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245" w:leader="none"/>
        </w:tabs>
        <w:jc w:val="center"/>
        <w:rPr/>
      </w:pPr>
      <w:r>
        <w:rPr/>
        <w:drawing>
          <wp:inline distT="0" distB="0" distL="0" distR="0">
            <wp:extent cx="695325" cy="63119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95325" cy="631190"/>
                    </a:xfrm>
                    <a:prstGeom prst="rect">
                      <a:avLst/>
                    </a:prstGeom>
                  </pic:spPr>
                </pic:pic>
              </a:graphicData>
            </a:graphic>
          </wp:inline>
        </w:drawing>
      </w:r>
    </w:p>
    <w:p>
      <w:pPr>
        <w:pStyle w:val="Normal"/>
        <w:tabs>
          <w:tab w:val="clear" w:pos="708"/>
          <w:tab w:val="left" w:pos="5245" w:leader="none"/>
        </w:tabs>
        <w:jc w:val="center"/>
        <w:rPr>
          <w:rFonts w:ascii="Arial" w:hAnsi="Arial" w:cs="Arial"/>
          <w:b/>
          <w:b/>
          <w:bCs/>
          <w:szCs w:val="22"/>
        </w:rPr>
      </w:pPr>
      <w:r>
        <w:rPr>
          <w:rFonts w:cs="Arial" w:ascii="Arial" w:hAnsi="Arial"/>
          <w:b/>
          <w:bCs/>
          <w:szCs w:val="22"/>
        </w:rPr>
      </w:r>
    </w:p>
    <w:p>
      <w:pPr>
        <w:pStyle w:val="Normal"/>
        <w:keepNext w:val="true"/>
        <w:numPr>
          <w:ilvl w:val="0"/>
          <w:numId w:val="0"/>
        </w:numPr>
        <w:tabs>
          <w:tab w:val="clear" w:pos="708"/>
          <w:tab w:val="left" w:pos="5245" w:leader="none"/>
        </w:tabs>
        <w:ind w:left="-284" w:right="-142" w:hanging="0"/>
        <w:jc w:val="center"/>
        <w:outlineLvl w:val="1"/>
        <w:rPr>
          <w:b/>
          <w:b/>
          <w:bCs/>
          <w:sz w:val="28"/>
          <w:szCs w:val="28"/>
        </w:rPr>
      </w:pPr>
      <w:r>
        <w:rPr>
          <w:b/>
          <w:bCs/>
          <w:sz w:val="28"/>
          <w:szCs w:val="28"/>
        </w:rPr>
        <w:t>МИНИСТЕРСТВО ОБЩЕГО И ПРОФЕССИОНАЛЬНОГО ОБРАЗОВАНИЯ</w:t>
      </w:r>
    </w:p>
    <w:p>
      <w:pPr>
        <w:pStyle w:val="Normal"/>
        <w:jc w:val="center"/>
        <w:rPr>
          <w:b/>
          <w:b/>
          <w:bCs/>
          <w:sz w:val="28"/>
          <w:szCs w:val="28"/>
        </w:rPr>
      </w:pPr>
      <w:r>
        <w:rPr>
          <w:b/>
          <w:bCs/>
          <w:sz w:val="28"/>
          <w:szCs w:val="28"/>
        </w:rPr>
        <w:t>РОСТОВСКОЙ ОБЛАСТИ</w:t>
      </w:r>
    </w:p>
    <w:p>
      <w:pPr>
        <w:pStyle w:val="Normal"/>
        <w:rPr>
          <w:sz w:val="22"/>
        </w:rPr>
      </w:pPr>
      <w:r>
        <w:rPr>
          <w:sz w:val="22"/>
        </w:rPr>
      </w:r>
    </w:p>
    <w:p>
      <w:pPr>
        <w:pStyle w:val="Normal"/>
        <w:jc w:val="center"/>
        <w:rPr/>
      </w:pPr>
      <w:r>
        <w:rPr>
          <w:b/>
          <w:bCs/>
          <w:sz w:val="36"/>
          <w:szCs w:val="36"/>
        </w:rPr>
        <w:t>ПОСТАНОВЛЕНИЕ</w:t>
      </w:r>
    </w:p>
    <w:p>
      <w:pPr>
        <w:pStyle w:val="Normal"/>
        <w:rPr>
          <w:szCs w:val="22"/>
        </w:rPr>
      </w:pPr>
      <w:r>
        <w:rPr>
          <w:szCs w:val="22"/>
        </w:rPr>
      </w:r>
    </w:p>
    <w:p>
      <w:pPr>
        <w:pStyle w:val="Normal"/>
        <w:rPr>
          <w:sz w:val="28"/>
          <w:szCs w:val="28"/>
        </w:rPr>
      </w:pPr>
      <w:r>
        <w:rPr>
          <w:sz w:val="28"/>
          <w:szCs w:val="28"/>
        </w:rPr>
        <w:t xml:space="preserve">      </w:t>
      </w:r>
      <w:r>
        <w:rPr>
          <w:sz w:val="28"/>
          <w:szCs w:val="28"/>
        </w:rPr>
        <w:t>22.12.2014</w:t>
      </w:r>
      <w:r>
        <w:rPr/>
        <w:tab/>
        <w:tab/>
        <w:tab/>
        <w:tab/>
        <w:tab/>
        <w:tab/>
        <w:tab/>
        <w:t xml:space="preserve">                             </w:t>
      </w:r>
      <w:r>
        <w:rPr>
          <w:sz w:val="28"/>
          <w:szCs w:val="28"/>
        </w:rPr>
        <w:t>№ 5</w:t>
      </w:r>
    </w:p>
    <w:p>
      <w:pPr>
        <w:pStyle w:val="Normal"/>
        <w:spacing w:lineRule="auto" w:line="235"/>
        <w:jc w:val="center"/>
        <w:rPr>
          <w:sz w:val="22"/>
          <w:szCs w:val="22"/>
        </w:rPr>
      </w:pPr>
      <w:r>
        <w:rPr>
          <w:sz w:val="22"/>
          <w:szCs w:val="22"/>
        </w:rPr>
        <w:t>г. Ростов-на-Дону</w:t>
      </w:r>
    </w:p>
    <w:p>
      <w:pPr>
        <w:pStyle w:val="Normal"/>
        <w:jc w:val="center"/>
        <w:rPr>
          <w:sz w:val="28"/>
          <w:szCs w:val="28"/>
        </w:rPr>
      </w:pPr>
      <w:r>
        <w:rPr>
          <w:sz w:val="28"/>
          <w:szCs w:val="28"/>
        </w:rPr>
      </w:r>
    </w:p>
    <w:p>
      <w:pPr>
        <w:pStyle w:val="Normal"/>
        <w:jc w:val="center"/>
        <w:rPr>
          <w:sz w:val="28"/>
          <w:szCs w:val="28"/>
        </w:rPr>
      </w:pPr>
      <w:r>
        <w:rPr>
          <w:sz w:val="28"/>
          <w:szCs w:val="28"/>
        </w:rPr>
        <w:t xml:space="preserve">(в редакции постановлений минобразования Ростовской области </w:t>
      </w:r>
    </w:p>
    <w:p>
      <w:pPr>
        <w:pStyle w:val="Normal"/>
        <w:jc w:val="center"/>
        <w:rPr>
          <w:sz w:val="28"/>
          <w:szCs w:val="28"/>
        </w:rPr>
      </w:pPr>
      <w:r>
        <w:rPr>
          <w:sz w:val="28"/>
          <w:szCs w:val="28"/>
        </w:rPr>
        <w:t>от 03.06.2015 № 3, от 04.05.2016 № 2, от 18.07.2018 № 4)</w:t>
      </w:r>
    </w:p>
    <w:p>
      <w:pPr>
        <w:pStyle w:val="Normal"/>
        <w:jc w:val="center"/>
        <w:rPr>
          <w:rFonts w:ascii="Arial" w:hAnsi="Arial" w:cs="Arial"/>
          <w:sz w:val="12"/>
          <w:szCs w:val="12"/>
        </w:rPr>
      </w:pPr>
      <w:r>
        <w:rPr>
          <w:rFonts w:cs="Arial" w:ascii="Arial" w:hAnsi="Arial"/>
          <w:sz w:val="12"/>
          <w:szCs w:val="12"/>
        </w:rPr>
      </w:r>
    </w:p>
    <w:p>
      <w:pPr>
        <w:pStyle w:val="Normal"/>
        <w:spacing w:lineRule="auto" w:line="235"/>
        <w:jc w:val="center"/>
        <w:rPr>
          <w:rFonts w:ascii="Arial" w:hAnsi="Arial" w:cs="Arial"/>
          <w:sz w:val="12"/>
          <w:szCs w:val="12"/>
        </w:rPr>
      </w:pPr>
      <w:r>
        <w:rPr>
          <w:rFonts w:cs="Arial" w:ascii="Arial" w:hAnsi="Arial"/>
          <w:sz w:val="12"/>
          <w:szCs w:val="12"/>
        </w:rPr>
      </w:r>
    </w:p>
    <w:p>
      <w:pPr>
        <w:pStyle w:val="Normal"/>
        <w:spacing w:lineRule="auto" w:line="235"/>
        <w:jc w:val="center"/>
        <w:rPr>
          <w:b/>
          <w:b/>
          <w:bCs/>
          <w:sz w:val="28"/>
          <w:szCs w:val="28"/>
        </w:rPr>
      </w:pPr>
      <w:r>
        <w:rPr>
          <w:b/>
          <w:bCs/>
          <w:sz w:val="28"/>
          <w:szCs w:val="28"/>
        </w:rPr>
        <w:t xml:space="preserve">Об утверждении административного регламента </w:t>
      </w:r>
    </w:p>
    <w:p>
      <w:pPr>
        <w:pStyle w:val="Normal"/>
        <w:spacing w:lineRule="auto" w:line="235"/>
        <w:jc w:val="center"/>
        <w:rPr>
          <w:b/>
          <w:b/>
          <w:bCs/>
          <w:sz w:val="28"/>
          <w:szCs w:val="28"/>
        </w:rPr>
      </w:pPr>
      <w:r>
        <w:rPr>
          <w:b/>
          <w:bCs/>
          <w:sz w:val="28"/>
          <w:szCs w:val="28"/>
        </w:rPr>
        <w:t xml:space="preserve">предоставления государственной услуги </w:t>
      </w:r>
    </w:p>
    <w:p>
      <w:pPr>
        <w:pStyle w:val="Normal"/>
        <w:spacing w:lineRule="auto" w:line="235"/>
        <w:jc w:val="center"/>
        <w:rPr>
          <w:b/>
          <w:b/>
          <w:bCs/>
          <w:sz w:val="28"/>
          <w:szCs w:val="28"/>
        </w:rPr>
      </w:pPr>
      <w:r>
        <w:rPr>
          <w:b/>
          <w:bCs/>
          <w:sz w:val="28"/>
          <w:szCs w:val="28"/>
        </w:rPr>
        <w:t xml:space="preserve">«Назначение и предоставление компенсации родительской </w:t>
      </w:r>
    </w:p>
    <w:p>
      <w:pPr>
        <w:pStyle w:val="Normal"/>
        <w:spacing w:lineRule="auto" w:line="235"/>
        <w:jc w:val="center"/>
        <w:rPr>
          <w:b/>
          <w:b/>
          <w:bCs/>
          <w:sz w:val="28"/>
          <w:szCs w:val="28"/>
        </w:rPr>
      </w:pPr>
      <w:r>
        <w:rPr>
          <w:b/>
          <w:bCs/>
          <w:sz w:val="28"/>
          <w:szCs w:val="28"/>
        </w:rPr>
        <w:t xml:space="preserve">платы за присмотр </w:t>
      </w:r>
    </w:p>
    <w:p>
      <w:pPr>
        <w:pStyle w:val="Normal"/>
        <w:spacing w:lineRule="auto" w:line="235"/>
        <w:jc w:val="center"/>
        <w:rPr>
          <w:b/>
          <w:b/>
          <w:bCs/>
          <w:sz w:val="28"/>
          <w:szCs w:val="28"/>
        </w:rPr>
      </w:pPr>
      <w:r>
        <w:rPr>
          <w:b/>
          <w:bCs/>
          <w:sz w:val="28"/>
          <w:szCs w:val="28"/>
        </w:rPr>
        <w:t xml:space="preserve">и уход за детьми в образовательной организации, реализующей образовательную программу дошкольного образования» </w:t>
      </w:r>
    </w:p>
    <w:p>
      <w:pPr>
        <w:pStyle w:val="Normal"/>
        <w:spacing w:lineRule="auto" w:line="235"/>
        <w:jc w:val="center"/>
        <w:rPr>
          <w:b/>
          <w:b/>
          <w:bCs/>
        </w:rPr>
      </w:pPr>
      <w:r>
        <w:rPr>
          <w:b/>
          <w:bCs/>
        </w:rPr>
      </w:r>
    </w:p>
    <w:p>
      <w:pPr>
        <w:pStyle w:val="Normal"/>
        <w:spacing w:lineRule="auto" w:line="235"/>
        <w:ind w:firstLine="993"/>
        <w:jc w:val="both"/>
        <w:rPr>
          <w:b/>
          <w:b/>
          <w:spacing w:val="-4"/>
          <w:sz w:val="28"/>
          <w:szCs w:val="28"/>
        </w:rPr>
      </w:pPr>
      <w:r>
        <w:rPr>
          <w:sz w:val="28"/>
          <w:szCs w:val="28"/>
        </w:rPr>
        <w:t xml:space="preserve">В целях упорядочения  деятельности органов местного самоуправления при предоставлении государственной услуги «Назначение и предоставление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а также в соответствии со статьей 15 Областного закона от 14.11.2013 № 26-ЗС «Об образовании в Ростовской области» и постановлениями Правительства Ростовской области от 18.11.2011 № 150 «Об утверждении Реестра государственных услуг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министерство общего и профессионального образования Ростовской области </w:t>
      </w:r>
      <w:r>
        <w:rPr>
          <w:b/>
          <w:spacing w:val="-4"/>
          <w:sz w:val="28"/>
          <w:szCs w:val="28"/>
        </w:rPr>
        <w:t>п о с т а н о в л я е т:</w:t>
      </w:r>
    </w:p>
    <w:p>
      <w:pPr>
        <w:pStyle w:val="Normal"/>
        <w:numPr>
          <w:ilvl w:val="0"/>
          <w:numId w:val="0"/>
        </w:numPr>
        <w:spacing w:lineRule="auto" w:line="235"/>
        <w:ind w:left="0" w:firstLine="540"/>
        <w:jc w:val="both"/>
        <w:outlineLvl w:val="0"/>
        <w:rPr>
          <w:b/>
          <w:b/>
          <w:spacing w:val="-4"/>
          <w:sz w:val="16"/>
          <w:szCs w:val="16"/>
        </w:rPr>
      </w:pPr>
      <w:r>
        <w:rPr>
          <w:b/>
          <w:spacing w:val="-4"/>
          <w:sz w:val="16"/>
          <w:szCs w:val="16"/>
        </w:rPr>
      </w:r>
    </w:p>
    <w:p>
      <w:pPr>
        <w:pStyle w:val="Normal"/>
        <w:numPr>
          <w:ilvl w:val="0"/>
          <w:numId w:val="4"/>
        </w:numPr>
        <w:tabs>
          <w:tab w:val="clear" w:pos="708"/>
          <w:tab w:val="left" w:pos="1134" w:leader="none"/>
          <w:tab w:val="left" w:pos="1276" w:leader="none"/>
        </w:tabs>
        <w:spacing w:lineRule="auto" w:line="235"/>
        <w:ind w:left="0" w:firstLine="993"/>
        <w:jc w:val="both"/>
        <w:outlineLvl w:val="0"/>
        <w:rPr>
          <w:b/>
          <w:b/>
          <w:spacing w:val="-4"/>
          <w:sz w:val="28"/>
          <w:szCs w:val="28"/>
        </w:rPr>
      </w:pPr>
      <w:r>
        <w:rPr>
          <w:sz w:val="28"/>
          <w:szCs w:val="28"/>
        </w:rPr>
        <w:t xml:space="preserve">Утвердить </w:t>
      </w:r>
      <w:r>
        <w:rPr>
          <w:sz w:val="28"/>
        </w:rPr>
        <w:t xml:space="preserve">административный </w:t>
      </w:r>
      <w:hyperlink r:id="rId3">
        <w:r>
          <w:rPr>
            <w:sz w:val="28"/>
          </w:rPr>
          <w:t>регламент</w:t>
        </w:r>
      </w:hyperlink>
      <w:r>
        <w:rPr>
          <w:sz w:val="28"/>
        </w:rPr>
        <w:t xml:space="preserve"> предоставления государственной услуги «</w:t>
      </w:r>
      <w:r>
        <w:rPr>
          <w:sz w:val="28"/>
          <w:szCs w:val="28"/>
        </w:rPr>
        <w:t>Назначение и предоставление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r>
        <w:rPr>
          <w:sz w:val="28"/>
        </w:rPr>
        <w:t>» согласно приложению.</w:t>
      </w:r>
    </w:p>
    <w:p>
      <w:pPr>
        <w:pStyle w:val="Normal"/>
        <w:numPr>
          <w:ilvl w:val="0"/>
          <w:numId w:val="4"/>
        </w:numPr>
        <w:tabs>
          <w:tab w:val="clear" w:pos="708"/>
          <w:tab w:val="left" w:pos="1276" w:leader="none"/>
        </w:tabs>
        <w:spacing w:lineRule="auto" w:line="235"/>
        <w:ind w:left="0" w:firstLine="993"/>
        <w:jc w:val="both"/>
        <w:outlineLvl w:val="0"/>
        <w:rPr>
          <w:b/>
          <w:b/>
          <w:spacing w:val="-4"/>
          <w:sz w:val="28"/>
          <w:szCs w:val="28"/>
        </w:rPr>
      </w:pPr>
      <w:r>
        <w:rPr>
          <w:sz w:val="28"/>
          <w:szCs w:val="28"/>
        </w:rPr>
        <w:t>Настоящее постановление вступает в силу со дня его официального опубликования.</w:t>
      </w:r>
    </w:p>
    <w:p>
      <w:pPr>
        <w:pStyle w:val="Normal"/>
        <w:numPr>
          <w:ilvl w:val="0"/>
          <w:numId w:val="4"/>
        </w:numPr>
        <w:tabs>
          <w:tab w:val="clear" w:pos="708"/>
          <w:tab w:val="left" w:pos="1276" w:leader="none"/>
        </w:tabs>
        <w:spacing w:lineRule="auto" w:line="235"/>
        <w:ind w:left="0" w:firstLine="993"/>
        <w:jc w:val="both"/>
        <w:outlineLvl w:val="0"/>
        <w:rPr>
          <w:b/>
          <w:b/>
          <w:spacing w:val="-4"/>
          <w:sz w:val="28"/>
          <w:szCs w:val="28"/>
        </w:rPr>
      </w:pPr>
      <w:r>
        <w:rPr>
          <w:sz w:val="28"/>
          <w:szCs w:val="28"/>
        </w:rPr>
        <w:t xml:space="preserve">Контроль исполнения настоящего постановления оставляю за собой. </w:t>
      </w:r>
    </w:p>
    <w:p>
      <w:pPr>
        <w:pStyle w:val="Normal"/>
        <w:spacing w:lineRule="auto" w:line="235"/>
        <w:jc w:val="both"/>
        <w:rPr>
          <w:sz w:val="28"/>
          <w:szCs w:val="28"/>
        </w:rPr>
      </w:pPr>
      <w:r>
        <w:rPr>
          <w:sz w:val="28"/>
          <w:szCs w:val="28"/>
        </w:rPr>
      </w:r>
    </w:p>
    <w:p>
      <w:pPr>
        <w:pStyle w:val="Normal"/>
        <w:spacing w:lineRule="auto" w:line="235"/>
        <w:jc w:val="both"/>
        <w:rPr>
          <w:sz w:val="28"/>
          <w:szCs w:val="28"/>
        </w:rPr>
      </w:pPr>
      <w:r>
        <w:rPr>
          <w:sz w:val="28"/>
          <w:szCs w:val="28"/>
        </w:rPr>
        <w:t xml:space="preserve">       </w:t>
      </w:r>
      <w:r>
        <w:rPr>
          <w:sz w:val="28"/>
          <w:szCs w:val="28"/>
        </w:rPr>
        <w:t>Министр</w:t>
        <w:tab/>
        <w:tab/>
        <w:tab/>
        <w:tab/>
        <w:t xml:space="preserve">                      </w:t>
        <w:tab/>
        <w:t xml:space="preserve">                    </w:t>
        <w:tab/>
        <w:t>Л.В. Балина</w:t>
      </w:r>
    </w:p>
    <w:p>
      <w:pPr>
        <w:pStyle w:val="Normal"/>
        <w:spacing w:lineRule="auto" w:line="235"/>
        <w:rPr/>
      </w:pPr>
      <w:r>
        <w:rPr/>
      </w:r>
    </w:p>
    <w:p>
      <w:pPr>
        <w:pStyle w:val="Normal"/>
        <w:rPr/>
      </w:pPr>
      <w:r>
        <w:rPr/>
        <w:t>Постановление подготовлено</w:t>
      </w:r>
    </w:p>
    <w:p>
      <w:pPr>
        <w:pStyle w:val="Normal"/>
        <w:rPr/>
      </w:pPr>
      <w:r>
        <w:rPr/>
        <w:t xml:space="preserve">отделом организационной работы </w:t>
      </w:r>
    </w:p>
    <w:p>
      <w:pPr>
        <w:pStyle w:val="Normal"/>
        <w:rPr/>
      </w:pPr>
      <w:r>
        <w:rPr/>
        <w:t>и делопроизводства</w:t>
      </w:r>
    </w:p>
    <w:p>
      <w:pPr>
        <w:pStyle w:val="Normal"/>
        <w:widowControl w:val="false"/>
        <w:numPr>
          <w:ilvl w:val="0"/>
          <w:numId w:val="0"/>
        </w:numPr>
        <w:ind w:left="0" w:hanging="0"/>
        <w:jc w:val="right"/>
        <w:outlineLvl w:val="0"/>
        <w:rPr>
          <w:rFonts w:eastAsia="Calibri"/>
          <w:sz w:val="28"/>
          <w:szCs w:val="28"/>
          <w:lang w:eastAsia="en-US"/>
        </w:rPr>
      </w:pPr>
      <w:r>
        <w:rPr>
          <w:rFonts w:eastAsia="Calibri"/>
          <w:sz w:val="28"/>
          <w:szCs w:val="28"/>
          <w:lang w:eastAsia="en-US"/>
        </w:rPr>
      </w:r>
    </w:p>
    <w:p>
      <w:pPr>
        <w:pStyle w:val="Normal"/>
        <w:widowControl w:val="false"/>
        <w:numPr>
          <w:ilvl w:val="0"/>
          <w:numId w:val="0"/>
        </w:numPr>
        <w:ind w:left="0" w:hanging="0"/>
        <w:jc w:val="right"/>
        <w:outlineLvl w:val="0"/>
        <w:rPr>
          <w:rFonts w:eastAsia="Calibri"/>
          <w:sz w:val="28"/>
          <w:szCs w:val="28"/>
          <w:lang w:eastAsia="en-US"/>
        </w:rPr>
      </w:pPr>
      <w:r>
        <w:rPr>
          <w:rFonts w:eastAsia="Calibri"/>
          <w:sz w:val="28"/>
          <w:szCs w:val="28"/>
          <w:lang w:eastAsia="en-US"/>
        </w:rPr>
        <w:t xml:space="preserve">Приложение </w:t>
      </w:r>
    </w:p>
    <w:p>
      <w:pPr>
        <w:pStyle w:val="Normal"/>
        <w:widowControl w:val="false"/>
        <w:numPr>
          <w:ilvl w:val="0"/>
          <w:numId w:val="0"/>
        </w:numPr>
        <w:ind w:left="0" w:hanging="0"/>
        <w:jc w:val="right"/>
        <w:outlineLvl w:val="0"/>
        <w:rPr>
          <w:rFonts w:eastAsia="Calibri"/>
          <w:sz w:val="28"/>
          <w:szCs w:val="28"/>
          <w:lang w:eastAsia="en-US"/>
        </w:rPr>
      </w:pPr>
      <w:r>
        <w:rPr>
          <w:rFonts w:eastAsia="Calibri"/>
          <w:sz w:val="28"/>
          <w:szCs w:val="28"/>
          <w:lang w:eastAsia="en-US"/>
        </w:rPr>
        <w:t>к постановлению</w:t>
      </w:r>
    </w:p>
    <w:p>
      <w:pPr>
        <w:pStyle w:val="Normal"/>
        <w:widowControl w:val="false"/>
        <w:numPr>
          <w:ilvl w:val="0"/>
          <w:numId w:val="0"/>
        </w:numPr>
        <w:ind w:left="0" w:hanging="0"/>
        <w:jc w:val="right"/>
        <w:outlineLvl w:val="0"/>
        <w:rPr>
          <w:rFonts w:eastAsia="Calibri"/>
          <w:sz w:val="28"/>
          <w:szCs w:val="28"/>
          <w:lang w:eastAsia="en-US"/>
        </w:rPr>
      </w:pPr>
      <w:r>
        <w:rPr>
          <w:rFonts w:eastAsia="Calibri"/>
          <w:sz w:val="28"/>
          <w:szCs w:val="28"/>
          <w:lang w:eastAsia="en-US"/>
        </w:rPr>
        <w:t xml:space="preserve"> </w:t>
      </w:r>
      <w:r>
        <w:rPr>
          <w:rFonts w:eastAsia="Calibri"/>
          <w:sz w:val="28"/>
          <w:szCs w:val="28"/>
          <w:lang w:eastAsia="en-US"/>
        </w:rPr>
        <w:t>минобразования Ростовской области</w:t>
      </w:r>
    </w:p>
    <w:p>
      <w:pPr>
        <w:pStyle w:val="Normal"/>
        <w:widowControl w:val="false"/>
        <w:jc w:val="right"/>
        <w:rPr>
          <w:rFonts w:eastAsia="Calibri"/>
          <w:sz w:val="28"/>
          <w:szCs w:val="28"/>
          <w:lang w:eastAsia="en-US"/>
        </w:rPr>
      </w:pPr>
      <w:r>
        <w:rPr>
          <w:rFonts w:eastAsia="Calibri"/>
          <w:sz w:val="28"/>
          <w:szCs w:val="28"/>
          <w:lang w:eastAsia="en-US"/>
        </w:rPr>
        <w:t>от  22.12.2014  № 5</w:t>
      </w:r>
    </w:p>
    <w:p>
      <w:pPr>
        <w:pStyle w:val="Normal"/>
        <w:ind w:left="3969" w:hanging="0"/>
        <w:jc w:val="right"/>
        <w:rPr>
          <w:sz w:val="28"/>
          <w:szCs w:val="28"/>
        </w:rPr>
      </w:pPr>
      <w:r>
        <w:rPr>
          <w:rFonts w:eastAsia="Calibri"/>
          <w:sz w:val="28"/>
          <w:szCs w:val="28"/>
          <w:lang w:eastAsia="en-US"/>
        </w:rPr>
        <w:t xml:space="preserve">(в редакции </w:t>
      </w:r>
      <w:r>
        <w:rPr>
          <w:sz w:val="28"/>
          <w:szCs w:val="28"/>
        </w:rPr>
        <w:t xml:space="preserve">постановлений минобразования Ростовской области от 03.06.2015 № 3, </w:t>
      </w:r>
    </w:p>
    <w:p>
      <w:pPr>
        <w:pStyle w:val="Normal"/>
        <w:ind w:left="3969" w:hanging="0"/>
        <w:jc w:val="right"/>
        <w:rPr>
          <w:rFonts w:eastAsia="Calibri"/>
          <w:sz w:val="28"/>
          <w:szCs w:val="28"/>
          <w:lang w:eastAsia="en-US"/>
        </w:rPr>
      </w:pPr>
      <w:r>
        <w:rPr>
          <w:sz w:val="28"/>
          <w:szCs w:val="28"/>
        </w:rPr>
        <w:t xml:space="preserve">от 04.05.2016 № 2, от18.07.2018 № 4 </w:t>
      </w:r>
      <w:r>
        <w:rPr>
          <w:rFonts w:eastAsia="Calibri"/>
          <w:sz w:val="28"/>
          <w:szCs w:val="28"/>
          <w:lang w:eastAsia="en-US"/>
        </w:rPr>
        <w:t>)</w:t>
      </w:r>
    </w:p>
    <w:p>
      <w:pPr>
        <w:pStyle w:val="Normal"/>
        <w:jc w:val="right"/>
        <w:rPr>
          <w:color w:val="FF0000"/>
          <w:sz w:val="32"/>
          <w:szCs w:val="32"/>
        </w:rPr>
      </w:pPr>
      <w:r>
        <w:rPr>
          <w:color w:val="FF0000"/>
          <w:sz w:val="32"/>
          <w:szCs w:val="32"/>
        </w:rPr>
      </w:r>
    </w:p>
    <w:p>
      <w:pPr>
        <w:pStyle w:val="Normal"/>
        <w:tabs>
          <w:tab w:val="clear" w:pos="708"/>
          <w:tab w:val="left" w:pos="7920" w:leader="none"/>
          <w:tab w:val="left" w:pos="9180" w:leader="none"/>
          <w:tab w:val="left" w:pos="12780" w:leader="none"/>
        </w:tabs>
        <w:jc w:val="center"/>
        <w:rPr>
          <w:sz w:val="28"/>
          <w:szCs w:val="28"/>
        </w:rPr>
      </w:pPr>
      <w:r>
        <w:rPr>
          <w:sz w:val="28"/>
          <w:szCs w:val="28"/>
        </w:rPr>
      </w:r>
    </w:p>
    <w:p>
      <w:pPr>
        <w:pStyle w:val="Normal"/>
        <w:tabs>
          <w:tab w:val="clear" w:pos="708"/>
          <w:tab w:val="left" w:pos="7920" w:leader="none"/>
          <w:tab w:val="left" w:pos="9180" w:leader="none"/>
          <w:tab w:val="left" w:pos="12780" w:leader="none"/>
        </w:tabs>
        <w:jc w:val="center"/>
        <w:rPr>
          <w:sz w:val="28"/>
          <w:szCs w:val="28"/>
        </w:rPr>
      </w:pPr>
      <w:r>
        <w:rPr>
          <w:sz w:val="28"/>
          <w:szCs w:val="28"/>
        </w:rPr>
        <w:t>Административный регламент</w:t>
      </w:r>
    </w:p>
    <w:p>
      <w:pPr>
        <w:pStyle w:val="Normal"/>
        <w:jc w:val="center"/>
        <w:rPr>
          <w:sz w:val="28"/>
          <w:szCs w:val="28"/>
        </w:rPr>
      </w:pPr>
      <w:r>
        <w:rPr>
          <w:sz w:val="28"/>
          <w:szCs w:val="28"/>
        </w:rPr>
        <w:t xml:space="preserve">предоставления государственной услуги «Назначение и предоставление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p>
      <w:pPr>
        <w:pStyle w:val="Normal"/>
        <w:ind w:firstLine="709"/>
        <w:jc w:val="both"/>
        <w:rPr>
          <w:sz w:val="28"/>
          <w:szCs w:val="28"/>
        </w:rPr>
      </w:pPr>
      <w:r>
        <w:rPr>
          <w:sz w:val="28"/>
          <w:szCs w:val="28"/>
        </w:rPr>
      </w:r>
    </w:p>
    <w:p>
      <w:pPr>
        <w:pStyle w:val="ConsPlusTitle"/>
        <w:widowControl/>
        <w:jc w:val="center"/>
        <w:rPr>
          <w:rFonts w:ascii="Times New Roman" w:hAnsi="Times New Roman" w:cs="Times New Roman"/>
          <w:b w:val="false"/>
          <w:b w:val="false"/>
          <w:sz w:val="28"/>
          <w:szCs w:val="28"/>
        </w:rPr>
      </w:pPr>
      <w:r>
        <w:rPr>
          <w:rFonts w:cs="Times New Roman" w:ascii="Times New Roman" w:hAnsi="Times New Roman"/>
          <w:b w:val="false"/>
          <w:sz w:val="28"/>
          <w:szCs w:val="28"/>
          <w:lang w:val="en-US"/>
        </w:rPr>
        <w:t>I</w:t>
      </w:r>
      <w:r>
        <w:rPr>
          <w:rFonts w:cs="Times New Roman" w:ascii="Times New Roman" w:hAnsi="Times New Roman"/>
          <w:b w:val="false"/>
          <w:sz w:val="28"/>
          <w:szCs w:val="28"/>
        </w:rPr>
        <w:t>. Общие положения</w:t>
      </w:r>
    </w:p>
    <w:p>
      <w:p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left="709" w:hanging="0"/>
        <w:jc w:val="center"/>
        <w:rPr>
          <w:rFonts w:ascii="Times New Roman" w:hAnsi="Times New Roman" w:cs="Times New Roman"/>
          <w:sz w:val="28"/>
          <w:szCs w:val="28"/>
        </w:rPr>
      </w:pPr>
      <w:r>
        <w:rPr>
          <w:rFonts w:cs="Times New Roman" w:ascii="Times New Roman" w:hAnsi="Times New Roman"/>
          <w:sz w:val="28"/>
          <w:szCs w:val="28"/>
        </w:rPr>
        <w:t>1. Предмет регулирования административного регламента</w:t>
      </w:r>
    </w:p>
    <w:p>
      <w:pPr>
        <w:pStyle w:val="ConsPlusNormal1"/>
        <w:widowContro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1.1. Административный регламент предоставления государственной услуги «Назначение и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административный регламент, государственная услуга) устанавливает сроки и последовательность административных процедур и административных действий органов местного самоуправления муниципальных районов и городских округов Ростовской области, осуществляющих управление в сфере образования (далее – уполномоченный орган), и образовательных организаций, реализующих образовательную программу дошкольного образования (далее – образовательная организация), по осуществлению отдельных государственных полномочий  Ростовской области по выплате компенсации родительской платы за присмотр и уход за детьми в образовательной организации.</w:t>
      </w:r>
    </w:p>
    <w:p>
      <w:pPr>
        <w:pStyle w:val="Standard"/>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t>2. Круг заявителей</w:t>
      </w:r>
    </w:p>
    <w:p>
      <w:pPr>
        <w:pStyle w:val="ConsPlusNormal1"/>
        <w:widowControl/>
        <w:ind w:firstLine="709"/>
        <w:rPr>
          <w:rFonts w:ascii="Times New Roman" w:hAnsi="Times New Roman" w:cs="Times New Roman"/>
          <w:sz w:val="28"/>
          <w:szCs w:val="28"/>
        </w:rPr>
      </w:pPr>
      <w:r>
        <w:rPr>
          <w:rFonts w:cs="Times New Roman" w:ascii="Times New Roman" w:hAnsi="Times New Roman"/>
          <w:sz w:val="28"/>
          <w:szCs w:val="28"/>
        </w:rPr>
      </w:r>
    </w:p>
    <w:p>
      <w:pPr>
        <w:pStyle w:val="ConsPlusNormal1"/>
        <w:tabs>
          <w:tab w:val="clear" w:pos="708"/>
          <w:tab w:val="left" w:pos="567" w:leader="none"/>
          <w:tab w:val="left" w:pos="709" w:leader="none"/>
        </w:tabs>
        <w:ind w:firstLine="709"/>
        <w:jc w:val="both"/>
        <w:rPr>
          <w:rFonts w:ascii="Times New Roman" w:hAnsi="Times New Roman"/>
          <w:color w:val="000000"/>
          <w:sz w:val="28"/>
          <w:szCs w:val="28"/>
        </w:rPr>
      </w:pPr>
      <w:r>
        <w:rPr>
          <w:rFonts w:cs="Times New Roman" w:ascii="Times New Roman" w:hAnsi="Times New Roman"/>
          <w:bCs/>
          <w:sz w:val="28"/>
          <w:szCs w:val="28"/>
        </w:rPr>
        <w:t xml:space="preserve">2.1. </w:t>
      </w:r>
      <w:r>
        <w:rPr>
          <w:rFonts w:cs="Times New Roman" w:ascii="Times New Roman" w:hAnsi="Times New Roman"/>
          <w:sz w:val="28"/>
          <w:szCs w:val="28"/>
        </w:rPr>
        <w:t xml:space="preserve">Заявителями на предоставление государственной услуги являются физические лица </w:t>
      </w:r>
      <w:r>
        <w:rPr>
          <w:rFonts w:cs="Times New Roman" w:ascii="Times New Roman" w:hAnsi="Times New Roman"/>
          <w:bCs/>
          <w:sz w:val="28"/>
          <w:szCs w:val="28"/>
        </w:rPr>
        <w:t>–</w:t>
      </w:r>
      <w:r>
        <w:rPr>
          <w:rFonts w:cs="Times New Roman" w:ascii="Times New Roman" w:hAnsi="Times New Roman"/>
          <w:sz w:val="28"/>
          <w:szCs w:val="28"/>
        </w:rPr>
        <w:t xml:space="preserve"> один из родителей (законных представителей) детей, посещающих образовательную организацию, внесших родительскую плату.</w:t>
      </w:r>
      <w:r>
        <w:rPr>
          <w:rFonts w:ascii="Times New Roman" w:hAnsi="Times New Roman"/>
          <w:color w:val="000000"/>
          <w:sz w:val="28"/>
          <w:szCs w:val="28"/>
        </w:rPr>
        <w:t xml:space="preserve"> </w:t>
      </w:r>
    </w:p>
    <w:p>
      <w:pPr>
        <w:pStyle w:val="ConsPlusNormal1"/>
        <w:tabs>
          <w:tab w:val="clear" w:pos="708"/>
          <w:tab w:val="left" w:pos="567" w:leader="none"/>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2.2. От имени заявителей могут 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pPr>
        <w:pStyle w:val="Normal"/>
        <w:ind w:firstLine="709"/>
        <w:jc w:val="center"/>
        <w:rPr>
          <w:sz w:val="28"/>
          <w:szCs w:val="28"/>
        </w:rPr>
      </w:pPr>
      <w:r>
        <w:rPr>
          <w:sz w:val="28"/>
          <w:szCs w:val="28"/>
        </w:rPr>
      </w:r>
    </w:p>
    <w:p>
      <w:pPr>
        <w:pStyle w:val="ConsPlusNormal1"/>
        <w:widowControl/>
        <w:tabs>
          <w:tab w:val="clear" w:pos="708"/>
          <w:tab w:val="left" w:pos="0" w:leader="none"/>
        </w:tabs>
        <w:ind w:hanging="0"/>
        <w:jc w:val="center"/>
        <w:rPr>
          <w:rFonts w:ascii="Times New Roman" w:hAnsi="Times New Roman" w:cs="Times New Roman"/>
          <w:sz w:val="28"/>
          <w:szCs w:val="28"/>
        </w:rPr>
      </w:pPr>
      <w:r>
        <w:rPr>
          <w:rFonts w:cs="Times New Roman" w:ascii="Times New Roman" w:hAnsi="Times New Roman"/>
          <w:sz w:val="28"/>
          <w:szCs w:val="28"/>
        </w:rPr>
        <w:t>3. Требования к порядку информирования о предоставлении государственной услуги</w:t>
      </w:r>
    </w:p>
    <w:p>
      <w:pPr>
        <w:pStyle w:val="ConsPlusNormal1"/>
        <w:widowControl/>
        <w:ind w:left="709" w:hanging="0"/>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3.1. Информирование о предоставлении государственной услуги осуществляется министерством общего и профессионального образования Ростовской области (далее - минобразование Ростовской области), уполномоченными органами и образовательными организациями в пределах своей компетенции в рамках предоставления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3.2. Местонахождение (адрес) минобразования Ростовской области: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344082, Ростов-на-Дону, пер. Доломановский, 31.</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График работы: с понедельника по четверг – с 9.00 до 18.00, в пятницу – до 17.00 (перерыв с 13.00 до 13.48). </w:t>
      </w:r>
    </w:p>
    <w:p>
      <w:pPr>
        <w:pStyle w:val="Normal"/>
        <w:ind w:firstLine="709"/>
        <w:rPr>
          <w:sz w:val="28"/>
          <w:szCs w:val="28"/>
        </w:rPr>
      </w:pPr>
      <w:r>
        <w:rPr>
          <w:sz w:val="28"/>
          <w:szCs w:val="28"/>
        </w:rPr>
        <w:t>Телефоны для справок: (863) 240-41-91.</w:t>
      </w:r>
    </w:p>
    <w:p>
      <w:pPr>
        <w:pStyle w:val="Normal"/>
        <w:ind w:firstLine="709"/>
        <w:rPr>
          <w:sz w:val="28"/>
          <w:szCs w:val="28"/>
        </w:rPr>
      </w:pPr>
      <w:r>
        <w:rPr>
          <w:sz w:val="28"/>
          <w:szCs w:val="28"/>
        </w:rPr>
        <w:t xml:space="preserve">Адрес электронной почты: </w:t>
      </w:r>
      <w:r>
        <w:rPr>
          <w:rStyle w:val="Style13"/>
          <w:color w:val="auto"/>
          <w:sz w:val="28"/>
          <w:szCs w:val="28"/>
        </w:rPr>
        <w:t>min@</w:t>
      </w:r>
      <w:r>
        <w:rPr>
          <w:rStyle w:val="Style13"/>
          <w:color w:val="auto"/>
          <w:sz w:val="28"/>
          <w:szCs w:val="28"/>
          <w:lang w:val="en-US"/>
        </w:rPr>
        <w:t>rostobr</w:t>
      </w:r>
      <w:r>
        <w:rPr>
          <w:rStyle w:val="Style13"/>
          <w:color w:val="auto"/>
          <w:sz w:val="28"/>
          <w:szCs w:val="28"/>
        </w:rPr>
        <w:t>.ru</w:t>
      </w:r>
    </w:p>
    <w:p>
      <w:pPr>
        <w:pStyle w:val="ConsPlusNormal1"/>
        <w:tabs>
          <w:tab w:val="clear" w:pos="708"/>
          <w:tab w:val="left" w:pos="567" w:leader="none"/>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официальный сайт в информационно-телекоммуникационной сети «Интернет»: </w:t>
      </w:r>
      <w:hyperlink r:id="rId4">
        <w:r>
          <w:rPr>
            <w:rFonts w:cs="Times New Roman" w:ascii="Times New Roman" w:hAnsi="Times New Roman"/>
            <w:sz w:val="28"/>
            <w:szCs w:val="28"/>
          </w:rPr>
          <w:t>www.rostobr.ru</w:t>
        </w:r>
      </w:hyperlink>
      <w:r>
        <w:rPr>
          <w:rFonts w:cs="Times New Roman" w:ascii="Times New Roman" w:hAnsi="Times New Roman"/>
          <w:sz w:val="28"/>
          <w:szCs w:val="28"/>
        </w:rPr>
        <w:t xml:space="preserve"> (далее – сайт минобразования Ростовской области);</w:t>
      </w:r>
    </w:p>
    <w:p>
      <w:pPr>
        <w:pStyle w:val="ConsPlusNormal1"/>
        <w:tabs>
          <w:tab w:val="clear" w:pos="708"/>
          <w:tab w:val="left" w:pos="567" w:leader="none"/>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3.3. Сведения об уполномоченных органах (наименование, местонахождение, график работы, справочные телефоны, адреса электронной почты и официальных сайтов в информационно-телекоммуникационной сети «Интернет» (далее – сайты уполномоченных органов)) указаны в приложении № 1 к настоящему административному регламенту.</w:t>
      </w:r>
    </w:p>
    <w:p>
      <w:pPr>
        <w:pStyle w:val="Normal"/>
        <w:numPr>
          <w:ilvl w:val="0"/>
          <w:numId w:val="0"/>
        </w:numPr>
        <w:ind w:left="0" w:firstLine="709"/>
        <w:jc w:val="both"/>
        <w:outlineLvl w:val="2"/>
        <w:rPr>
          <w:sz w:val="28"/>
          <w:szCs w:val="28"/>
        </w:rPr>
      </w:pPr>
      <w:r>
        <w:rPr>
          <w:sz w:val="28"/>
          <w:szCs w:val="28"/>
        </w:rPr>
        <w:t>3.4. Справочные номера телефонов и адреса сайтов минобразования Ростовской области и уполномоченных органов размещаются также в федеральной государственной информационной системе «Единый портал государственных и муниципальных услуг (функций)», на информационных стендах, расположенных в уполномоченных органах и образовательных организациях.</w:t>
      </w:r>
    </w:p>
    <w:p>
      <w:pPr>
        <w:pStyle w:val="Normal"/>
        <w:numPr>
          <w:ilvl w:val="0"/>
          <w:numId w:val="0"/>
        </w:numPr>
        <w:ind w:left="0" w:firstLine="709"/>
        <w:jc w:val="both"/>
        <w:outlineLvl w:val="2"/>
        <w:rPr>
          <w:sz w:val="28"/>
          <w:szCs w:val="28"/>
        </w:rPr>
      </w:pPr>
      <w:r>
        <w:rPr>
          <w:sz w:val="28"/>
          <w:szCs w:val="28"/>
        </w:rPr>
        <w:t>3.5. Сведения о наименовании, местонахождении образовательных организаций, о графиках их работы, справочных телефонах, адресах электронной почты и сайтов размещаются на сайтах уполномоченных органов соответствующего муниципального образования.</w:t>
      </w:r>
    </w:p>
    <w:p>
      <w:pPr>
        <w:pStyle w:val="Normal"/>
        <w:numPr>
          <w:ilvl w:val="0"/>
          <w:numId w:val="0"/>
        </w:numPr>
        <w:ind w:left="0" w:firstLine="709"/>
        <w:jc w:val="both"/>
        <w:outlineLvl w:val="2"/>
        <w:rPr>
          <w:sz w:val="28"/>
          <w:szCs w:val="28"/>
        </w:rPr>
      </w:pPr>
      <w:r>
        <w:rPr>
          <w:sz w:val="28"/>
          <w:szCs w:val="28"/>
        </w:rPr>
        <w:t>3.6. Телефоны-автоинформаторы в минобразовании Ростовской области, уполномоченных органах и образовательных организациях отсутствуют.</w:t>
      </w:r>
    </w:p>
    <w:p>
      <w:pPr>
        <w:pStyle w:val="Normal"/>
        <w:numPr>
          <w:ilvl w:val="0"/>
          <w:numId w:val="0"/>
        </w:numPr>
        <w:ind w:left="0" w:firstLine="709"/>
        <w:jc w:val="both"/>
        <w:outlineLvl w:val="2"/>
        <w:rPr>
          <w:sz w:val="28"/>
          <w:szCs w:val="28"/>
        </w:rPr>
      </w:pPr>
      <w:r>
        <w:rPr>
          <w:sz w:val="28"/>
          <w:szCs w:val="28"/>
        </w:rPr>
        <w:t>3.7. Для получения информации по процедуре предоставления государственной услуги заявителями используются следующие формы консультирования:</w:t>
      </w:r>
    </w:p>
    <w:p>
      <w:pPr>
        <w:pStyle w:val="Normal"/>
        <w:numPr>
          <w:ilvl w:val="0"/>
          <w:numId w:val="0"/>
        </w:numPr>
        <w:ind w:left="0" w:firstLine="709"/>
        <w:jc w:val="both"/>
        <w:outlineLvl w:val="2"/>
        <w:rPr>
          <w:sz w:val="28"/>
          <w:szCs w:val="28"/>
        </w:rPr>
      </w:pPr>
      <w:r>
        <w:rPr>
          <w:sz w:val="28"/>
          <w:szCs w:val="28"/>
        </w:rPr>
        <w:t>индивидуальная консультация при личном обращении;</w:t>
      </w:r>
    </w:p>
    <w:p>
      <w:pPr>
        <w:pStyle w:val="Normal"/>
        <w:ind w:firstLine="709"/>
        <w:jc w:val="both"/>
        <w:rPr>
          <w:sz w:val="28"/>
          <w:szCs w:val="28"/>
        </w:rPr>
      </w:pPr>
      <w:r>
        <w:rPr>
          <w:sz w:val="28"/>
          <w:szCs w:val="28"/>
        </w:rPr>
        <w:t>индивидуальная консультация по телефону;</w:t>
      </w:r>
    </w:p>
    <w:p>
      <w:pPr>
        <w:pStyle w:val="Normal"/>
        <w:ind w:firstLine="709"/>
        <w:jc w:val="both"/>
        <w:rPr>
          <w:sz w:val="28"/>
          <w:szCs w:val="28"/>
        </w:rPr>
      </w:pPr>
      <w:r>
        <w:rPr>
          <w:sz w:val="28"/>
          <w:szCs w:val="28"/>
        </w:rPr>
        <w:t>индивидуальная консультация по почте;</w:t>
      </w:r>
    </w:p>
    <w:p>
      <w:pPr>
        <w:pStyle w:val="Normal"/>
        <w:ind w:firstLine="709"/>
        <w:jc w:val="both"/>
        <w:rPr>
          <w:sz w:val="28"/>
          <w:szCs w:val="28"/>
        </w:rPr>
      </w:pPr>
      <w:r>
        <w:rPr>
          <w:sz w:val="28"/>
          <w:szCs w:val="28"/>
        </w:rPr>
        <w:t>индивидуальная консультация по электронной почте;</w:t>
      </w:r>
    </w:p>
    <w:p>
      <w:pPr>
        <w:pStyle w:val="Normal"/>
        <w:ind w:firstLine="709"/>
        <w:jc w:val="both"/>
        <w:rPr>
          <w:sz w:val="28"/>
          <w:szCs w:val="28"/>
        </w:rPr>
      </w:pPr>
      <w:r>
        <w:rPr>
          <w:sz w:val="28"/>
          <w:szCs w:val="28"/>
        </w:rPr>
        <w:t>публичная устная консультация;</w:t>
      </w:r>
    </w:p>
    <w:p>
      <w:pPr>
        <w:pStyle w:val="Normal"/>
        <w:ind w:firstLine="709"/>
        <w:jc w:val="both"/>
        <w:rPr>
          <w:sz w:val="28"/>
          <w:szCs w:val="28"/>
        </w:rPr>
      </w:pPr>
      <w:r>
        <w:rPr>
          <w:sz w:val="28"/>
          <w:szCs w:val="28"/>
        </w:rPr>
        <w:t>публичная письменная консультация;</w:t>
      </w:r>
    </w:p>
    <w:p>
      <w:pPr>
        <w:pStyle w:val="Normal"/>
        <w:ind w:firstLine="709"/>
        <w:jc w:val="both"/>
        <w:rPr>
          <w:sz w:val="28"/>
          <w:szCs w:val="28"/>
        </w:rPr>
      </w:pPr>
      <w:r>
        <w:rPr>
          <w:sz w:val="28"/>
          <w:szCs w:val="28"/>
        </w:rPr>
        <w:t>на сайте минобразования Ростовской области и уполномоченного органа.</w:t>
      </w:r>
    </w:p>
    <w:p>
      <w:pPr>
        <w:pStyle w:val="Normal"/>
        <w:numPr>
          <w:ilvl w:val="0"/>
          <w:numId w:val="0"/>
        </w:numPr>
        <w:ind w:left="0" w:firstLine="709"/>
        <w:jc w:val="both"/>
        <w:outlineLvl w:val="2"/>
        <w:rPr>
          <w:sz w:val="28"/>
          <w:szCs w:val="28"/>
        </w:rPr>
      </w:pPr>
      <w:r>
        <w:rPr>
          <w:sz w:val="28"/>
          <w:szCs w:val="28"/>
        </w:rPr>
        <w:t>3.8. Индивидуальная консультация при личном обращении предоставляется заявителю на личном приеме в минобразовании Ростовской области, уполномоченном органе и образовательной организации.</w:t>
      </w:r>
    </w:p>
    <w:p>
      <w:pPr>
        <w:pStyle w:val="Normal"/>
        <w:numPr>
          <w:ilvl w:val="0"/>
          <w:numId w:val="0"/>
        </w:numPr>
        <w:ind w:left="0" w:firstLine="709"/>
        <w:jc w:val="both"/>
        <w:outlineLvl w:val="2"/>
        <w:rPr>
          <w:sz w:val="28"/>
          <w:szCs w:val="28"/>
        </w:rPr>
      </w:pPr>
      <w:r>
        <w:rPr>
          <w:sz w:val="28"/>
          <w:szCs w:val="28"/>
        </w:rPr>
        <w:t>3.9. Индивидуальная консультация по телефону предоставляется заявителю при его обращении по номеру телефона для справок в минобразовании Ростовской области, уполномоченном органе и образовательной организации.</w:t>
      </w:r>
    </w:p>
    <w:p>
      <w:pPr>
        <w:pStyle w:val="Normal"/>
        <w:ind w:firstLine="709"/>
        <w:jc w:val="both"/>
        <w:rPr>
          <w:sz w:val="28"/>
          <w:szCs w:val="28"/>
        </w:rPr>
      </w:pPr>
      <w:r>
        <w:rPr>
          <w:sz w:val="28"/>
          <w:szCs w:val="28"/>
        </w:rPr>
        <w:t>3.10. Ответ на телефонный звонок должен начинаться с информации о наименовании органа или организации, в который позвонил заявитель, фамилии, имени, отчестве и должности работника, принявшего телефонный звонок. При невозможности дать ответ на вопрос заявителя работник, принявший телефонный звонок, обязан переадресовать звонок другому работнику (не более одной переадресации звонка), который может ответить на вопрос заявителя.</w:t>
      </w:r>
    </w:p>
    <w:p>
      <w:pPr>
        <w:pStyle w:val="Normal"/>
        <w:ind w:firstLine="709"/>
        <w:jc w:val="both"/>
        <w:rPr>
          <w:sz w:val="28"/>
          <w:szCs w:val="28"/>
        </w:rPr>
      </w:pPr>
      <w:r>
        <w:rPr>
          <w:sz w:val="28"/>
          <w:szCs w:val="28"/>
        </w:rPr>
        <w:t>3.11. Время разговора не должно превышать 10 минут. В случае недостаточности времени разговора работник, принявший телефонный звонок, рекомендует заявителю обратиться письменно либо предлагает иное удобное для заявителя время консультации.</w:t>
      </w:r>
    </w:p>
    <w:p>
      <w:pPr>
        <w:pStyle w:val="Normal"/>
        <w:ind w:firstLine="709"/>
        <w:jc w:val="both"/>
        <w:rPr>
          <w:sz w:val="28"/>
          <w:szCs w:val="28"/>
        </w:rPr>
      </w:pPr>
      <w:r>
        <w:rPr>
          <w:sz w:val="28"/>
          <w:szCs w:val="28"/>
        </w:rPr>
        <w:t>3.12. При консультировании по письменным обращениям ответ на обращение заявителя направляется почтой в адрес заявителя в срок, не превышающий 30 дней со дня поступления письменного обращения.</w:t>
      </w:r>
    </w:p>
    <w:p>
      <w:pPr>
        <w:pStyle w:val="Normal"/>
        <w:ind w:firstLine="709"/>
        <w:jc w:val="both"/>
        <w:rPr>
          <w:sz w:val="28"/>
          <w:szCs w:val="28"/>
        </w:rPr>
      </w:pPr>
      <w:r>
        <w:rPr>
          <w:sz w:val="28"/>
          <w:szCs w:val="28"/>
        </w:rPr>
        <w:t>Днем поступления обращения является день регистрации входящего обращения.</w:t>
      </w:r>
    </w:p>
    <w:p>
      <w:pPr>
        <w:pStyle w:val="Normal"/>
        <w:ind w:firstLine="709"/>
        <w:jc w:val="both"/>
        <w:rPr>
          <w:sz w:val="28"/>
          <w:szCs w:val="28"/>
        </w:rPr>
      </w:pPr>
      <w:r>
        <w:rPr>
          <w:sz w:val="28"/>
          <w:szCs w:val="28"/>
        </w:rPr>
        <w:t>3.13. При консультировании в форме ответов по электронной почте ответ на обращение заявителя направляется по электронной почте на электронный адрес заявителя в срок, не превышающий 30 дней со дня поступления обращения.</w:t>
      </w:r>
    </w:p>
    <w:p>
      <w:pPr>
        <w:pStyle w:val="Normal"/>
        <w:ind w:firstLine="709"/>
        <w:jc w:val="both"/>
        <w:rPr>
          <w:sz w:val="28"/>
          <w:szCs w:val="28"/>
        </w:rPr>
      </w:pPr>
      <w:r>
        <w:rPr>
          <w:sz w:val="28"/>
          <w:szCs w:val="28"/>
        </w:rPr>
        <w:t>Днем поступления обращения является день регистрации входящего обращения.</w:t>
      </w:r>
    </w:p>
    <w:p>
      <w:pPr>
        <w:pStyle w:val="Normal"/>
        <w:ind w:firstLine="709"/>
        <w:jc w:val="both"/>
        <w:rPr>
          <w:sz w:val="28"/>
          <w:szCs w:val="28"/>
        </w:rPr>
      </w:pPr>
      <w:r>
        <w:rPr>
          <w:sz w:val="28"/>
          <w:szCs w:val="28"/>
        </w:rPr>
        <w:t>3.14. Публичная устная консультация осуществляется руководителем минобразования Ростовской области или уполномоченного органа с привлечением средств массовой информации (далее - СМИ).</w:t>
      </w:r>
    </w:p>
    <w:p>
      <w:pPr>
        <w:pStyle w:val="Normal"/>
        <w:ind w:firstLine="709"/>
        <w:jc w:val="both"/>
        <w:rPr>
          <w:sz w:val="28"/>
          <w:szCs w:val="28"/>
        </w:rPr>
      </w:pPr>
      <w:r>
        <w:rPr>
          <w:sz w:val="28"/>
          <w:szCs w:val="28"/>
        </w:rPr>
        <w:t xml:space="preserve">3.15. Публичная письменная консультация осуществляется путем размещения информационных материалов на сайте минобразования Ростовской области, уполномоченного органа и/или в СМИ. </w:t>
      </w:r>
    </w:p>
    <w:p>
      <w:pPr>
        <w:pStyle w:val="Normal"/>
        <w:ind w:firstLine="709"/>
        <w:jc w:val="both"/>
        <w:rPr>
          <w:sz w:val="28"/>
          <w:szCs w:val="28"/>
        </w:rPr>
      </w:pPr>
      <w:r>
        <w:rPr>
          <w:sz w:val="28"/>
          <w:szCs w:val="28"/>
        </w:rPr>
        <w:t>3.16. На сайте минобразования Ростовской области должны быть размещены следующие информационные материалы: почтовый адрес минобразования Ростовской области, адрес электронной почты, справочные телефоны, по которым можно получить консультацию о порядке предоставления государственной услуги, настоящий административный регламент с приложениями, почтовые адреса и справочные телефоны уполномоченных органов.</w:t>
      </w:r>
    </w:p>
    <w:p>
      <w:pPr>
        <w:pStyle w:val="Normal"/>
        <w:ind w:firstLine="709"/>
        <w:jc w:val="both"/>
        <w:rPr>
          <w:sz w:val="28"/>
          <w:szCs w:val="28"/>
        </w:rPr>
      </w:pPr>
      <w:r>
        <w:rPr>
          <w:sz w:val="28"/>
          <w:szCs w:val="28"/>
        </w:rPr>
        <w:t>3.17. На сайте уполномоченного органа должны быть размещены следующие информационные материалы: почтовый адрес уполномоченного органа, адрес электронной почты, справочные телефоны, по которым можно получить консультацию о порядке предоставления государственной услуги, настоящий административный регламент с приложениями, почтовые и электронные адреса, адреса сайтов, справочные телефоны и график работы образовательных организаций.</w:t>
      </w:r>
    </w:p>
    <w:p>
      <w:pPr>
        <w:pStyle w:val="Normal"/>
        <w:ind w:firstLine="709"/>
        <w:jc w:val="both"/>
        <w:rPr>
          <w:sz w:val="28"/>
          <w:szCs w:val="28"/>
        </w:rPr>
      </w:pPr>
      <w:r>
        <w:rPr>
          <w:sz w:val="28"/>
          <w:szCs w:val="28"/>
        </w:rPr>
        <w:t>3.18. На информационных стендах в уполномоченных органах и образовательных организациях размещаются следующие информационные материалы:</w:t>
      </w:r>
    </w:p>
    <w:p>
      <w:pPr>
        <w:pStyle w:val="Normal"/>
        <w:ind w:firstLine="709"/>
        <w:jc w:val="both"/>
        <w:rPr>
          <w:sz w:val="28"/>
          <w:szCs w:val="28"/>
        </w:rPr>
      </w:pPr>
      <w:r>
        <w:rPr>
          <w:sz w:val="28"/>
          <w:szCs w:val="28"/>
        </w:rPr>
        <w:t>информация о порядке предоставления государственной услуги, в том числе информация о месте приема заявителей и установленных для приема днях и часах;</w:t>
      </w:r>
    </w:p>
    <w:p>
      <w:pPr>
        <w:pStyle w:val="Normal"/>
        <w:ind w:firstLine="709"/>
        <w:jc w:val="both"/>
        <w:rPr>
          <w:sz w:val="28"/>
          <w:szCs w:val="28"/>
        </w:rPr>
      </w:pPr>
      <w:r>
        <w:rPr>
          <w:sz w:val="28"/>
          <w:szCs w:val="28"/>
        </w:rPr>
        <w:t>перечень нормативных правовых актов, регламентирующих предоставление государственной услуги;</w:t>
      </w:r>
    </w:p>
    <w:p>
      <w:pPr>
        <w:pStyle w:val="Normal"/>
        <w:ind w:firstLine="709"/>
        <w:jc w:val="both"/>
        <w:rPr>
          <w:sz w:val="28"/>
          <w:szCs w:val="28"/>
        </w:rPr>
      </w:pPr>
      <w:r>
        <w:rPr>
          <w:sz w:val="28"/>
          <w:szCs w:val="28"/>
        </w:rPr>
        <w:t>формы документов и заявлений, используемых при предоставлении государственной услуги.</w:t>
      </w:r>
    </w:p>
    <w:p>
      <w:pPr>
        <w:pStyle w:val="Normal"/>
        <w:ind w:firstLine="709"/>
        <w:jc w:val="both"/>
        <w:rPr>
          <w:sz w:val="28"/>
          <w:szCs w:val="28"/>
        </w:rPr>
      </w:pPr>
      <w:r>
        <w:rPr>
          <w:sz w:val="28"/>
          <w:szCs w:val="28"/>
        </w:rPr>
        <w:t>3.19. Информация о поданных заявлениях, ходе рассмотрения документов и принятии уполномоченным органом решений о выплате компенсации родительской платы или отказе в предоставлении государственной услуги должна быть доступна заявителям при обращении в уполномоченный орган.</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3.20. Информация по вопросу предоставления государственной услуги, а также о ходе ее предоставления может предоставляться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Ростовской области» (далее – Портал госуслуг).</w:t>
      </w:r>
    </w:p>
    <w:p>
      <w:pPr>
        <w:pStyle w:val="Normal"/>
        <w:ind w:firstLine="709"/>
        <w:jc w:val="both"/>
        <w:rPr>
          <w:sz w:val="28"/>
          <w:szCs w:val="28"/>
        </w:rPr>
      </w:pPr>
      <w:r>
        <w:rPr>
          <w:sz w:val="28"/>
          <w:szCs w:val="28"/>
        </w:rPr>
      </w:r>
    </w:p>
    <w:p>
      <w:pPr>
        <w:pStyle w:val="Normal"/>
        <w:ind w:firstLine="709"/>
        <w:jc w:val="center"/>
        <w:rPr>
          <w:sz w:val="28"/>
          <w:szCs w:val="28"/>
        </w:rPr>
      </w:pPr>
      <w:r>
        <w:rPr>
          <w:sz w:val="28"/>
          <w:szCs w:val="28"/>
          <w:lang w:val="en-US"/>
        </w:rPr>
        <w:t>II</w:t>
      </w:r>
      <w:r>
        <w:rPr>
          <w:sz w:val="28"/>
          <w:szCs w:val="28"/>
        </w:rPr>
        <w:t>. Стандарт предоставления государственной услуги</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1. Наименование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widowControl/>
        <w:ind w:firstLine="709"/>
        <w:jc w:val="both"/>
        <w:rPr>
          <w:highlight w:val="none"/>
          <w:shd w:fill="FFFF00" w:val="clear"/>
        </w:rPr>
      </w:pPr>
      <w:r>
        <w:rPr>
          <w:rFonts w:cs="Times New Roman" w:ascii="Times New Roman" w:hAnsi="Times New Roman"/>
          <w:sz w:val="28"/>
          <w:szCs w:val="28"/>
          <w:shd w:fill="FFFF00" w:val="clear"/>
        </w:rPr>
        <w:t xml:space="preserve">Государственная услуга «Назначение и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2. Наименование органа исполнительной власти Ростовской области, предоставляющего государственную услугу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 Государственная услуга предоставляется органами местного самоуправления муниципальных районов и городских округов Ростовской области, осуществляющими управление в сфере образования (уполномоченными органами).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 В предоставлении государственной услуги участвуют образовательные организации, реализующие образовательную программу дошкольного образования (в части первичного приема, проверки и регистрации документов) и минобразование Ростовской области (в части осуществления контроля за полнотой и качеством предоставления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bCs/>
          <w:sz w:val="28"/>
          <w:szCs w:val="28"/>
        </w:rPr>
        <w:t>2.3. Уполномоченный орган</w:t>
      </w:r>
      <w:r>
        <w:rPr>
          <w:rFonts w:cs="Times New Roman"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(кроме образовательных организаций в понятии настоящего административного регламента).</w:t>
      </w:r>
    </w:p>
    <w:p>
      <w:pPr>
        <w:pStyle w:val="ConsPlusNormal1"/>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3. Описание результата предоставления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Результатом предоставления государственной услуги является выплата заявителю компенсации родительской платы или отказ в выплате компенсации родительской платы на основании решения уполномоченного органа.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hanging="0"/>
        <w:jc w:val="center"/>
        <w:rPr>
          <w:rFonts w:ascii="Times New Roman" w:hAnsi="Times New Roman" w:cs="Times New Roman"/>
          <w:sz w:val="28"/>
          <w:szCs w:val="28"/>
        </w:rPr>
      </w:pPr>
      <w:r>
        <w:rPr>
          <w:rFonts w:cs="Times New Roman" w:ascii="Times New Roman" w:hAnsi="Times New Roman"/>
          <w:sz w:val="28"/>
          <w:szCs w:val="28"/>
        </w:rPr>
        <w:t>4. Срок предоставления государственной услуги</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highlight w:val="none"/>
          <w:shd w:fill="FFFF00" w:val="clear"/>
        </w:rPr>
      </w:pPr>
      <w:r>
        <w:rPr>
          <w:rFonts w:cs="Times New Roman" w:ascii="Times New Roman" w:hAnsi="Times New Roman"/>
          <w:sz w:val="28"/>
          <w:szCs w:val="28"/>
          <w:shd w:fill="FFFF00" w:val="clear"/>
        </w:rPr>
        <w:t>4.1. Принятие решения уполномоченного органа о выплате заявителю компенсации родительской платы или отказ в выплате компенсации родительской платы осуществляется в течение 10 (десяти) рабочих дней с даты приема и регистрации заявления и документов, предусмотренных подпунктом 6.1  пункта 6 раздела II настоящего административного регламента.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4.2. </w:t>
      </w:r>
      <w:r>
        <w:rPr>
          <w:rFonts w:cs="Times New Roman" w:ascii="Times New Roman" w:hAnsi="Times New Roman"/>
          <w:sz w:val="28"/>
          <w:szCs w:val="28"/>
          <w:shd w:fill="FFFF00" w:val="clear"/>
        </w:rPr>
        <w:t>При положительном решении уполномоченного органа выплата компенсации производится ежеквартально уполномоченным органом в безналичном порядке на счета получателей не позднее 20 числа месяца, следующего за отчетным кварталом.</w:t>
      </w:r>
    </w:p>
    <w:p>
      <w:pPr>
        <w:pStyle w:val="ConsPlusNormal1"/>
        <w:ind w:firstLine="709"/>
        <w:jc w:val="both"/>
        <w:rPr>
          <w:sz w:val="28"/>
          <w:szCs w:val="28"/>
        </w:rPr>
      </w:pPr>
      <w:r>
        <w:rPr>
          <w:rFonts w:cs="Times New Roman" w:ascii="Times New Roman" w:hAnsi="Times New Roman"/>
          <w:sz w:val="28"/>
          <w:szCs w:val="28"/>
        </w:rPr>
        <w:t>4.3. </w:t>
      </w:r>
      <w:r>
        <w:rPr>
          <w:rFonts w:cs="Times New Roman" w:ascii="Times New Roman" w:hAnsi="Times New Roman"/>
          <w:sz w:val="28"/>
          <w:szCs w:val="28"/>
          <w:shd w:fill="FFFF00" w:val="clear"/>
        </w:rPr>
        <w:t>Общий срок предоставления государственной услуги при предоставлении первичной выплаты не должен превышать 126 (сто двадцать шесть) календарных дней с момента приема заявления на предоставление государственной услуги.</w:t>
      </w:r>
      <w:r>
        <w:rPr>
          <w:sz w:val="28"/>
          <w:szCs w:val="28"/>
          <w:shd w:fill="FFFF00" w:val="clear"/>
        </w:rPr>
        <w:t xml:space="preserve">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4.4. Приостановление предоставления государственной услуги не предусмотрено.</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left="709" w:hanging="0"/>
        <w:jc w:val="center"/>
        <w:rPr>
          <w:rFonts w:ascii="Times New Roman" w:hAnsi="Times New Roman" w:cs="Times New Roman"/>
          <w:sz w:val="28"/>
          <w:szCs w:val="28"/>
        </w:rPr>
      </w:pPr>
      <w:r>
        <w:rPr>
          <w:rFonts w:cs="Times New Roman" w:ascii="Times New Roman" w:hAnsi="Times New Roman"/>
          <w:sz w:val="28"/>
          <w:szCs w:val="28"/>
        </w:rPr>
        <w:t xml:space="preserve">5. Перечень нормативных правовых актов, регулирующих отношения, возникающие в связи с предоставлением государственной услуги </w:t>
      </w:r>
    </w:p>
    <w:p>
      <w:pPr>
        <w:pStyle w:val="ConsPlusNormal1"/>
        <w:ind w:left="709" w:hanging="0"/>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Правовыми основаниями для предоставления государственной услуги являются:</w:t>
      </w:r>
    </w:p>
    <w:p>
      <w:pPr>
        <w:pStyle w:val="Normal"/>
        <w:ind w:firstLine="720"/>
        <w:jc w:val="both"/>
        <w:rPr>
          <w:sz w:val="28"/>
          <w:szCs w:val="28"/>
        </w:rPr>
      </w:pPr>
      <w:r>
        <w:rPr>
          <w:sz w:val="28"/>
          <w:szCs w:val="28"/>
        </w:rPr>
        <w:t>Федеральный закон от 24 ноября 1995 года № 181-ФЗ «О социальной защите инвалидов в Российской Федерации» (Собрание законодательства Российской Федерации, 27 ноября 1995 г., № 48, ст. 4563, газета «Российская газета» от 2 декабря 1995 г. № 234,);</w:t>
      </w:r>
    </w:p>
    <w:p>
      <w:pPr>
        <w:pStyle w:val="Normal"/>
        <w:numPr>
          <w:ilvl w:val="0"/>
          <w:numId w:val="0"/>
        </w:numPr>
        <w:ind w:left="0" w:firstLine="709"/>
        <w:jc w:val="both"/>
        <w:outlineLvl w:val="2"/>
        <w:rPr>
          <w:sz w:val="28"/>
          <w:szCs w:val="28"/>
        </w:rPr>
      </w:pPr>
      <w:r>
        <w:rPr>
          <w:sz w:val="28"/>
          <w:szCs w:val="28"/>
        </w:rPr>
        <w:t xml:space="preserve">Федеральный </w:t>
      </w:r>
      <w:hyperlink r:id="rId5">
        <w:r>
          <w:rPr>
            <w:sz w:val="28"/>
            <w:szCs w:val="28"/>
          </w:rPr>
          <w:t>закон</w:t>
        </w:r>
      </w:hyperlink>
      <w:r>
        <w:rPr>
          <w:sz w:val="28"/>
          <w:szCs w:val="28"/>
        </w:rPr>
        <w:t xml:space="preserve"> от 27 июля 2010 года № 210-ФЗ «Об организации представления государственных и муниципальных услуг» (Собрание законодательства Российской Федерации, 2010 г., № 31, ст. 4179; 2011 г., № 27, ст. 3880, № 29, ст. 4291, № 30, ст. 4587; № 49, ст. 7061; 2012, № 31, ст. 4322);</w:t>
      </w:r>
    </w:p>
    <w:p>
      <w:pPr>
        <w:pStyle w:val="Style28"/>
        <w:ind w:firstLine="709"/>
        <w:jc w:val="both"/>
        <w:rPr>
          <w:rFonts w:ascii="Times New Roman" w:hAnsi="Times New Roman"/>
          <w:sz w:val="28"/>
          <w:szCs w:val="28"/>
        </w:rPr>
      </w:pPr>
      <w:hyperlink r:id="rId6">
        <w:r>
          <w:rPr>
            <w:rFonts w:ascii="Times New Roman" w:hAnsi="Times New Roman"/>
            <w:sz w:val="28"/>
            <w:szCs w:val="28"/>
          </w:rPr>
          <w:t>Федеральный закон от 29 декабря 2012 года № 273-ФЗ</w:t>
        </w:r>
      </w:hyperlink>
      <w:r>
        <w:rPr>
          <w:rFonts w:ascii="Times New Roman" w:hAnsi="Times New Roman"/>
          <w:sz w:val="28"/>
          <w:szCs w:val="28"/>
        </w:rPr>
        <w:t xml:space="preserve"> «Об образовании в Российской Федерации» (газета «Российская газета» от 31 декабря 2012 года № 303);</w:t>
      </w:r>
    </w:p>
    <w:p>
      <w:pPr>
        <w:pStyle w:val="Style28"/>
        <w:ind w:firstLine="709"/>
        <w:jc w:val="both"/>
        <w:rPr>
          <w:rFonts w:ascii="Times New Roman" w:hAnsi="Times New Roman"/>
          <w:sz w:val="28"/>
          <w:szCs w:val="28"/>
        </w:rPr>
      </w:pPr>
      <w:hyperlink r:id="rId7">
        <w:r>
          <w:rPr>
            <w:rFonts w:ascii="Times New Roman" w:hAnsi="Times New Roman"/>
            <w:color w:val="000000"/>
            <w:sz w:val="28"/>
            <w:szCs w:val="28"/>
          </w:rPr>
          <w:t xml:space="preserve">приказ Министерства образования и науки </w:t>
        </w:r>
        <w:r>
          <w:rPr>
            <w:rFonts w:ascii="Times New Roman" w:hAnsi="Times New Roman"/>
            <w:sz w:val="28"/>
            <w:szCs w:val="28"/>
          </w:rPr>
          <w:t>Российской Федерации</w:t>
        </w:r>
        <w:r>
          <w:rPr>
            <w:rFonts w:ascii="Times New Roman" w:hAnsi="Times New Roman"/>
            <w:color w:val="000000"/>
            <w:sz w:val="28"/>
            <w:szCs w:val="28"/>
          </w:rPr>
          <w:t xml:space="preserve">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Pr>
          <w:rFonts w:ascii="Times New Roman" w:hAnsi="Times New Roman"/>
          <w:color w:val="000000"/>
          <w:sz w:val="28"/>
          <w:szCs w:val="28"/>
        </w:rPr>
        <w:t xml:space="preserve">» (газета «Российская </w:t>
      </w:r>
      <w:r>
        <w:rPr>
          <w:rFonts w:ascii="Times New Roman" w:hAnsi="Times New Roman"/>
          <w:sz w:val="28"/>
          <w:szCs w:val="28"/>
        </w:rPr>
        <w:t>газета» от 23 октября 2013 года № 238);</w:t>
      </w:r>
    </w:p>
    <w:p>
      <w:pPr>
        <w:pStyle w:val="ConsPlusNormal1"/>
        <w:jc w:val="both"/>
        <w:rPr>
          <w:rFonts w:ascii="Times New Roman" w:hAnsi="Times New Roman" w:cs="Times New Roman"/>
          <w:sz w:val="28"/>
          <w:szCs w:val="28"/>
        </w:rPr>
      </w:pPr>
      <w:r>
        <w:rPr>
          <w:rFonts w:ascii="Times New Roman" w:hAnsi="Times New Roman"/>
          <w:sz w:val="28"/>
          <w:szCs w:val="28"/>
        </w:rPr>
        <w:t xml:space="preserve">приказ Министерства образования и науки Российской Федерации от 9 ноября 2015 года № 1309 «Об утверждении Порядка </w:t>
      </w:r>
      <w:r>
        <w:rPr>
          <w:rFonts w:cs="Times New Roman" w:ascii="Times New Roman" w:hAnsi="Times New Roman"/>
          <w:sz w:val="28"/>
          <w:szCs w:val="28"/>
        </w:rPr>
        <w:t>обеспечения условий доступности для инвалидов объектов и предоставляемых услуг в сфере образования, а также оказания им при этом необходимой помощи» (официальный интернет-портал правовой информации http://www.pravo.gov.ru, 10 декабря 2015 года, Бюллетень нормативных актов федеральных органов исполнительной власти, № 4, 25 января 2016 года);</w:t>
      </w:r>
    </w:p>
    <w:p>
      <w:pPr>
        <w:pStyle w:val="Style28"/>
        <w:ind w:firstLine="709"/>
        <w:jc w:val="both"/>
        <w:rPr>
          <w:rFonts w:ascii="Times New Roman" w:hAnsi="Times New Roman"/>
          <w:sz w:val="28"/>
          <w:szCs w:val="28"/>
        </w:rPr>
      </w:pPr>
      <w:r>
        <w:rPr>
          <w:rFonts w:ascii="Times New Roman" w:hAnsi="Times New Roman"/>
          <w:sz w:val="28"/>
          <w:szCs w:val="28"/>
        </w:rPr>
        <w:t>Областной закон Ростовской области от 14 ноября 2013 года № 26-ЗС «Об образовании в Ростовской области» (газета «Наше время» от 21 ноября 2013 года № 628-633);</w:t>
      </w:r>
    </w:p>
    <w:p>
      <w:pPr>
        <w:pStyle w:val="Style28"/>
        <w:ind w:firstLine="709"/>
        <w:jc w:val="both"/>
        <w:rPr>
          <w:sz w:val="28"/>
          <w:szCs w:val="28"/>
        </w:rPr>
      </w:pPr>
      <w:r>
        <w:rPr>
          <w:rFonts w:ascii="Times New Roman" w:hAnsi="Times New Roman"/>
          <w:sz w:val="28"/>
          <w:szCs w:val="28"/>
        </w:rPr>
        <w:t>постановление Правительства Ростовской области от 12 июля 2012 года № 613 «О порядке обращения, назначения, выплаты и расходования субвенции местным бюджетам на выплату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(газета «Наше время» от 26 июля 2012 года № 409-424);</w:t>
      </w:r>
      <w:r>
        <w:rPr>
          <w:sz w:val="28"/>
          <w:szCs w:val="28"/>
        </w:rPr>
        <w:t xml:space="preserve"> </w:t>
      </w:r>
    </w:p>
    <w:p>
      <w:pPr>
        <w:pStyle w:val="Style28"/>
        <w:ind w:firstLine="709"/>
        <w:jc w:val="both"/>
        <w:rPr>
          <w:rFonts w:ascii="Times New Roman" w:hAnsi="Times New Roman"/>
          <w:sz w:val="28"/>
          <w:szCs w:val="28"/>
        </w:rPr>
      </w:pPr>
      <w:r>
        <w:rPr>
          <w:rFonts w:ascii="Times New Roman" w:hAnsi="Times New Roman"/>
          <w:sz w:val="28"/>
          <w:szCs w:val="28"/>
        </w:rPr>
        <w:t>постановление Правительства Ростовской области от 5 сентября 2012 года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(газета «Наше время» от 13 сентября 2012 года № 517-526);</w:t>
      </w:r>
    </w:p>
    <w:p>
      <w:pPr>
        <w:pStyle w:val="Style28"/>
        <w:ind w:firstLine="709"/>
        <w:jc w:val="both"/>
        <w:rPr>
          <w:rFonts w:ascii="Times New Roman" w:hAnsi="Times New Roman"/>
          <w:sz w:val="28"/>
          <w:szCs w:val="28"/>
        </w:rPr>
      </w:pPr>
      <w:r>
        <w:rPr>
          <w:rFonts w:ascii="Times New Roman" w:hAnsi="Times New Roman"/>
          <w:sz w:val="28"/>
          <w:szCs w:val="28"/>
        </w:rPr>
        <w:t>постановление Правительства Ростовской области от 6 декабря 2012 года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(газета «Наше время» от 14 декабря 2012 года № 724-725).</w:t>
      </w:r>
    </w:p>
    <w:p>
      <w:pPr>
        <w:pStyle w:val="Normal"/>
        <w:ind w:firstLine="709"/>
        <w:jc w:val="center"/>
        <w:rPr>
          <w:sz w:val="28"/>
          <w:szCs w:val="28"/>
        </w:rPr>
      </w:pPr>
      <w:r>
        <w:rPr>
          <w:sz w:val="28"/>
          <w:szCs w:val="28"/>
        </w:rPr>
      </w:r>
    </w:p>
    <w:p>
      <w:pPr>
        <w:pStyle w:val="Normal"/>
        <w:widowControl w:val="false"/>
        <w:ind w:left="709" w:hanging="0"/>
        <w:jc w:val="center"/>
        <w:rPr>
          <w:sz w:val="28"/>
          <w:szCs w:val="28"/>
        </w:rPr>
      </w:pPr>
      <w:r>
        <w:rPr>
          <w:sz w:val="28"/>
          <w:szCs w:val="28"/>
        </w:rPr>
        <w:t>6. Исчерпывающий перечень документов, необходимых в соответствии с нормативными правовыми актами для предоставления государственной услуги, услуг, необходимых и обязательных для предоставления государственной услуги, подлежащих представлению заявителем, способы их получения заявителями, в том числе в электронной форме, и порядок их предоставления</w:t>
      </w:r>
    </w:p>
    <w:p>
      <w:pPr>
        <w:pStyle w:val="Normal"/>
        <w:ind w:firstLine="709"/>
        <w:jc w:val="both"/>
        <w:rPr>
          <w:sz w:val="28"/>
          <w:szCs w:val="28"/>
        </w:rPr>
      </w:pPr>
      <w:r>
        <w:rPr>
          <w:sz w:val="28"/>
          <w:szCs w:val="28"/>
        </w:rPr>
      </w:r>
    </w:p>
    <w:p>
      <w:pPr>
        <w:pStyle w:val="Normal"/>
        <w:ind w:firstLine="709"/>
        <w:jc w:val="both"/>
        <w:rPr>
          <w:highlight w:val="none"/>
          <w:shd w:fill="FFFF00" w:val="clear"/>
        </w:rPr>
      </w:pPr>
      <w:r>
        <w:rPr>
          <w:sz w:val="28"/>
          <w:szCs w:val="28"/>
          <w:shd w:fill="FFFF00" w:val="clear"/>
        </w:rPr>
        <w:t>6.1. Для получения государственной услуги заявитель при первичном обращении представляет в образовательную организацию, которую посещает его ребенок, следующие документы:</w:t>
      </w:r>
    </w:p>
    <w:p>
      <w:pPr>
        <w:pStyle w:val="Normal"/>
        <w:shd w:val="clear" w:color="auto" w:fill="FFFFFF"/>
        <w:ind w:firstLine="709"/>
        <w:jc w:val="both"/>
        <w:rPr>
          <w:highlight w:val="none"/>
          <w:shd w:fill="FFFF00" w:val="clear"/>
        </w:rPr>
      </w:pPr>
      <w:r>
        <w:rPr>
          <w:sz w:val="28"/>
          <w:szCs w:val="28"/>
          <w:shd w:fill="FFFF00" w:val="clear"/>
        </w:rPr>
        <w:t xml:space="preserve">6.1.1. Заявление (приложение № 2) с указанием сведений о получателе компенсации (фамилия, имя, отчество, число, месяц, год рождения, адрес регистрации, домашний и служебный телефоны, статус заявителя (родитель, опекун (попечитель), приемный родитель)); </w:t>
      </w:r>
    </w:p>
    <w:p>
      <w:pPr>
        <w:pStyle w:val="Normal"/>
        <w:widowControl w:val="false"/>
        <w:ind w:firstLine="709"/>
        <w:jc w:val="both"/>
        <w:rPr>
          <w:highlight w:val="none"/>
          <w:shd w:fill="FFFF00" w:val="clear"/>
        </w:rPr>
      </w:pPr>
      <w:r>
        <w:rPr>
          <w:sz w:val="28"/>
          <w:szCs w:val="28"/>
          <w:shd w:fill="FFFF00" w:val="clear"/>
        </w:rPr>
        <w:t>6.1.2. Копию и оригинал (для сверки) паспорта (иного документа, удостоверяющего личность) получателя;</w:t>
      </w:r>
    </w:p>
    <w:p>
      <w:pPr>
        <w:pStyle w:val="Normal"/>
        <w:widowControl w:val="false"/>
        <w:ind w:firstLine="709"/>
        <w:jc w:val="both"/>
        <w:rPr>
          <w:highlight w:val="none"/>
          <w:shd w:fill="FFFF00" w:val="clear"/>
        </w:rPr>
      </w:pPr>
      <w:r>
        <w:rPr>
          <w:sz w:val="28"/>
          <w:szCs w:val="28"/>
          <w:shd w:fill="FFFF00" w:val="clear"/>
        </w:rPr>
        <w:t>6.1.3. Копию и оригинал (для сверки) свидетельства о браке (расторжении брака) в случае несоответствия фамилии родителя и ребенка, за  присмотр и уход за которым в образовательной организации заявитель желает получить компенсацию родительской платы;</w:t>
      </w:r>
    </w:p>
    <w:p>
      <w:pPr>
        <w:pStyle w:val="Normal"/>
        <w:widowControl w:val="false"/>
        <w:ind w:firstLine="709"/>
        <w:jc w:val="both"/>
        <w:rPr>
          <w:highlight w:val="none"/>
          <w:shd w:fill="FFFF00" w:val="clear"/>
        </w:rPr>
      </w:pPr>
      <w:r>
        <w:rPr>
          <w:sz w:val="28"/>
          <w:szCs w:val="28"/>
          <w:shd w:fill="FFFF00" w:val="clear"/>
        </w:rPr>
        <w:t xml:space="preserve">6.1.4. Копию первой страницы сберегательной книжки заявителя - владельца банковского счета, копию договора заявителя с банковским учреждением или другим кредитным учреждением (с указанием реквизитов банка или иного кредитного учреждения, реквизитов счета получателя), либо выписку по (расчетному) лицевому счету заявителя (для держателей банковских пластиковых карт); </w:t>
      </w:r>
    </w:p>
    <w:p>
      <w:pPr>
        <w:pStyle w:val="Normal"/>
        <w:widowControl w:val="false"/>
        <w:ind w:firstLine="709"/>
        <w:jc w:val="both"/>
        <w:rPr>
          <w:highlight w:val="none"/>
          <w:shd w:fill="FFFF00" w:val="clear"/>
        </w:rPr>
      </w:pPr>
      <w:r>
        <w:rPr>
          <w:sz w:val="28"/>
          <w:szCs w:val="28"/>
          <w:shd w:fill="FFFF00" w:val="clear"/>
        </w:rPr>
        <w:t>6.1.5. Копии и оригиналы (для сверки) платежных документов, подтверждающих перечисление родительской платы (в случае нахождения ребенка в негосударственной образовательной организации, реализующей образовательную программу дошкольного образования);</w:t>
      </w:r>
      <w:r>
        <w:rPr>
          <w:strike/>
          <w:sz w:val="28"/>
          <w:szCs w:val="28"/>
          <w:shd w:fill="FFFF00" w:val="clear"/>
        </w:rPr>
        <w:t xml:space="preserve"> </w:t>
      </w:r>
    </w:p>
    <w:p>
      <w:pPr>
        <w:pStyle w:val="Normal"/>
        <w:widowControl w:val="false"/>
        <w:ind w:firstLine="709"/>
        <w:jc w:val="both"/>
        <w:rPr>
          <w:highlight w:val="none"/>
          <w:shd w:fill="FFFF00" w:val="clear"/>
        </w:rPr>
      </w:pPr>
      <w:r>
        <w:rPr>
          <w:sz w:val="28"/>
          <w:szCs w:val="28"/>
          <w:shd w:fill="FFFF00" w:val="clear"/>
        </w:rPr>
        <w:t>6.1.6. Копию и оригинал (для сверки) решения органа опеки и попечительства об установлении опеки над ребенком или передаче ребенка на воспитание в приемную семью, в случае если заявителем является опекун (попечитель) или приемный родитель соответственно, вносящий плату за присмотр и уход за ребенком в образовательной организации;</w:t>
      </w:r>
    </w:p>
    <w:p>
      <w:pPr>
        <w:pStyle w:val="Normal"/>
        <w:widowControl w:val="false"/>
        <w:ind w:firstLine="709"/>
        <w:jc w:val="both"/>
        <w:rPr>
          <w:highlight w:val="none"/>
          <w:shd w:fill="FFFF00" w:val="clear"/>
        </w:rPr>
      </w:pPr>
      <w:r>
        <w:rPr>
          <w:sz w:val="28"/>
          <w:szCs w:val="28"/>
          <w:shd w:fill="FFFF00" w:val="clear"/>
        </w:rPr>
        <w:t>6.2. Для последующего (после первичного обращения) заявитель представляет в образовательную организацию копии и оригиналы (для сверки) платежных документов, подтверждающих перечисление родительской платы за присмотр и уход за ребенком в данной образовательной организации (в случае нахождения ребенка в негосударственной образовательной организации, реализующей образовательную программу дошкольного образования).</w:t>
      </w:r>
    </w:p>
    <w:p>
      <w:pPr>
        <w:pStyle w:val="Normal"/>
        <w:shd w:val="clear" w:color="auto" w:fill="FFFFFF"/>
        <w:ind w:firstLine="709"/>
        <w:jc w:val="both"/>
        <w:rPr>
          <w:highlight w:val="none"/>
          <w:shd w:fill="FFFF00" w:val="clear"/>
        </w:rPr>
      </w:pPr>
      <w:r>
        <w:rPr>
          <w:sz w:val="28"/>
          <w:szCs w:val="28"/>
          <w:shd w:fill="FFFF00" w:val="clear"/>
        </w:rPr>
        <w:t>6.2</w:t>
      </w:r>
      <w:r>
        <w:rPr>
          <w:sz w:val="28"/>
          <w:szCs w:val="28"/>
          <w:shd w:fill="FFFF00" w:val="clear"/>
          <w:vertAlign w:val="superscript"/>
        </w:rPr>
        <w:t>1</w:t>
      </w:r>
      <w:r>
        <w:rPr>
          <w:sz w:val="28"/>
          <w:szCs w:val="28"/>
          <w:shd w:fill="FFFF00" w:val="clear"/>
        </w:rPr>
        <w:t>. В случае если заявителем не были представлены копии документов, указанные в подпунктах 6.1.2 - 6.1.6 и 6.2 настоящего пункта административного регламента, должностное лицо образовательной организации, принимающее у заявителя документы, изготавливает копии указанных документов самостоятельно (при наличии представленных заявителем оригиналов этих документов).</w:t>
      </w:r>
    </w:p>
    <w:p>
      <w:pPr>
        <w:pStyle w:val="Normal"/>
        <w:shd w:val="clear" w:color="auto" w:fill="FFFFFF"/>
        <w:ind w:firstLine="709"/>
        <w:jc w:val="both"/>
        <w:rPr>
          <w:highlight w:val="none"/>
          <w:shd w:fill="FFFF00" w:val="clear"/>
        </w:rPr>
      </w:pPr>
      <w:r>
        <w:rPr>
          <w:sz w:val="28"/>
          <w:szCs w:val="28"/>
          <w:shd w:fill="FFFF00" w:val="clear"/>
        </w:rPr>
        <w:t>6.3. Заявитель (получатель компенсации родительской платы) несет ответственность за достоверность представляемых документов и обязан извещать образовательную организацию обо всех изменениях, влияющих на установление и определение размера компенсации.</w:t>
      </w:r>
    </w:p>
    <w:p>
      <w:pPr>
        <w:pStyle w:val="Normal"/>
        <w:shd w:val="clear" w:color="auto" w:fill="FFFFFF"/>
        <w:ind w:firstLine="709"/>
        <w:jc w:val="both"/>
        <w:rPr>
          <w:highlight w:val="none"/>
          <w:shd w:fill="FFFF00" w:val="clear"/>
        </w:rPr>
      </w:pPr>
      <w:r>
        <w:rPr>
          <w:sz w:val="28"/>
          <w:szCs w:val="28"/>
          <w:shd w:fill="FFFF00" w:val="clear"/>
        </w:rPr>
        <w:t>6.4. Заявление и прилагаемые к нему документы подаются заявителем в образовательную организацию, которую посещает ребенок (дети) заявителя, лично, почтой либо через других лиц (при предъявлении оформленной в соответствии с законодательством доверенности).</w:t>
      </w:r>
    </w:p>
    <w:p>
      <w:pPr>
        <w:pStyle w:val="Normal"/>
        <w:shd w:val="clear" w:color="auto" w:fill="FFFFFF"/>
        <w:ind w:firstLine="709"/>
        <w:jc w:val="both"/>
        <w:rPr>
          <w:highlight w:val="none"/>
          <w:shd w:fill="FFFF00" w:val="clear"/>
        </w:rPr>
      </w:pPr>
      <w:r>
        <w:rPr>
          <w:sz w:val="28"/>
          <w:szCs w:val="28"/>
          <w:shd w:fill="FFFF00" w:val="clear"/>
        </w:rPr>
        <w:t>Заявитель вправе направить документы в уполномоченный орган с использованием Портала госуслуг путем заполнения электронного заявления и приложением сканированных документов.</w:t>
      </w:r>
    </w:p>
    <w:p>
      <w:pPr>
        <w:pStyle w:val="Normal"/>
        <w:jc w:val="center"/>
        <w:rPr>
          <w:sz w:val="28"/>
          <w:szCs w:val="28"/>
        </w:rPr>
      </w:pPr>
      <w:r>
        <w:rPr>
          <w:sz w:val="28"/>
          <w:szCs w:val="28"/>
        </w:rPr>
      </w:r>
    </w:p>
    <w:p>
      <w:pPr>
        <w:pStyle w:val="Normal"/>
        <w:jc w:val="center"/>
        <w:rPr>
          <w:sz w:val="28"/>
          <w:szCs w:val="28"/>
        </w:rPr>
      </w:pPr>
      <w:r>
        <w:rPr>
          <w:sz w:val="28"/>
          <w:szCs w:val="28"/>
        </w:rPr>
        <w:t xml:space="preserve">7. Исчерпывающий перечень документов, </w:t>
      </w:r>
    </w:p>
    <w:p>
      <w:pPr>
        <w:pStyle w:val="Normal"/>
        <w:jc w:val="center"/>
        <w:rPr>
          <w:sz w:val="28"/>
          <w:szCs w:val="28"/>
        </w:rPr>
      </w:pPr>
      <w:r>
        <w:rPr>
          <w:sz w:val="28"/>
          <w:szCs w:val="28"/>
        </w:rPr>
        <w:t xml:space="preserve">необходимых в соответствии с нормативными правовыми актами </w:t>
      </w:r>
    </w:p>
    <w:p>
      <w:pPr>
        <w:pStyle w:val="Normal"/>
        <w:jc w:val="center"/>
        <w:rPr>
          <w:sz w:val="28"/>
          <w:szCs w:val="28"/>
        </w:rPr>
      </w:pPr>
      <w:r>
        <w:rPr>
          <w:sz w:val="28"/>
          <w:szCs w:val="28"/>
        </w:rPr>
        <w:t xml:space="preserve">для предоставления государственной услуги, которые находятся </w:t>
      </w:r>
    </w:p>
    <w:p>
      <w:pPr>
        <w:pStyle w:val="Normal"/>
        <w:jc w:val="center"/>
        <w:rPr>
          <w:sz w:val="28"/>
          <w:szCs w:val="28"/>
        </w:rPr>
      </w:pPr>
      <w:r>
        <w:rPr>
          <w:sz w:val="28"/>
          <w:szCs w:val="28"/>
        </w:rPr>
        <w:t xml:space="preserve">в распоряжении государственных органов, органов местного самоуправления и иных органов, участвующих в предоставлении государственной услуги, </w:t>
      </w:r>
    </w:p>
    <w:p>
      <w:pPr>
        <w:pStyle w:val="Normal"/>
        <w:jc w:val="center"/>
        <w:rPr>
          <w:sz w:val="28"/>
          <w:szCs w:val="28"/>
        </w:rPr>
      </w:pPr>
      <w:r>
        <w:rPr>
          <w:sz w:val="28"/>
          <w:szCs w:val="28"/>
        </w:rPr>
        <w:t xml:space="preserve">и которые заявитель вправе представить, а также способы </w:t>
      </w:r>
    </w:p>
    <w:p>
      <w:pPr>
        <w:pStyle w:val="Normal"/>
        <w:jc w:val="center"/>
        <w:rPr>
          <w:sz w:val="28"/>
          <w:szCs w:val="28"/>
        </w:rPr>
      </w:pPr>
      <w:r>
        <w:rPr>
          <w:sz w:val="28"/>
          <w:szCs w:val="28"/>
        </w:rPr>
        <w:t xml:space="preserve">их получения заявителями, в том числе в электронной форме, </w:t>
      </w:r>
    </w:p>
    <w:p>
      <w:pPr>
        <w:pStyle w:val="Normal"/>
        <w:jc w:val="center"/>
        <w:rPr>
          <w:sz w:val="28"/>
          <w:szCs w:val="28"/>
        </w:rPr>
      </w:pPr>
      <w:r>
        <w:rPr>
          <w:sz w:val="28"/>
          <w:szCs w:val="28"/>
        </w:rPr>
        <w:t>порядок их представления</w:t>
      </w:r>
    </w:p>
    <w:p>
      <w:pPr>
        <w:pStyle w:val="Normal"/>
        <w:jc w:val="center"/>
        <w:rPr>
          <w:sz w:val="28"/>
          <w:szCs w:val="28"/>
        </w:rPr>
      </w:pPr>
      <w:r>
        <w:rPr>
          <w:sz w:val="28"/>
          <w:szCs w:val="28"/>
        </w:rPr>
      </w:r>
    </w:p>
    <w:p>
      <w:pPr>
        <w:pStyle w:val="Normal"/>
        <w:tabs>
          <w:tab w:val="clear" w:pos="708"/>
          <w:tab w:val="left" w:pos="0" w:leader="none"/>
        </w:tabs>
        <w:ind w:firstLine="709"/>
        <w:jc w:val="both"/>
        <w:rPr>
          <w:sz w:val="28"/>
          <w:szCs w:val="28"/>
        </w:rPr>
      </w:pPr>
      <w:r>
        <w:rPr>
          <w:sz w:val="28"/>
          <w:szCs w:val="28"/>
        </w:rPr>
        <w:t xml:space="preserve">7.1. Для получения государственной услуги заявитель вправе представить по собственной инициативе копии и оригиналы (для сверки): </w:t>
      </w:r>
    </w:p>
    <w:p>
      <w:pPr>
        <w:pStyle w:val="Normal"/>
        <w:tabs>
          <w:tab w:val="clear" w:pos="708"/>
          <w:tab w:val="left" w:pos="0" w:leader="none"/>
        </w:tabs>
        <w:ind w:firstLine="709"/>
        <w:jc w:val="both"/>
        <w:rPr>
          <w:sz w:val="28"/>
          <w:szCs w:val="28"/>
        </w:rPr>
      </w:pPr>
      <w:r>
        <w:rPr>
          <w:sz w:val="28"/>
          <w:szCs w:val="28"/>
        </w:rPr>
        <w:t>платежных документов, подтверждающих перечисление родительской платы (в случае нахождения ребенка в муниципальной образовательной организации, реализующей образовательную программу дошкольного образования);</w:t>
      </w:r>
    </w:p>
    <w:p>
      <w:pPr>
        <w:pStyle w:val="Normal"/>
        <w:tabs>
          <w:tab w:val="clear" w:pos="708"/>
          <w:tab w:val="left" w:pos="0" w:leader="none"/>
        </w:tabs>
        <w:ind w:firstLine="709"/>
        <w:jc w:val="both"/>
        <w:rPr>
          <w:sz w:val="28"/>
          <w:szCs w:val="28"/>
        </w:rPr>
      </w:pPr>
      <w:r>
        <w:rPr>
          <w:sz w:val="28"/>
          <w:szCs w:val="28"/>
        </w:rPr>
        <w:t>страхового свидетельства обязательного пенсионного страхования (далее – СНИЛС).</w:t>
      </w:r>
    </w:p>
    <w:p>
      <w:pPr>
        <w:pStyle w:val="Normal"/>
        <w:tabs>
          <w:tab w:val="clear" w:pos="708"/>
          <w:tab w:val="left" w:pos="0" w:leader="none"/>
        </w:tabs>
        <w:ind w:firstLine="709"/>
        <w:jc w:val="both"/>
        <w:rPr>
          <w:sz w:val="28"/>
          <w:szCs w:val="28"/>
        </w:rPr>
      </w:pPr>
      <w:r>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pPr>
        <w:pStyle w:val="Normal"/>
        <w:ind w:firstLine="709"/>
        <w:jc w:val="both"/>
        <w:rPr>
          <w:sz w:val="28"/>
          <w:szCs w:val="28"/>
        </w:rPr>
      </w:pPr>
      <w:r>
        <w:rPr>
          <w:sz w:val="28"/>
          <w:szCs w:val="28"/>
        </w:rPr>
        <w:t>7.2. Если документы, указанные в подпункте 7.1 настоящего пункта, не представлены заявителем по собственной инициативе, то необходимые сведения уполномоченные органы запрашивают в рамках межведомственного информационного взаимодействия.</w:t>
      </w:r>
    </w:p>
    <w:p>
      <w:pPr>
        <w:pStyle w:val="Normal"/>
        <w:ind w:firstLine="709"/>
        <w:jc w:val="both"/>
        <w:rPr/>
      </w:pPr>
      <w:r>
        <w:rPr/>
      </w:r>
    </w:p>
    <w:p>
      <w:pPr>
        <w:pStyle w:val="1"/>
        <w:numPr>
          <w:ilvl w:val="0"/>
          <w:numId w:val="0"/>
        </w:numPr>
        <w:ind w:left="0" w:hanging="0"/>
        <w:rPr>
          <w:b w:val="false"/>
          <w:b w:val="false"/>
          <w:szCs w:val="28"/>
        </w:rPr>
      </w:pPr>
      <w:bookmarkStart w:id="0" w:name="sub_290"/>
      <w:r>
        <w:rPr>
          <w:b w:val="false"/>
          <w:szCs w:val="28"/>
        </w:rPr>
        <w:t>8. Указание на запрет требовать от заявителя</w:t>
      </w:r>
      <w:bookmarkEnd w:id="0"/>
    </w:p>
    <w:p>
      <w:pPr>
        <w:pStyle w:val="Normal"/>
        <w:shd w:val="clear" w:color="auto" w:fill="FFFFFF"/>
        <w:ind w:firstLine="709"/>
        <w:jc w:val="both"/>
        <w:rPr>
          <w:sz w:val="28"/>
          <w:szCs w:val="28"/>
        </w:rPr>
      </w:pPr>
      <w:r>
        <w:rPr>
          <w:sz w:val="28"/>
          <w:szCs w:val="28"/>
        </w:rPr>
      </w:r>
    </w:p>
    <w:p>
      <w:pPr>
        <w:pStyle w:val="Normal"/>
        <w:ind w:firstLine="709"/>
        <w:jc w:val="both"/>
        <w:rPr>
          <w:sz w:val="28"/>
          <w:szCs w:val="28"/>
        </w:rPr>
      </w:pPr>
      <w:r>
        <w:rPr>
          <w:sz w:val="28"/>
          <w:szCs w:val="28"/>
        </w:rPr>
        <w:t>При предоставлении государственной услуги запрещается требовать от заявителя:</w:t>
      </w:r>
    </w:p>
    <w:p>
      <w:pPr>
        <w:pStyle w:val="Normal"/>
        <w:ind w:firstLine="709"/>
        <w:jc w:val="both"/>
        <w:rPr>
          <w:sz w:val="28"/>
          <w:szCs w:val="28"/>
        </w:rPr>
      </w:pPr>
      <w:r>
        <w:rPr>
          <w:sz w:val="28"/>
          <w:szCs w:val="28"/>
        </w:rPr>
        <w:t>предоставления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ind w:firstLine="709"/>
        <w:jc w:val="both"/>
        <w:rPr>
          <w:sz w:val="28"/>
          <w:szCs w:val="28"/>
        </w:rPr>
      </w:pPr>
      <w:r>
        <w:rPr>
          <w:sz w:val="28"/>
          <w:szCs w:val="28"/>
        </w:rPr>
        <w:t>предъявления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и которые могут быть получены путем межведомственного информационного взаимодействия (за исключением документов, перечисленных в части 6 статьи 7 Федерального закона от 27.07.2010 № 210-ФЗ).</w:t>
      </w:r>
    </w:p>
    <w:p>
      <w:pPr>
        <w:pStyle w:val="Normal"/>
        <w:shd w:val="clear" w:color="auto" w:fill="FFFFFF"/>
        <w:ind w:firstLine="709"/>
        <w:jc w:val="both"/>
        <w:rPr>
          <w:sz w:val="28"/>
          <w:szCs w:val="28"/>
        </w:rPr>
      </w:pPr>
      <w:r>
        <w:rPr>
          <w:sz w:val="28"/>
          <w:szCs w:val="28"/>
        </w:rPr>
      </w:r>
    </w:p>
    <w:p>
      <w:pPr>
        <w:pStyle w:val="Normal"/>
        <w:ind w:left="709" w:hanging="0"/>
        <w:jc w:val="center"/>
        <w:rPr>
          <w:sz w:val="28"/>
          <w:szCs w:val="28"/>
        </w:rPr>
      </w:pPr>
      <w:r>
        <w:rPr>
          <w:sz w:val="28"/>
          <w:szCs w:val="28"/>
        </w:rPr>
        <w:t xml:space="preserve">9. Исчерпывающий перечень оснований для отказа в приеме документов, необходимых для предоставления государственной услуги </w:t>
      </w:r>
    </w:p>
    <w:p>
      <w:pPr>
        <w:pStyle w:val="Normal"/>
        <w:ind w:firstLine="709"/>
        <w:jc w:val="both"/>
        <w:rPr>
          <w:sz w:val="28"/>
          <w:szCs w:val="28"/>
        </w:rPr>
      </w:pPr>
      <w:r>
        <w:rPr>
          <w:sz w:val="28"/>
          <w:szCs w:val="28"/>
        </w:rPr>
      </w:r>
    </w:p>
    <w:p>
      <w:pPr>
        <w:pStyle w:val="Normal"/>
        <w:ind w:firstLine="709"/>
        <w:jc w:val="both"/>
        <w:rPr>
          <w:highlight w:val="none"/>
          <w:shd w:fill="FFFF00" w:val="clear"/>
        </w:rPr>
      </w:pPr>
      <w:r>
        <w:rPr>
          <w:sz w:val="28"/>
          <w:szCs w:val="28"/>
          <w:shd w:fill="FFFF00" w:val="clear"/>
        </w:rPr>
        <w:t>Основанием для отказа в приеме документов, необходимых для предоставления  государственной услуги является:</w:t>
      </w:r>
    </w:p>
    <w:p>
      <w:pPr>
        <w:pStyle w:val="Normal"/>
        <w:ind w:firstLine="709"/>
        <w:jc w:val="both"/>
        <w:rPr/>
      </w:pPr>
      <w:r>
        <w:rPr>
          <w:sz w:val="28"/>
          <w:szCs w:val="28"/>
          <w:shd w:fill="FFFF00" w:val="clear"/>
        </w:rPr>
        <w:t xml:space="preserve">неполный комплект документов, указанный в </w:t>
      </w:r>
      <w:hyperlink w:anchor="Par9">
        <w:r>
          <w:rPr>
            <w:sz w:val="28"/>
            <w:szCs w:val="28"/>
            <w:shd w:fill="FFFF00" w:val="clear"/>
          </w:rPr>
          <w:t>подпункте 6.1</w:t>
        </w:r>
      </w:hyperlink>
      <w:hyperlink w:anchor="Par13">
        <w:r>
          <w:rPr>
            <w:sz w:val="28"/>
            <w:szCs w:val="28"/>
            <w:shd w:fill="FFFF00" w:val="clear"/>
          </w:rPr>
          <w:t xml:space="preserve"> пункта 6 раздела </w:t>
        </w:r>
      </w:hyperlink>
      <w:r>
        <w:rPr>
          <w:sz w:val="28"/>
          <w:szCs w:val="28"/>
          <w:shd w:fill="FFFF00" w:val="clear"/>
          <w:lang w:val="en-US"/>
        </w:rPr>
        <w:t>II</w:t>
      </w:r>
      <w:r>
        <w:rPr>
          <w:sz w:val="28"/>
          <w:szCs w:val="28"/>
          <w:shd w:fill="FFFF00" w:val="clear"/>
        </w:rPr>
        <w:t xml:space="preserve"> настоящего административного  регламента;</w:t>
      </w:r>
    </w:p>
    <w:p>
      <w:pPr>
        <w:pStyle w:val="Normal"/>
        <w:ind w:firstLine="709"/>
        <w:jc w:val="both"/>
        <w:rPr>
          <w:highlight w:val="none"/>
          <w:shd w:fill="FFFF00" w:val="clear"/>
        </w:rPr>
      </w:pPr>
      <w:r>
        <w:rPr>
          <w:sz w:val="28"/>
          <w:szCs w:val="28"/>
          <w:shd w:fill="FFFF00" w:val="clear"/>
        </w:rPr>
        <w:t>несоблюдение установленной настоящим административным регламентом формы заявления;</w:t>
      </w:r>
    </w:p>
    <w:p>
      <w:pPr>
        <w:pStyle w:val="Normal"/>
        <w:ind w:firstLine="709"/>
        <w:jc w:val="both"/>
        <w:rPr/>
      </w:pPr>
      <w:r>
        <w:rPr>
          <w:sz w:val="28"/>
          <w:szCs w:val="28"/>
          <w:shd w:fill="FFFF00" w:val="clear"/>
        </w:rPr>
        <w:t>отказ заявителя предоставить оригиналы документов, указанных в подпунктах 6.1.2, 6.1.3, 6.1.5 - 6.1.6</w:t>
      </w:r>
      <w:hyperlink w:anchor="Par13">
        <w:r>
          <w:rPr>
            <w:sz w:val="28"/>
            <w:szCs w:val="28"/>
            <w:shd w:fill="FFFF00" w:val="clear"/>
          </w:rPr>
          <w:t xml:space="preserve"> пункта 6 раздела </w:t>
        </w:r>
      </w:hyperlink>
      <w:r>
        <w:rPr>
          <w:sz w:val="28"/>
          <w:szCs w:val="28"/>
          <w:shd w:fill="FFFF00" w:val="clear"/>
          <w:lang w:val="en-US"/>
        </w:rPr>
        <w:t>II</w:t>
      </w:r>
      <w:r>
        <w:rPr>
          <w:sz w:val="28"/>
          <w:szCs w:val="28"/>
          <w:shd w:fill="FFFF00" w:val="clear"/>
        </w:rPr>
        <w:t xml:space="preserve"> настоящего административного  регламента; </w:t>
      </w:r>
    </w:p>
    <w:p>
      <w:pPr>
        <w:pStyle w:val="Normal"/>
        <w:ind w:firstLine="709"/>
        <w:jc w:val="both"/>
        <w:rPr>
          <w:sz w:val="28"/>
          <w:szCs w:val="28"/>
        </w:rPr>
      </w:pPr>
      <w:r>
        <w:rPr>
          <w:sz w:val="28"/>
          <w:szCs w:val="28"/>
        </w:rPr>
        <w:t>наличие серьезных повреждений оригиналов представляемых документов, не позволяющих однозначно истолковать их содержание;</w:t>
      </w:r>
    </w:p>
    <w:p>
      <w:pPr>
        <w:pStyle w:val="Normal"/>
        <w:ind w:firstLine="709"/>
        <w:jc w:val="both"/>
        <w:rPr>
          <w:highlight w:val="none"/>
          <w:shd w:fill="FFFF00" w:val="clear"/>
        </w:rPr>
      </w:pPr>
      <w:r>
        <w:rPr>
          <w:sz w:val="28"/>
          <w:szCs w:val="28"/>
          <w:shd w:fill="FFFF00" w:val="clear"/>
        </w:rPr>
        <w:t>представление документов лицом, не относящихся к кругу заявителей или имеющих такое право в силу наделения их заявителями соответствующими полномочиями в порядке, установленном законодательством Российской Федерации.</w:t>
      </w:r>
    </w:p>
    <w:p>
      <w:pPr>
        <w:pStyle w:val="Normal"/>
        <w:ind w:firstLine="709"/>
        <w:jc w:val="both"/>
        <w:rPr>
          <w:sz w:val="28"/>
          <w:szCs w:val="28"/>
        </w:rPr>
      </w:pPr>
      <w:r>
        <w:rPr>
          <w:sz w:val="28"/>
          <w:szCs w:val="28"/>
        </w:rPr>
      </w:r>
    </w:p>
    <w:p>
      <w:pPr>
        <w:pStyle w:val="Normal"/>
        <w:ind w:left="709" w:hanging="0"/>
        <w:jc w:val="center"/>
        <w:rPr>
          <w:sz w:val="28"/>
          <w:szCs w:val="28"/>
        </w:rPr>
      </w:pPr>
      <w:r>
        <w:rPr>
          <w:sz w:val="28"/>
          <w:szCs w:val="28"/>
        </w:rPr>
        <w:t>10. Исчерпывающий перечень оснований для приостановления и (или) отказа в предоставлении государственной услуги</w:t>
      </w:r>
    </w:p>
    <w:p>
      <w:pPr>
        <w:pStyle w:val="Normal"/>
        <w:ind w:left="709" w:hanging="0"/>
        <w:jc w:val="center"/>
        <w:rPr>
          <w:sz w:val="28"/>
          <w:szCs w:val="28"/>
        </w:rPr>
      </w:pPr>
      <w:r>
        <w:rPr>
          <w:sz w:val="28"/>
          <w:szCs w:val="28"/>
        </w:rPr>
      </w:r>
    </w:p>
    <w:p>
      <w:pPr>
        <w:pStyle w:val="Normal"/>
        <w:ind w:firstLine="709"/>
        <w:jc w:val="both"/>
        <w:rPr>
          <w:sz w:val="28"/>
          <w:szCs w:val="28"/>
        </w:rPr>
      </w:pPr>
      <w:r>
        <w:rPr>
          <w:sz w:val="28"/>
          <w:szCs w:val="28"/>
        </w:rPr>
        <w:t>10.1. Оснований для приостановления предоставления государственной услуги законодательством Российской Федерации и нормативными правовыми актами Ростовской области не предусмотрено.</w:t>
      </w:r>
    </w:p>
    <w:p>
      <w:pPr>
        <w:pStyle w:val="Normal"/>
        <w:ind w:firstLine="709"/>
        <w:rPr>
          <w:sz w:val="28"/>
          <w:szCs w:val="28"/>
        </w:rPr>
      </w:pPr>
      <w:r>
        <w:rPr>
          <w:sz w:val="28"/>
          <w:szCs w:val="28"/>
        </w:rPr>
        <w:t>10.2. Основания для отказа в предоставлении государственной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обнаружение в предоставленных заявителем документах недостоверной или искаженной информации;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установление несоответствия статуса заявителя категориям получателей государственной услуги, установленным законодательством Российской Федерации и Ростовской области.</w:t>
      </w:r>
    </w:p>
    <w:p>
      <w:pPr>
        <w:pStyle w:val="Normal"/>
        <w:ind w:firstLine="709"/>
        <w:jc w:val="both"/>
        <w:rPr>
          <w:sz w:val="28"/>
          <w:szCs w:val="28"/>
        </w:rPr>
      </w:pPr>
      <w:r>
        <w:rPr>
          <w:sz w:val="28"/>
          <w:szCs w:val="28"/>
        </w:rPr>
      </w:r>
    </w:p>
    <w:p>
      <w:pPr>
        <w:pStyle w:val="1"/>
        <w:numPr>
          <w:ilvl w:val="0"/>
          <w:numId w:val="0"/>
        </w:numPr>
        <w:ind w:left="0" w:hanging="0"/>
        <w:rPr>
          <w:b w:val="false"/>
          <w:b w:val="false"/>
          <w:szCs w:val="28"/>
        </w:rPr>
      </w:pPr>
      <w:bookmarkStart w:id="1" w:name="sub_2012"/>
      <w:r>
        <w:rPr>
          <w:b w:val="false"/>
          <w:szCs w:val="28"/>
        </w:rPr>
        <w:t>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bookmarkEnd w:id="1"/>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Услуг, которые являются необходимыми и обязательными для предоставления данной государственной услуги, законодательством Российской Федерации и Ростовской области не предусмотрено.</w:t>
      </w:r>
    </w:p>
    <w:p>
      <w:pPr>
        <w:pStyle w:val="Normal"/>
        <w:ind w:firstLine="709"/>
        <w:jc w:val="both"/>
        <w:rPr>
          <w:sz w:val="28"/>
          <w:szCs w:val="28"/>
        </w:rPr>
      </w:pPr>
      <w:r>
        <w:rPr>
          <w:sz w:val="28"/>
          <w:szCs w:val="28"/>
        </w:rPr>
      </w:r>
    </w:p>
    <w:p>
      <w:pPr>
        <w:pStyle w:val="1"/>
        <w:numPr>
          <w:ilvl w:val="0"/>
          <w:numId w:val="0"/>
        </w:numPr>
        <w:ind w:left="432" w:hanging="0"/>
        <w:rPr>
          <w:b w:val="false"/>
          <w:b w:val="false"/>
          <w:szCs w:val="28"/>
        </w:rPr>
      </w:pPr>
      <w:bookmarkStart w:id="2" w:name="sub_2013"/>
      <w:r>
        <w:rPr>
          <w:b w:val="false"/>
          <w:szCs w:val="28"/>
        </w:rPr>
        <w:t>12. Порядок, размер и основание взимания государственной пошлины или иной платы, взимаемой за предоставление государственной услуги</w:t>
      </w:r>
      <w:bookmarkEnd w:id="2"/>
    </w:p>
    <w:p>
      <w:pPr>
        <w:pStyle w:val="ConsPlusNormal1"/>
        <w:ind w:left="720" w:hanging="0"/>
        <w:rPr>
          <w:rFonts w:ascii="Times New Roman" w:hAnsi="Times New Roman" w:cs="Times New Roman"/>
          <w:sz w:val="28"/>
          <w:szCs w:val="28"/>
        </w:rPr>
      </w:pPr>
      <w:r>
        <w:rPr>
          <w:rFonts w:cs="Times New Roman" w:ascii="Times New Roman" w:hAnsi="Times New Roman"/>
          <w:sz w:val="28"/>
          <w:szCs w:val="28"/>
        </w:rPr>
      </w:r>
    </w:p>
    <w:p>
      <w:pPr>
        <w:pStyle w:val="ListParagraph"/>
        <w:tabs>
          <w:tab w:val="clear" w:pos="708"/>
          <w:tab w:val="left" w:pos="1134" w:leader="none"/>
        </w:tabs>
        <w:spacing w:lineRule="auto" w:line="240" w:before="0" w:after="0"/>
        <w:ind w:left="0" w:firstLine="709"/>
        <w:contextualSpacing/>
        <w:jc w:val="both"/>
        <w:rPr>
          <w:rFonts w:ascii="Times New Roman" w:hAnsi="Times New Roman"/>
          <w:sz w:val="28"/>
          <w:szCs w:val="28"/>
        </w:rPr>
      </w:pPr>
      <w:r>
        <w:rPr>
          <w:rFonts w:ascii="Times New Roman" w:hAnsi="Times New Roman"/>
          <w:bCs/>
          <w:sz w:val="28"/>
        </w:rPr>
        <w:t xml:space="preserve">В соответствии с действующим законодательством </w:t>
      </w:r>
      <w:r>
        <w:rPr>
          <w:rFonts w:ascii="Times New Roman" w:hAnsi="Times New Roman"/>
          <w:sz w:val="28"/>
          <w:szCs w:val="28"/>
        </w:rPr>
        <w:t>г</w:t>
      </w:r>
      <w:r>
        <w:rPr>
          <w:rFonts w:ascii="Times New Roman" w:hAnsi="Times New Roman"/>
          <w:bCs/>
          <w:sz w:val="28"/>
        </w:rPr>
        <w:t>осударственная пошлина и иная плата за п</w:t>
      </w:r>
      <w:r>
        <w:rPr>
          <w:rFonts w:ascii="Times New Roman" w:hAnsi="Times New Roman"/>
          <w:sz w:val="28"/>
          <w:szCs w:val="28"/>
        </w:rPr>
        <w:t xml:space="preserve">редоставление государственной </w:t>
      </w:r>
      <w:r>
        <w:rPr>
          <w:rFonts w:ascii="Times New Roman" w:hAnsi="Times New Roman"/>
          <w:bCs/>
          <w:sz w:val="28"/>
        </w:rPr>
        <w:t>услуги не взымается.</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1"/>
        <w:numPr>
          <w:ilvl w:val="0"/>
          <w:numId w:val="0"/>
        </w:numPr>
        <w:ind w:left="0" w:hanging="0"/>
        <w:rPr>
          <w:b w:val="false"/>
          <w:b w:val="false"/>
          <w:szCs w:val="28"/>
        </w:rPr>
      </w:pPr>
      <w:bookmarkStart w:id="3" w:name="sub_2014"/>
      <w:r>
        <w:rPr>
          <w:b w:val="false"/>
          <w:szCs w:val="28"/>
        </w:rPr>
        <w:t>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
    </w:p>
    <w:p>
      <w:pPr>
        <w:pStyle w:val="Normal"/>
        <w:rPr>
          <w:sz w:val="28"/>
          <w:szCs w:val="28"/>
        </w:rPr>
      </w:pPr>
      <w:r>
        <w:rPr>
          <w:sz w:val="28"/>
          <w:szCs w:val="28"/>
        </w:rPr>
      </w:r>
    </w:p>
    <w:p>
      <w:pPr>
        <w:pStyle w:val="Normal"/>
        <w:widowControl w:val="false"/>
        <w:ind w:firstLine="709"/>
        <w:jc w:val="both"/>
        <w:rPr>
          <w:bCs/>
          <w:iCs/>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 в связи с отсутствием вышеуказанных услуг.</w:t>
      </w:r>
    </w:p>
    <w:p>
      <w:pPr>
        <w:pStyle w:val="Normal"/>
        <w:widowControl w:val="false"/>
        <w:ind w:firstLine="709"/>
        <w:rPr>
          <w:sz w:val="28"/>
          <w:szCs w:val="28"/>
        </w:rPr>
      </w:pPr>
      <w:r>
        <w:rPr>
          <w:sz w:val="28"/>
          <w:szCs w:val="28"/>
        </w:rPr>
      </w:r>
    </w:p>
    <w:p>
      <w:pPr>
        <w:pStyle w:val="Normal"/>
        <w:widowControl w:val="false"/>
        <w:jc w:val="center"/>
        <w:rPr>
          <w:sz w:val="28"/>
          <w:szCs w:val="28"/>
        </w:rPr>
      </w:pPr>
      <w:r>
        <w:rPr>
          <w:sz w:val="28"/>
          <w:szCs w:val="28"/>
        </w:rPr>
        <w:t>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widowControl w:val="false"/>
        <w:ind w:firstLine="709"/>
        <w:rPr>
          <w:sz w:val="28"/>
          <w:szCs w:val="28"/>
        </w:rPr>
      </w:pPr>
      <w:r>
        <w:rPr>
          <w:sz w:val="28"/>
          <w:szCs w:val="28"/>
        </w:rPr>
      </w:r>
    </w:p>
    <w:p>
      <w:pPr>
        <w:pStyle w:val="Normal"/>
        <w:ind w:firstLine="709"/>
        <w:jc w:val="both"/>
        <w:rPr>
          <w:sz w:val="28"/>
          <w:szCs w:val="28"/>
        </w:rPr>
      </w:pPr>
      <w:r>
        <w:rPr>
          <w:sz w:val="28"/>
          <w:szCs w:val="28"/>
        </w:rPr>
        <w:t>Максимальный срок ожидания в очереди при подаче заявления о предоставлении государственной услуги не должен превышать 15 минут.</w:t>
      </w:r>
    </w:p>
    <w:p>
      <w:pPr>
        <w:pStyle w:val="Normal"/>
        <w:ind w:firstLine="709"/>
        <w:jc w:val="both"/>
        <w:rPr>
          <w:sz w:val="28"/>
          <w:szCs w:val="28"/>
        </w:rPr>
      </w:pPr>
      <w:r>
        <w:rPr>
          <w:sz w:val="28"/>
          <w:szCs w:val="28"/>
        </w:rPr>
      </w:r>
    </w:p>
    <w:p>
      <w:pPr>
        <w:pStyle w:val="Normal"/>
        <w:widowControl w:val="false"/>
        <w:ind w:left="709" w:hanging="0"/>
        <w:jc w:val="center"/>
        <w:rPr>
          <w:sz w:val="28"/>
          <w:szCs w:val="28"/>
        </w:rPr>
      </w:pPr>
      <w:r>
        <w:rPr>
          <w:sz w:val="28"/>
          <w:szCs w:val="28"/>
        </w:rPr>
        <w:t>15. Срок регистрации запроса заявителя о предоставлении</w:t>
      </w:r>
    </w:p>
    <w:p>
      <w:pPr>
        <w:pStyle w:val="Normal"/>
        <w:widowControl w:val="false"/>
        <w:ind w:firstLine="709"/>
        <w:jc w:val="center"/>
        <w:rPr>
          <w:sz w:val="28"/>
          <w:szCs w:val="28"/>
        </w:rPr>
      </w:pPr>
      <w:r>
        <w:rPr>
          <w:sz w:val="28"/>
          <w:szCs w:val="28"/>
        </w:rPr>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widowControl w:val="false"/>
        <w:ind w:firstLine="709"/>
        <w:jc w:val="both"/>
        <w:rPr>
          <w:sz w:val="28"/>
          <w:szCs w:val="28"/>
        </w:rPr>
      </w:pPr>
      <w:r>
        <w:rPr>
          <w:sz w:val="28"/>
          <w:szCs w:val="28"/>
        </w:rPr>
      </w:r>
    </w:p>
    <w:p>
      <w:pPr>
        <w:pStyle w:val="Normal"/>
        <w:ind w:firstLine="709"/>
        <w:jc w:val="both"/>
        <w:rPr>
          <w:sz w:val="28"/>
          <w:szCs w:val="28"/>
        </w:rPr>
      </w:pPr>
      <w:r>
        <w:rPr>
          <w:sz w:val="28"/>
          <w:szCs w:val="28"/>
        </w:rPr>
        <w:t>15.1. Поступившие заявления о предоставлении государственной услуги регистрируются образовательной организацией в день поступления в Журнале регистрации заявлений на предоставление компенсации родительской платы по форме приложения № 3.</w:t>
      </w:r>
    </w:p>
    <w:p>
      <w:pPr>
        <w:pStyle w:val="ConsPlusNormal1"/>
        <w:ind w:firstLine="709"/>
        <w:jc w:val="both"/>
        <w:rPr>
          <w:rFonts w:ascii="Times New Roman" w:hAnsi="Times New Roman"/>
          <w:sz w:val="28"/>
          <w:szCs w:val="28"/>
        </w:rPr>
      </w:pPr>
      <w:r>
        <w:rPr>
          <w:rFonts w:cs="Times New Roman" w:ascii="Times New Roman" w:hAnsi="Times New Roman"/>
          <w:sz w:val="28"/>
          <w:szCs w:val="28"/>
        </w:rPr>
        <w:t>15.2.</w:t>
      </w:r>
      <w:r>
        <w:rPr>
          <w:sz w:val="28"/>
          <w:szCs w:val="28"/>
        </w:rPr>
        <w:t> </w:t>
      </w:r>
      <w:r>
        <w:rPr>
          <w:rFonts w:ascii="Times New Roman" w:hAnsi="Times New Roman"/>
          <w:sz w:val="28"/>
          <w:szCs w:val="28"/>
        </w:rPr>
        <w:t xml:space="preserve">При направлении заявления в уполномоченный орган через Портал госуслуг регистрация электронного заявления производится в автоматическом режиме и не требует участия должностного лица уполномоченного органа.  </w:t>
      </w:r>
    </w:p>
    <w:p>
      <w:pPr>
        <w:pStyle w:val="Normal"/>
        <w:ind w:firstLine="709"/>
        <w:jc w:val="both"/>
        <w:rPr>
          <w:sz w:val="28"/>
          <w:szCs w:val="28"/>
        </w:rPr>
      </w:pPr>
      <w:r>
        <w:rPr>
          <w:sz w:val="28"/>
          <w:szCs w:val="28"/>
        </w:rPr>
      </w:r>
    </w:p>
    <w:p>
      <w:pPr>
        <w:pStyle w:val="Normal"/>
        <w:ind w:left="709" w:hanging="0"/>
        <w:jc w:val="center"/>
        <w:rPr>
          <w:sz w:val="28"/>
          <w:szCs w:val="28"/>
        </w:rPr>
      </w:pPr>
      <w:r>
        <w:rPr>
          <w:sz w:val="28"/>
          <w:szCs w:val="28"/>
        </w:rPr>
        <w:t>16.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pPr>
        <w:pStyle w:val="Normal"/>
        <w:ind w:firstLine="709"/>
        <w:jc w:val="center"/>
        <w:rPr>
          <w:sz w:val="28"/>
          <w:szCs w:val="28"/>
        </w:rPr>
      </w:pPr>
      <w:r>
        <w:rPr>
          <w:sz w:val="28"/>
          <w:szCs w:val="28"/>
        </w:rPr>
      </w:r>
    </w:p>
    <w:p>
      <w:pPr>
        <w:pStyle w:val="Normal"/>
        <w:widowControl w:val="false"/>
        <w:ind w:firstLine="720"/>
        <w:jc w:val="both"/>
        <w:rPr>
          <w:sz w:val="28"/>
          <w:szCs w:val="28"/>
        </w:rPr>
      </w:pPr>
      <w:r>
        <w:rPr>
          <w:sz w:val="28"/>
          <w:szCs w:val="28"/>
        </w:rPr>
        <w:t>16.1. Здание, в котором расположен уполномоченный орган или образовательная организация, оборудовано входом, обеспечивающим свободный доступ заявителей.</w:t>
      </w:r>
    </w:p>
    <w:p>
      <w:pPr>
        <w:pStyle w:val="Normal"/>
        <w:widowControl w:val="false"/>
        <w:ind w:firstLine="720"/>
        <w:jc w:val="both"/>
        <w:rPr>
          <w:sz w:val="28"/>
          <w:szCs w:val="28"/>
        </w:rPr>
      </w:pPr>
      <w:r>
        <w:rPr>
          <w:sz w:val="28"/>
          <w:szCs w:val="28"/>
        </w:rPr>
        <w:t>Вход в здание оборудован информационной табличкой (вывеской), содержащей полное наименование уполномоченного органа или образовательной организации.</w:t>
      </w:r>
    </w:p>
    <w:p>
      <w:pPr>
        <w:pStyle w:val="Normal"/>
        <w:ind w:firstLine="709"/>
        <w:jc w:val="both"/>
        <w:rPr>
          <w:sz w:val="28"/>
          <w:szCs w:val="28"/>
        </w:rPr>
      </w:pPr>
      <w:r>
        <w:rPr>
          <w:sz w:val="28"/>
          <w:szCs w:val="28"/>
        </w:rPr>
        <w:t>При обращении в уполномоченный орган или образовательную организацию заявителю гарантируется прием в помещении:</w:t>
      </w:r>
    </w:p>
    <w:p>
      <w:pPr>
        <w:pStyle w:val="Normal"/>
        <w:ind w:firstLine="709"/>
        <w:jc w:val="both"/>
        <w:rPr>
          <w:sz w:val="28"/>
          <w:szCs w:val="28"/>
        </w:rPr>
      </w:pPr>
      <w:r>
        <w:rPr>
          <w:sz w:val="28"/>
          <w:szCs w:val="28"/>
        </w:rPr>
        <w:t>оборудованном в соответствии с санитарными нормами и правилами;</w:t>
      </w:r>
    </w:p>
    <w:p>
      <w:pPr>
        <w:pStyle w:val="Normal"/>
        <w:ind w:firstLine="709"/>
        <w:jc w:val="both"/>
        <w:rPr>
          <w:sz w:val="28"/>
          <w:szCs w:val="28"/>
        </w:rPr>
      </w:pPr>
      <w:r>
        <w:rPr>
          <w:sz w:val="28"/>
          <w:szCs w:val="28"/>
        </w:rPr>
        <w:t>оборудованном противопожарной системой и системой пожаротушения;</w:t>
      </w:r>
    </w:p>
    <w:p>
      <w:pPr>
        <w:pStyle w:val="Normal"/>
        <w:ind w:firstLine="709"/>
        <w:jc w:val="both"/>
        <w:rPr>
          <w:sz w:val="28"/>
          <w:szCs w:val="28"/>
        </w:rPr>
      </w:pPr>
      <w:r>
        <w:rPr>
          <w:sz w:val="28"/>
          <w:szCs w:val="28"/>
        </w:rPr>
        <w:t>оборудованном системой кондиционирования воздуха;</w:t>
      </w:r>
    </w:p>
    <w:p>
      <w:pPr>
        <w:pStyle w:val="Normal"/>
        <w:ind w:firstLine="709"/>
        <w:jc w:val="both"/>
        <w:rPr>
          <w:sz w:val="28"/>
          <w:szCs w:val="28"/>
        </w:rPr>
      </w:pPr>
      <w:r>
        <w:rPr>
          <w:sz w:val="28"/>
          <w:szCs w:val="28"/>
        </w:rPr>
        <w:t>с наличием бесплатного туалета.</w:t>
      </w:r>
    </w:p>
    <w:p>
      <w:pPr>
        <w:pStyle w:val="Normal"/>
        <w:ind w:right="57" w:firstLine="709"/>
        <w:jc w:val="both"/>
        <w:rPr>
          <w:sz w:val="28"/>
          <w:szCs w:val="28"/>
        </w:rPr>
      </w:pPr>
      <w:r>
        <w:rPr>
          <w:sz w:val="28"/>
          <w:szCs w:val="28"/>
        </w:rPr>
        <w:t xml:space="preserve">16.2. В помещении уполномоченного органа или образовательной организации отводятся места для ожидания, информирования и приема заявителей. </w:t>
      </w:r>
    </w:p>
    <w:p>
      <w:pPr>
        <w:pStyle w:val="Normal"/>
        <w:ind w:right="57" w:firstLine="709"/>
        <w:jc w:val="both"/>
        <w:rPr>
          <w:sz w:val="28"/>
          <w:szCs w:val="28"/>
        </w:rPr>
      </w:pPr>
      <w:r>
        <w:rPr>
          <w:sz w:val="28"/>
          <w:szCs w:val="28"/>
        </w:rPr>
        <w:t>Места для ожидания на предоставление государственной услуги оборудуются стульями или скамьями. Количество мест ожидания определяется исходя из фактической нагрузки и возможностей для их размещения в здании.</w:t>
      </w:r>
    </w:p>
    <w:p>
      <w:pPr>
        <w:pStyle w:val="Normal"/>
        <w:ind w:left="57" w:right="57" w:firstLine="652"/>
        <w:jc w:val="both"/>
        <w:rPr>
          <w:sz w:val="28"/>
          <w:szCs w:val="28"/>
        </w:rPr>
      </w:pPr>
      <w:r>
        <w:rPr>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pPr>
        <w:pStyle w:val="Normal"/>
        <w:ind w:firstLine="709"/>
        <w:jc w:val="both"/>
        <w:rPr>
          <w:sz w:val="28"/>
          <w:szCs w:val="28"/>
        </w:rPr>
      </w:pPr>
      <w:r>
        <w:rPr>
          <w:sz w:val="28"/>
          <w:szCs w:val="28"/>
        </w:rPr>
        <w:t>16.3.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16.4. Прием заявителей осуществляется специалистами уполномоченного органа или образовательной организации в кабинете, предназначенном для работы и предоставления государственной услуги.</w:t>
      </w:r>
    </w:p>
    <w:p>
      <w:pPr>
        <w:pStyle w:val="Normal"/>
        <w:ind w:left="57" w:right="57" w:firstLine="652"/>
        <w:jc w:val="both"/>
        <w:rPr>
          <w:sz w:val="28"/>
          <w:szCs w:val="28"/>
        </w:rPr>
      </w:pPr>
      <w:r>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pPr>
        <w:pStyle w:val="Normal"/>
        <w:ind w:firstLine="709"/>
        <w:jc w:val="both"/>
        <w:rPr>
          <w:sz w:val="28"/>
          <w:szCs w:val="28"/>
        </w:rPr>
      </w:pPr>
      <w:r>
        <w:rPr>
          <w:bCs/>
          <w:sz w:val="28"/>
          <w:szCs w:val="28"/>
        </w:rPr>
        <w:t xml:space="preserve">16.5. В помещениях </w:t>
      </w:r>
      <w:r>
        <w:rPr>
          <w:sz w:val="28"/>
          <w:szCs w:val="28"/>
        </w:rPr>
        <w:t>уполномоченного органа и образовательной организации</w:t>
      </w:r>
      <w:r>
        <w:rPr>
          <w:bCs/>
          <w:sz w:val="28"/>
          <w:szCs w:val="28"/>
        </w:rPr>
        <w:t xml:space="preserve"> обеспечивается беспрепятственный доступ инвалидов </w:t>
      </w:r>
      <w:r>
        <w:rPr>
          <w:sz w:val="28"/>
          <w:szCs w:val="28"/>
        </w:rPr>
        <w:t>для получения государственной услуги, в том числе:</w:t>
      </w:r>
    </w:p>
    <w:p>
      <w:pPr>
        <w:pStyle w:val="Normal"/>
        <w:ind w:firstLine="709"/>
        <w:jc w:val="both"/>
        <w:rPr>
          <w:bCs/>
          <w:color w:val="000000"/>
          <w:sz w:val="28"/>
          <w:szCs w:val="28"/>
        </w:rPr>
      </w:pPr>
      <w:r>
        <w:rPr>
          <w:bCs/>
          <w:color w:val="000000"/>
          <w:sz w:val="28"/>
          <w:szCs w:val="28"/>
        </w:rPr>
        <w:t>условия для беспрепятственного доступа к ним и предоставляемой в них государственной услуге;</w:t>
      </w:r>
    </w:p>
    <w:p>
      <w:pPr>
        <w:pStyle w:val="Normal"/>
        <w:ind w:firstLine="709"/>
        <w:jc w:val="both"/>
        <w:rPr>
          <w:bCs/>
          <w:color w:val="000000"/>
          <w:sz w:val="28"/>
          <w:szCs w:val="28"/>
        </w:rPr>
      </w:pPr>
      <w:r>
        <w:rPr>
          <w:bCs/>
          <w:color w:val="000000"/>
          <w:sz w:val="28"/>
          <w:szCs w:val="28"/>
        </w:rPr>
        <w:t xml:space="preserve">возможность самостоятельного или с помощью специалиста </w:t>
      </w:r>
      <w:r>
        <w:rPr>
          <w:sz w:val="28"/>
          <w:szCs w:val="28"/>
        </w:rPr>
        <w:t>уполномоченного органа или образовательной организации</w:t>
      </w:r>
      <w:r>
        <w:rPr>
          <w:bCs/>
          <w:color w:val="000000"/>
          <w:sz w:val="28"/>
          <w:szCs w:val="28"/>
        </w:rPr>
        <w:t xml:space="preserve">, предоставляющего услугу, передвижения в здании </w:t>
      </w:r>
      <w:r>
        <w:rPr>
          <w:sz w:val="28"/>
          <w:szCs w:val="28"/>
        </w:rPr>
        <w:t>уполномоченного органа или образовательной организации</w:t>
      </w:r>
      <w:r>
        <w:rPr>
          <w:bCs/>
          <w:color w:val="000000"/>
          <w:sz w:val="28"/>
          <w:szCs w:val="28"/>
        </w:rPr>
        <w:t>, входа в помещения и выхода из них. Вход в здание оборудован кнопкой вызова специалиста;</w:t>
      </w:r>
    </w:p>
    <w:p>
      <w:pPr>
        <w:pStyle w:val="Normal"/>
        <w:ind w:firstLine="709"/>
        <w:jc w:val="both"/>
        <w:rPr>
          <w:bCs/>
          <w:color w:val="000000"/>
          <w:sz w:val="28"/>
          <w:szCs w:val="28"/>
        </w:rPr>
      </w:pPr>
      <w:r>
        <w:rPr>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w:t>
      </w:r>
      <w:r>
        <w:rPr>
          <w:sz w:val="28"/>
          <w:szCs w:val="28"/>
        </w:rPr>
        <w:t>уполномоченного органа или образовательной организации</w:t>
      </w:r>
      <w:r>
        <w:rPr>
          <w:bCs/>
          <w:color w:val="000000"/>
          <w:sz w:val="28"/>
          <w:szCs w:val="28"/>
        </w:rPr>
        <w:t xml:space="preserve">, предоставляющего услугу; </w:t>
      </w:r>
    </w:p>
    <w:p>
      <w:pPr>
        <w:pStyle w:val="Normal"/>
        <w:tabs>
          <w:tab w:val="clear" w:pos="708"/>
          <w:tab w:val="left" w:pos="1134" w:leader="none"/>
        </w:tabs>
        <w:ind w:firstLine="709"/>
        <w:jc w:val="both"/>
        <w:rPr>
          <w:bCs/>
          <w:sz w:val="28"/>
          <w:szCs w:val="28"/>
        </w:rPr>
      </w:pPr>
      <w:r>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pPr>
        <w:pStyle w:val="Normal"/>
        <w:tabs>
          <w:tab w:val="clear" w:pos="708"/>
          <w:tab w:val="left" w:pos="1134" w:leader="none"/>
        </w:tabs>
        <w:ind w:firstLine="709"/>
        <w:jc w:val="both"/>
        <w:rPr>
          <w:bCs/>
          <w:sz w:val="28"/>
          <w:szCs w:val="28"/>
        </w:rPr>
      </w:pPr>
      <w:r>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numPr>
          <w:ilvl w:val="0"/>
          <w:numId w:val="0"/>
        </w:numPr>
        <w:ind w:left="0" w:firstLine="709"/>
        <w:jc w:val="both"/>
        <w:outlineLvl w:val="2"/>
        <w:rPr>
          <w:sz w:val="28"/>
          <w:szCs w:val="28"/>
        </w:rPr>
      </w:pPr>
      <w:r>
        <w:rPr>
          <w:sz w:val="28"/>
          <w:szCs w:val="28"/>
        </w:rPr>
        <w:t>1.3. Подпункт 17.1 пункта 17 Раздела II изложить в следующей редакции:</w:t>
      </w:r>
    </w:p>
    <w:p>
      <w:pPr>
        <w:pStyle w:val="ListParagraph"/>
        <w:spacing w:lineRule="auto" w:line="240" w:before="0" w:after="0"/>
        <w:ind w:left="0" w:hanging="0"/>
        <w:contextualSpacing/>
        <w:jc w:val="both"/>
        <w:rPr>
          <w:rFonts w:ascii="Times New Roman" w:hAnsi="Times New Roman"/>
          <w:sz w:val="28"/>
          <w:szCs w:val="28"/>
        </w:rPr>
      </w:pPr>
      <w:r>
        <w:rPr>
          <w:rFonts w:ascii="Times New Roman" w:hAnsi="Times New Roman"/>
          <w:sz w:val="28"/>
          <w:szCs w:val="28"/>
        </w:rPr>
        <w:t>«17.1. Показателями доступности и качества предоставления государственной услуги являются:</w:t>
      </w:r>
    </w:p>
    <w:p>
      <w:pPr>
        <w:pStyle w:val="Normal"/>
        <w:ind w:firstLine="708"/>
        <w:jc w:val="both"/>
        <w:rPr>
          <w:sz w:val="28"/>
          <w:szCs w:val="28"/>
        </w:rPr>
      </w:pPr>
      <w:r>
        <w:rPr>
          <w:sz w:val="28"/>
          <w:szCs w:val="28"/>
        </w:rPr>
        <w:t>открытый доступ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 и образовательной организации;</w:t>
      </w:r>
    </w:p>
    <w:p>
      <w:pPr>
        <w:pStyle w:val="Normal"/>
        <w:ind w:firstLine="709"/>
        <w:jc w:val="both"/>
        <w:rPr>
          <w:sz w:val="28"/>
          <w:szCs w:val="28"/>
        </w:rPr>
      </w:pPr>
      <w:r>
        <w:rPr>
          <w:sz w:val="28"/>
          <w:szCs w:val="28"/>
        </w:rPr>
        <w:t>возможность получения информации о государственной услуге посредством использования государственной информационной системы «Единый портал государственных и муниципальных услуг (функций)»;</w:t>
      </w:r>
    </w:p>
    <w:p>
      <w:pPr>
        <w:pStyle w:val="Normal"/>
        <w:ind w:firstLine="709"/>
        <w:jc w:val="both"/>
        <w:rPr>
          <w:sz w:val="28"/>
          <w:szCs w:val="28"/>
        </w:rPr>
      </w:pPr>
      <w:r>
        <w:rPr>
          <w:sz w:val="28"/>
          <w:szCs w:val="28"/>
        </w:rPr>
        <w:t>возможность получения полной информации о ходе предоставления государственной услуги, в том числе с использованием информационно-коммуникационных технологий;</w:t>
      </w:r>
    </w:p>
    <w:p>
      <w:pPr>
        <w:pStyle w:val="Normal"/>
        <w:ind w:firstLine="709"/>
        <w:jc w:val="both"/>
        <w:rPr>
          <w:sz w:val="28"/>
          <w:szCs w:val="28"/>
        </w:rPr>
      </w:pPr>
      <w:r>
        <w:rPr>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уполномоченного органа или образовательной организации;</w:t>
      </w:r>
    </w:p>
    <w:p>
      <w:pPr>
        <w:pStyle w:val="Normal"/>
        <w:ind w:firstLine="709"/>
        <w:jc w:val="both"/>
        <w:rPr>
          <w:sz w:val="28"/>
          <w:szCs w:val="28"/>
        </w:rPr>
      </w:pPr>
      <w:r>
        <w:rPr>
          <w:sz w:val="28"/>
          <w:szCs w:val="28"/>
        </w:rPr>
        <w:t>соблюдение стандарта предоставления государственной услуги;</w:t>
      </w:r>
    </w:p>
    <w:p>
      <w:pPr>
        <w:pStyle w:val="Normal"/>
        <w:ind w:firstLine="709"/>
        <w:jc w:val="both"/>
        <w:rPr>
          <w:sz w:val="28"/>
          <w:szCs w:val="28"/>
        </w:rPr>
      </w:pPr>
      <w:r>
        <w:rPr>
          <w:sz w:val="28"/>
          <w:szCs w:val="28"/>
        </w:rPr>
        <w:t>отсутствие жалоб заявителей на действия (бездействие) должностных лиц при предоставлении государственной услуги и/или на некорректное, невнимательное отношение к заявителям (их законным представителям);</w:t>
      </w:r>
    </w:p>
    <w:p>
      <w:pPr>
        <w:pStyle w:val="Normal"/>
        <w:ind w:firstLine="709"/>
        <w:jc w:val="both"/>
        <w:rPr>
          <w:sz w:val="28"/>
          <w:szCs w:val="28"/>
        </w:rPr>
      </w:pPr>
      <w:r>
        <w:rPr>
          <w:sz w:val="28"/>
          <w:szCs w:val="28"/>
        </w:rPr>
        <w:t>оперативность вынесения решения в отношении рассматриваемого заявления;</w:t>
      </w:r>
    </w:p>
    <w:p>
      <w:pPr>
        <w:pStyle w:val="Normal"/>
        <w:ind w:firstLine="709"/>
        <w:jc w:val="both"/>
        <w:rPr>
          <w:sz w:val="28"/>
          <w:szCs w:val="28"/>
        </w:rPr>
      </w:pPr>
      <w:r>
        <w:rPr>
          <w:sz w:val="28"/>
          <w:szCs w:val="28"/>
        </w:rPr>
        <w:t>возможность обращения за предоставлением государственной услуги</w:t>
      </w:r>
      <w:r>
        <w:rPr>
          <w:color w:val="FF0000"/>
          <w:sz w:val="28"/>
          <w:szCs w:val="28"/>
        </w:rPr>
        <w:t xml:space="preserve"> </w:t>
      </w:r>
      <w:r>
        <w:rPr>
          <w:sz w:val="28"/>
          <w:szCs w:val="28"/>
        </w:rPr>
        <w:t>лиц с ограниченными возможностями здоровья, для реализации которой обеспечивается:</w:t>
      </w:r>
      <w:r>
        <w:rPr/>
        <w:t xml:space="preserve"> </w:t>
      </w:r>
    </w:p>
    <w:p>
      <w:pPr>
        <w:pStyle w:val="Normal"/>
        <w:ind w:firstLine="709"/>
        <w:jc w:val="both"/>
        <w:rPr>
          <w:bCs/>
          <w:color w:val="000000"/>
          <w:sz w:val="28"/>
          <w:szCs w:val="28"/>
        </w:rPr>
      </w:pPr>
      <w:r>
        <w:rPr>
          <w:bCs/>
          <w:color w:val="000000"/>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Pr>
          <w:sz w:val="28"/>
          <w:szCs w:val="28"/>
        </w:rPr>
        <w:t>уполномоченного органа и образовательной организации</w:t>
      </w:r>
      <w:r>
        <w:rPr>
          <w:bCs/>
          <w:color w:val="000000"/>
          <w:sz w:val="28"/>
          <w:szCs w:val="28"/>
        </w:rPr>
        <w:t>;</w:t>
      </w:r>
    </w:p>
    <w:p>
      <w:pPr>
        <w:pStyle w:val="Normal"/>
        <w:ind w:firstLine="709"/>
        <w:jc w:val="both"/>
        <w:rPr>
          <w:bCs/>
          <w:color w:val="000000"/>
          <w:sz w:val="28"/>
          <w:szCs w:val="28"/>
        </w:rPr>
      </w:pPr>
      <w:r>
        <w:rPr>
          <w:bCs/>
          <w:color w:val="000000"/>
          <w:sz w:val="28"/>
          <w:szCs w:val="28"/>
        </w:rPr>
        <w:t xml:space="preserve">допуск в помещения </w:t>
      </w:r>
      <w:r>
        <w:rPr>
          <w:sz w:val="28"/>
          <w:szCs w:val="28"/>
        </w:rPr>
        <w:t>уполномоченного органа и образовательной организации</w:t>
      </w:r>
      <w:r>
        <w:rPr>
          <w:bCs/>
          <w:color w:val="000000"/>
          <w:sz w:val="28"/>
          <w:szCs w:val="28"/>
        </w:rPr>
        <w:t xml:space="preserve"> сурдопереводчика и тифлосурдопереводчика;</w:t>
      </w:r>
    </w:p>
    <w:p>
      <w:pPr>
        <w:pStyle w:val="Normal"/>
        <w:ind w:firstLine="709"/>
        <w:jc w:val="both"/>
        <w:rPr>
          <w:bCs/>
          <w:color w:val="000000"/>
          <w:sz w:val="28"/>
          <w:szCs w:val="28"/>
        </w:rPr>
      </w:pPr>
      <w:r>
        <w:rPr>
          <w:bCs/>
          <w:color w:val="000000"/>
          <w:sz w:val="28"/>
          <w:szCs w:val="28"/>
        </w:rPr>
        <w:t xml:space="preserve">допуск в помещения </w:t>
      </w:r>
      <w:r>
        <w:rPr>
          <w:sz w:val="28"/>
          <w:szCs w:val="28"/>
        </w:rPr>
        <w:t>уполномоченного органа и образовательной организации</w:t>
      </w:r>
      <w:r>
        <w:rPr>
          <w:bCs/>
          <w:color w:val="000000"/>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pPr>
        <w:pStyle w:val="Normal"/>
        <w:numPr>
          <w:ilvl w:val="0"/>
          <w:numId w:val="0"/>
        </w:numPr>
        <w:ind w:left="0" w:firstLine="709"/>
        <w:jc w:val="both"/>
        <w:outlineLvl w:val="1"/>
        <w:rPr>
          <w:sz w:val="28"/>
          <w:szCs w:val="28"/>
        </w:rPr>
      </w:pPr>
      <w:r>
        <w:rPr>
          <w:bCs/>
          <w:color w:val="000000"/>
          <w:sz w:val="28"/>
          <w:szCs w:val="28"/>
        </w:rPr>
        <w:t xml:space="preserve">оказание сотрудниками </w:t>
      </w:r>
      <w:r>
        <w:rPr>
          <w:sz w:val="28"/>
          <w:szCs w:val="28"/>
        </w:rPr>
        <w:t>уполномоченного органа и образовательной организации</w:t>
      </w:r>
      <w:r>
        <w:rPr>
          <w:bCs/>
          <w:color w:val="000000"/>
          <w:sz w:val="28"/>
          <w:szCs w:val="28"/>
        </w:rPr>
        <w:t xml:space="preserve">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r>
        <w:rPr>
          <w:sz w:val="28"/>
          <w:szCs w:val="28"/>
        </w:rPr>
        <w:t>.</w:t>
      </w:r>
    </w:p>
    <w:p>
      <w:pPr>
        <w:pStyle w:val="Normal"/>
        <w:ind w:firstLine="709"/>
        <w:jc w:val="both"/>
        <w:rPr>
          <w:sz w:val="28"/>
          <w:szCs w:val="28"/>
        </w:rPr>
      </w:pPr>
      <w:r>
        <w:rPr>
          <w:sz w:val="28"/>
          <w:szCs w:val="28"/>
        </w:rPr>
      </w:r>
    </w:p>
    <w:p>
      <w:pPr>
        <w:pStyle w:val="1"/>
        <w:numPr>
          <w:ilvl w:val="0"/>
          <w:numId w:val="0"/>
        </w:numPr>
        <w:ind w:left="0" w:hanging="0"/>
        <w:rPr>
          <w:b w:val="false"/>
          <w:b w:val="false"/>
          <w:szCs w:val="28"/>
        </w:rPr>
      </w:pPr>
      <w:bookmarkStart w:id="4" w:name="sub_2018"/>
      <w:r>
        <w:rPr>
          <w:b w:val="false"/>
          <w:szCs w:val="28"/>
        </w:rPr>
        <w:t>17. Показатели доступности и качества государственной услуги</w:t>
      </w:r>
      <w:bookmarkEnd w:id="4"/>
    </w:p>
    <w:p>
      <w:pPr>
        <w:pStyle w:val="Normal"/>
        <w:rPr>
          <w:sz w:val="28"/>
          <w:szCs w:val="28"/>
        </w:rPr>
      </w:pPr>
      <w:r>
        <w:rPr>
          <w:sz w:val="28"/>
          <w:szCs w:val="28"/>
        </w:rPr>
      </w:r>
    </w:p>
    <w:p>
      <w:pPr>
        <w:pStyle w:val="Normal"/>
        <w:ind w:firstLine="709"/>
        <w:jc w:val="both"/>
        <w:rPr>
          <w:sz w:val="28"/>
          <w:szCs w:val="28"/>
        </w:rPr>
      </w:pPr>
      <w:bookmarkStart w:id="5" w:name="sub_2181"/>
      <w:r>
        <w:rPr>
          <w:sz w:val="28"/>
          <w:szCs w:val="28"/>
        </w:rPr>
        <w:t>17.1. Показателями доступности и качества предоставления государственной услуги являются:</w:t>
      </w:r>
      <w:bookmarkEnd w:id="5"/>
    </w:p>
    <w:p>
      <w:pPr>
        <w:pStyle w:val="Normal"/>
        <w:ind w:firstLine="709"/>
        <w:jc w:val="both"/>
        <w:rPr>
          <w:sz w:val="28"/>
          <w:szCs w:val="28"/>
        </w:rPr>
      </w:pPr>
      <w:r>
        <w:rPr>
          <w:sz w:val="28"/>
          <w:szCs w:val="28"/>
        </w:rPr>
        <w:t>открытый доступ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уполномоченных органов и образовательных организаций;</w:t>
      </w:r>
    </w:p>
    <w:p>
      <w:pPr>
        <w:pStyle w:val="Normal"/>
        <w:ind w:firstLine="709"/>
        <w:jc w:val="both"/>
        <w:rPr>
          <w:sz w:val="28"/>
          <w:szCs w:val="28"/>
        </w:rPr>
      </w:pPr>
      <w:r>
        <w:rPr>
          <w:sz w:val="28"/>
          <w:szCs w:val="28"/>
        </w:rPr>
        <w:t>соблюдение стандарта предоставления государственной услуги;</w:t>
      </w:r>
    </w:p>
    <w:p>
      <w:pPr>
        <w:pStyle w:val="Normal"/>
        <w:ind w:firstLine="709"/>
        <w:jc w:val="both"/>
        <w:rPr>
          <w:sz w:val="28"/>
          <w:szCs w:val="28"/>
        </w:rPr>
      </w:pPr>
      <w:r>
        <w:rPr>
          <w:sz w:val="28"/>
          <w:szCs w:val="28"/>
        </w:rPr>
        <w:t>отсутствие жалоб заявителей на действия (бездействие) должностных лиц при предоставлении государственной услуги;</w:t>
      </w:r>
    </w:p>
    <w:p>
      <w:pPr>
        <w:pStyle w:val="Normal"/>
        <w:ind w:firstLine="709"/>
        <w:jc w:val="both"/>
        <w:rPr>
          <w:sz w:val="28"/>
          <w:szCs w:val="28"/>
        </w:rPr>
      </w:pPr>
      <w:r>
        <w:rPr>
          <w:sz w:val="28"/>
          <w:szCs w:val="28"/>
        </w:rPr>
        <w:t>оперативность вынесения решения в отношении рассматриваемого заявления;</w:t>
      </w:r>
    </w:p>
    <w:p>
      <w:pPr>
        <w:pStyle w:val="Normal"/>
        <w:ind w:firstLine="709"/>
        <w:jc w:val="both"/>
        <w:rPr>
          <w:sz w:val="28"/>
          <w:szCs w:val="28"/>
        </w:rPr>
      </w:pPr>
      <w:r>
        <w:rPr>
          <w:sz w:val="28"/>
          <w:szCs w:val="28"/>
        </w:rPr>
        <w:t>полнота и актуальность информации о порядке предоставления государственной услуги;</w:t>
      </w:r>
    </w:p>
    <w:p>
      <w:pPr>
        <w:pStyle w:val="Normal"/>
        <w:ind w:firstLine="709"/>
        <w:jc w:val="both"/>
        <w:rPr>
          <w:sz w:val="28"/>
          <w:szCs w:val="28"/>
        </w:rPr>
      </w:pPr>
      <w:r>
        <w:rPr>
          <w:sz w:val="28"/>
          <w:szCs w:val="28"/>
        </w:rPr>
        <w:t>возможность получения заявителем информации о ходе предоставления государственной услуги при обращении в уполномоченный орган;</w:t>
      </w:r>
    </w:p>
    <w:p>
      <w:pPr>
        <w:pStyle w:val="Normal"/>
        <w:widowControl w:val="false"/>
        <w:ind w:firstLine="709"/>
        <w:jc w:val="both"/>
        <w:rPr>
          <w:sz w:val="28"/>
          <w:szCs w:val="28"/>
        </w:rPr>
      </w:pPr>
      <w:r>
        <w:rPr>
          <w:sz w:val="28"/>
          <w:szCs w:val="28"/>
        </w:rPr>
        <w:t>отсутствие жалоб на некорректное, невнимательное отношение к заявителям (их законным представителям).</w:t>
      </w:r>
    </w:p>
    <w:p>
      <w:pPr>
        <w:pStyle w:val="Normal"/>
        <w:ind w:firstLine="709"/>
        <w:jc w:val="both"/>
        <w:rPr>
          <w:sz w:val="28"/>
          <w:szCs w:val="28"/>
        </w:rPr>
      </w:pPr>
      <w:bookmarkStart w:id="6" w:name="sub_2182"/>
      <w:r>
        <w:rPr>
          <w:sz w:val="28"/>
          <w:szCs w:val="28"/>
        </w:rPr>
        <w:t>17.2. В процессе предоставления государственной услуги заявитель однократно взаимодействует с должностным лицом образовательной организации от 15 до 30 минут.</w:t>
      </w:r>
      <w:bookmarkEnd w:id="6"/>
    </w:p>
    <w:p>
      <w:pPr>
        <w:pStyle w:val="Normal"/>
        <w:widowControl w:val="false"/>
        <w:ind w:firstLine="709"/>
        <w:jc w:val="center"/>
        <w:rPr>
          <w:sz w:val="28"/>
          <w:szCs w:val="28"/>
        </w:rPr>
      </w:pPr>
      <w:r>
        <w:rPr>
          <w:sz w:val="28"/>
          <w:szCs w:val="28"/>
        </w:rPr>
      </w:r>
    </w:p>
    <w:p>
      <w:pPr>
        <w:pStyle w:val="1"/>
        <w:numPr>
          <w:ilvl w:val="0"/>
          <w:numId w:val="0"/>
        </w:numPr>
        <w:ind w:left="0" w:hanging="0"/>
        <w:rPr>
          <w:b w:val="false"/>
          <w:b w:val="false"/>
          <w:szCs w:val="28"/>
        </w:rPr>
      </w:pPr>
      <w:bookmarkStart w:id="7" w:name="sub_2019"/>
      <w:r>
        <w:rPr>
          <w:b w:val="false"/>
          <w:szCs w:val="28"/>
        </w:rPr>
        <w:t>18.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bookmarkEnd w:id="7"/>
    </w:p>
    <w:p>
      <w:pPr>
        <w:pStyle w:val="Normal"/>
        <w:ind w:firstLine="709"/>
        <w:rPr>
          <w:sz w:val="28"/>
          <w:szCs w:val="28"/>
        </w:rPr>
      </w:pPr>
      <w:r>
        <w:rPr>
          <w:sz w:val="28"/>
          <w:szCs w:val="28"/>
        </w:rPr>
      </w:r>
    </w:p>
    <w:p>
      <w:pPr>
        <w:pStyle w:val="Normal"/>
        <w:ind w:firstLine="709"/>
        <w:jc w:val="both"/>
        <w:rPr>
          <w:sz w:val="28"/>
          <w:szCs w:val="28"/>
        </w:rPr>
      </w:pPr>
      <w:r>
        <w:rPr>
          <w:sz w:val="28"/>
          <w:szCs w:val="28"/>
        </w:rPr>
        <w:t>Предоставление государственной услуги в многофункциональных центрах предоставления государственных и муниципальных услуг не предусмотрено.</w:t>
      </w:r>
    </w:p>
    <w:p>
      <w:pPr>
        <w:pStyle w:val="Normal"/>
        <w:ind w:firstLine="709"/>
        <w:jc w:val="both"/>
        <w:rPr>
          <w:sz w:val="28"/>
          <w:szCs w:val="28"/>
        </w:rPr>
      </w:pPr>
      <w:r>
        <w:rPr>
          <w:sz w:val="28"/>
          <w:szCs w:val="28"/>
        </w:rPr>
        <w:t>Информация о государственной услуге размещается на Портале госуслуг.</w:t>
      </w:r>
    </w:p>
    <w:p>
      <w:pPr>
        <w:pStyle w:val="Normal"/>
        <w:ind w:firstLine="709"/>
        <w:jc w:val="both"/>
        <w:rPr>
          <w:sz w:val="28"/>
          <w:szCs w:val="28"/>
        </w:rPr>
      </w:pPr>
      <w:r>
        <w:rPr>
          <w:sz w:val="28"/>
          <w:szCs w:val="28"/>
        </w:rPr>
        <w:t>Форма заявления размещается на Портале госуслуг, к ней обеспечивается доступ для копирования и заполнения в электронном виде.</w:t>
      </w:r>
    </w:p>
    <w:p>
      <w:pPr>
        <w:pStyle w:val="Normal"/>
        <w:ind w:firstLine="709"/>
        <w:jc w:val="both"/>
        <w:rPr>
          <w:sz w:val="28"/>
          <w:szCs w:val="28"/>
        </w:rPr>
      </w:pPr>
      <w:r>
        <w:rPr>
          <w:sz w:val="28"/>
          <w:szCs w:val="28"/>
        </w:rPr>
        <w:t>Для заявителей с использованием Портала госуслуг обеспечивается возможность осуществления мониторинга хода предоставления государственной услуги, а также получения отказа в предоставлении государственной услуги от уполномоченного органа.</w:t>
      </w:r>
    </w:p>
    <w:p>
      <w:pPr>
        <w:pStyle w:val="Normal"/>
        <w:ind w:firstLine="709"/>
        <w:rPr>
          <w:sz w:val="28"/>
          <w:szCs w:val="28"/>
        </w:rPr>
      </w:pPr>
      <w:r>
        <w:rPr>
          <w:sz w:val="28"/>
          <w:szCs w:val="28"/>
        </w:rPr>
      </w:r>
    </w:p>
    <w:p>
      <w:pPr>
        <w:pStyle w:val="Normal"/>
        <w:ind w:firstLine="709"/>
        <w:jc w:val="center"/>
        <w:rPr>
          <w:sz w:val="28"/>
          <w:szCs w:val="28"/>
        </w:rPr>
      </w:pPr>
      <w:r>
        <w:rPr>
          <w:sz w:val="28"/>
          <w:szCs w:val="28"/>
          <w:lang w:val="en-US"/>
        </w:rPr>
        <w:t>III</w:t>
      </w:r>
      <w:r>
        <w:rPr>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pPr>
        <w:pStyle w:val="Normal"/>
        <w:ind w:firstLine="709"/>
        <w:jc w:val="both"/>
        <w:rPr>
          <w:sz w:val="28"/>
          <w:szCs w:val="28"/>
        </w:rPr>
      </w:pPr>
      <w:r>
        <w:rPr>
          <w:sz w:val="28"/>
          <w:szCs w:val="28"/>
        </w:rPr>
      </w:r>
    </w:p>
    <w:p>
      <w:pPr>
        <w:pStyle w:val="Normal"/>
        <w:ind w:left="709" w:hanging="0"/>
        <w:jc w:val="center"/>
        <w:rPr>
          <w:sz w:val="28"/>
          <w:szCs w:val="28"/>
        </w:rPr>
      </w:pPr>
      <w:r>
        <w:rPr>
          <w:sz w:val="28"/>
          <w:szCs w:val="28"/>
        </w:rPr>
        <w:t>1. Исчерпывающий перечень административных процедур предоставления государственной услуги</w:t>
      </w:r>
    </w:p>
    <w:p>
      <w:pPr>
        <w:pStyle w:val="Normal"/>
        <w:ind w:firstLine="709"/>
        <w:jc w:val="center"/>
        <w:rPr>
          <w:sz w:val="28"/>
          <w:szCs w:val="28"/>
        </w:rPr>
      </w:pPr>
      <w:r>
        <w:rPr>
          <w:sz w:val="28"/>
          <w:szCs w:val="28"/>
        </w:rPr>
      </w:r>
    </w:p>
    <w:p>
      <w:pPr>
        <w:pStyle w:val="Normal"/>
        <w:ind w:firstLine="709"/>
        <w:jc w:val="both"/>
        <w:rPr>
          <w:sz w:val="28"/>
          <w:szCs w:val="28"/>
        </w:rPr>
      </w:pPr>
      <w:r>
        <w:rPr>
          <w:sz w:val="28"/>
          <w:szCs w:val="28"/>
        </w:rPr>
        <w:t>1.1. При предоставлении государственной услуги осуществляются следующие административные процедуры:</w:t>
      </w:r>
    </w:p>
    <w:p>
      <w:pPr>
        <w:pStyle w:val="Normal"/>
        <w:ind w:firstLine="709"/>
        <w:jc w:val="both"/>
        <w:rPr>
          <w:sz w:val="28"/>
          <w:szCs w:val="28"/>
        </w:rPr>
      </w:pPr>
      <w:r>
        <w:rPr>
          <w:sz w:val="28"/>
          <w:szCs w:val="28"/>
        </w:rPr>
        <w:t>прием, проверка и регистрация заявления и прилагаемых документов,</w:t>
      </w:r>
      <w:r>
        <w:rPr>
          <w:b/>
          <w:sz w:val="28"/>
          <w:szCs w:val="28"/>
        </w:rPr>
        <w:t xml:space="preserve"> </w:t>
      </w:r>
      <w:r>
        <w:rPr>
          <w:sz w:val="28"/>
          <w:szCs w:val="28"/>
        </w:rPr>
        <w:t>необходимых для предоставления государственной услуги в соответствии с настоящим административным регламентом;</w:t>
      </w:r>
    </w:p>
    <w:p>
      <w:pPr>
        <w:pStyle w:val="Normal"/>
        <w:ind w:firstLine="709"/>
        <w:jc w:val="both"/>
        <w:rPr>
          <w:sz w:val="28"/>
          <w:szCs w:val="28"/>
        </w:rPr>
      </w:pPr>
      <w:r>
        <w:rPr>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pPr>
        <w:pStyle w:val="Normal"/>
        <w:ind w:firstLine="709"/>
        <w:jc w:val="both"/>
        <w:rPr>
          <w:sz w:val="28"/>
          <w:szCs w:val="28"/>
        </w:rPr>
      </w:pPr>
      <w:r>
        <w:rPr>
          <w:sz w:val="28"/>
          <w:szCs w:val="28"/>
        </w:rPr>
        <w:t>рассмотрение документов, необходимых для предоставления государственной услуги в соответствии с настоящим административным регламентом</w:t>
      </w:r>
      <w:r>
        <w:rPr>
          <w:b/>
          <w:sz w:val="28"/>
          <w:szCs w:val="28"/>
        </w:rPr>
        <w:t>,</w:t>
      </w:r>
      <w:r>
        <w:rPr>
          <w:sz w:val="28"/>
          <w:szCs w:val="28"/>
        </w:rPr>
        <w:t xml:space="preserve"> и принятие решения о предоставлении либо об отказе в предоставлении государственной услуги;</w:t>
      </w:r>
    </w:p>
    <w:p>
      <w:pPr>
        <w:pStyle w:val="Normal"/>
        <w:ind w:firstLine="709"/>
        <w:jc w:val="both"/>
        <w:rPr>
          <w:sz w:val="28"/>
          <w:szCs w:val="28"/>
        </w:rPr>
      </w:pPr>
      <w:r>
        <w:rPr>
          <w:sz w:val="28"/>
          <w:szCs w:val="28"/>
        </w:rPr>
        <w:t xml:space="preserve">выплата компенсации родительской платы; </w:t>
      </w:r>
    </w:p>
    <w:p>
      <w:pPr>
        <w:pStyle w:val="Normal"/>
        <w:ind w:firstLine="709"/>
        <w:jc w:val="both"/>
        <w:rPr>
          <w:sz w:val="28"/>
          <w:szCs w:val="28"/>
        </w:rPr>
      </w:pPr>
      <w:r>
        <w:rPr>
          <w:sz w:val="28"/>
          <w:szCs w:val="28"/>
        </w:rPr>
        <w:t>перерасчет размера компенсации родительской платы;</w:t>
      </w:r>
    </w:p>
    <w:p>
      <w:pPr>
        <w:pStyle w:val="Normal"/>
        <w:ind w:firstLine="709"/>
        <w:jc w:val="both"/>
        <w:rPr>
          <w:sz w:val="28"/>
          <w:szCs w:val="28"/>
        </w:rPr>
      </w:pPr>
      <w:r>
        <w:rPr>
          <w:sz w:val="28"/>
          <w:szCs w:val="28"/>
        </w:rPr>
        <w:t>прекращение выплаты компенсации родительской платы.</w:t>
      </w:r>
    </w:p>
    <w:p>
      <w:pPr>
        <w:pStyle w:val="Normal"/>
        <w:ind w:firstLine="709"/>
        <w:jc w:val="both"/>
        <w:rPr>
          <w:sz w:val="28"/>
          <w:szCs w:val="28"/>
        </w:rPr>
      </w:pPr>
      <w:r>
        <w:rPr>
          <w:sz w:val="28"/>
          <w:szCs w:val="28"/>
        </w:rPr>
        <w:t>1.2. Блок-схема предоставления государственной услуги представлена в приложении № 4.</w:t>
      </w:r>
    </w:p>
    <w:p>
      <w:pPr>
        <w:pStyle w:val="Normal"/>
        <w:ind w:firstLine="709"/>
        <w:jc w:val="both"/>
        <w:rPr>
          <w:sz w:val="28"/>
          <w:szCs w:val="28"/>
        </w:rPr>
      </w:pPr>
      <w:r>
        <w:rPr>
          <w:sz w:val="28"/>
          <w:szCs w:val="28"/>
        </w:rPr>
        <w:t>1.3. Информацию о ходе предоставления государственной услуги заявитель может получить посредством Портала госуслуг.</w:t>
      </w:r>
    </w:p>
    <w:p>
      <w:pPr>
        <w:pStyle w:val="Normal"/>
        <w:ind w:firstLine="709"/>
        <w:rPr>
          <w:sz w:val="28"/>
          <w:szCs w:val="28"/>
        </w:rPr>
      </w:pPr>
      <w:r>
        <w:rPr>
          <w:sz w:val="28"/>
          <w:szCs w:val="28"/>
        </w:rPr>
      </w:r>
    </w:p>
    <w:p>
      <w:pPr>
        <w:pStyle w:val="Normal"/>
        <w:ind w:left="709" w:hanging="0"/>
        <w:jc w:val="center"/>
        <w:rPr>
          <w:sz w:val="28"/>
          <w:szCs w:val="28"/>
        </w:rPr>
      </w:pPr>
      <w:r>
        <w:rPr>
          <w:sz w:val="28"/>
          <w:szCs w:val="28"/>
        </w:rPr>
        <w:t>2. Прием, проверка и  регистрация заявления и прилагаемых документов,</w:t>
      </w:r>
      <w:r>
        <w:rPr>
          <w:b/>
          <w:sz w:val="28"/>
          <w:szCs w:val="28"/>
        </w:rPr>
        <w:t xml:space="preserve"> </w:t>
      </w:r>
      <w:r>
        <w:rPr>
          <w:sz w:val="28"/>
          <w:szCs w:val="28"/>
        </w:rPr>
        <w:t xml:space="preserve">необходимых для предоставления государственной услуги в соответствии с настоящим административным регламентом </w:t>
      </w:r>
    </w:p>
    <w:p>
      <w:pPr>
        <w:pStyle w:val="Normal"/>
        <w:ind w:left="709" w:hanging="0"/>
        <w:jc w:val="center"/>
        <w:rPr>
          <w:sz w:val="28"/>
          <w:szCs w:val="28"/>
        </w:rPr>
      </w:pPr>
      <w:r>
        <w:rPr>
          <w:sz w:val="28"/>
          <w:szCs w:val="28"/>
        </w:rPr>
      </w:r>
    </w:p>
    <w:p>
      <w:pPr>
        <w:pStyle w:val="Normal"/>
        <w:ind w:firstLine="709"/>
        <w:jc w:val="both"/>
        <w:rPr>
          <w:sz w:val="28"/>
          <w:szCs w:val="28"/>
        </w:rPr>
      </w:pPr>
      <w:r>
        <w:rPr>
          <w:sz w:val="28"/>
          <w:szCs w:val="28"/>
        </w:rPr>
        <w:t>2.1. Основаниями для начала административной процедуры «Прием, проверка и регистрация заявления и прилагаемых документов,</w:t>
      </w:r>
      <w:r>
        <w:rPr>
          <w:b/>
          <w:sz w:val="28"/>
          <w:szCs w:val="28"/>
        </w:rPr>
        <w:t xml:space="preserve"> </w:t>
      </w:r>
      <w:r>
        <w:rPr>
          <w:sz w:val="28"/>
          <w:szCs w:val="28"/>
        </w:rPr>
        <w:t>необходимых для предоставления государственной услуги в соответствии с настоящим административным регламентом» являются:</w:t>
      </w:r>
    </w:p>
    <w:p>
      <w:pPr>
        <w:pStyle w:val="Normal"/>
        <w:ind w:firstLine="709"/>
        <w:jc w:val="both"/>
        <w:rPr>
          <w:sz w:val="28"/>
          <w:szCs w:val="28"/>
        </w:rPr>
      </w:pPr>
      <w:r>
        <w:rPr>
          <w:sz w:val="28"/>
          <w:szCs w:val="28"/>
        </w:rPr>
        <w:t xml:space="preserve"> </w:t>
      </w:r>
      <w:r>
        <w:rPr>
          <w:sz w:val="28"/>
          <w:szCs w:val="28"/>
        </w:rPr>
        <w:t>личное обращение заявителя в образовательную организацию, которую посещает его ребенок, с заявлением на предоставление компенсации родительской платы и необходимыми для предоставления государственной услуги в соответствии с настоящим административным регламентом документами;</w:t>
      </w:r>
    </w:p>
    <w:p>
      <w:pPr>
        <w:pStyle w:val="Normal"/>
        <w:ind w:firstLine="709"/>
        <w:jc w:val="both"/>
        <w:rPr>
          <w:sz w:val="28"/>
          <w:szCs w:val="28"/>
        </w:rPr>
      </w:pPr>
      <w:r>
        <w:rPr>
          <w:sz w:val="28"/>
          <w:szCs w:val="28"/>
        </w:rPr>
        <w:t>получение уполномоченным органом через Портал госуслуг в электронном виде заявления на предоставление компенсации родительской платы вместе со сканированными изображениями необходимых для предоставления государственной услуги в соответствии с настоящим административным регламентом документов.</w:t>
      </w:r>
    </w:p>
    <w:p>
      <w:pPr>
        <w:pStyle w:val="Normal"/>
        <w:ind w:firstLine="709"/>
        <w:jc w:val="both"/>
        <w:rPr>
          <w:sz w:val="28"/>
          <w:szCs w:val="28"/>
        </w:rPr>
      </w:pPr>
      <w:r>
        <w:rPr>
          <w:sz w:val="28"/>
          <w:szCs w:val="28"/>
        </w:rPr>
        <w:t>2.2. Датой обращения в образовательную организацию за предоставлением государственной услуги при личном обращении является дата заявления на выплату компенсации родительской платы, которая должна совпадать с датой личного приема заявителя. Если заявление с документами пересылается почтой, датой обращения в образовательную организацию за предоставлением государственной услуги считается дата, указанная в почтовом штемпеле по месту получения. Данная дата заносится в Журнал регистрации заявлений на предоставление компенсации родительской платы, а конверт приобщается к личному делу заявителя.</w:t>
      </w:r>
    </w:p>
    <w:p>
      <w:pPr>
        <w:pStyle w:val="Normal"/>
        <w:ind w:firstLine="709"/>
        <w:jc w:val="both"/>
        <w:rPr>
          <w:sz w:val="28"/>
          <w:szCs w:val="28"/>
        </w:rPr>
      </w:pPr>
      <w:r>
        <w:rPr>
          <w:sz w:val="28"/>
          <w:szCs w:val="28"/>
        </w:rPr>
        <w:t xml:space="preserve">Дата обращения в уполномоченный орган через Портал госуслуг за предоставлением государственной услуги формируется в автоматическом режиме и не требует участия должностного лица уполномоченного органа. </w:t>
      </w:r>
    </w:p>
    <w:p>
      <w:pPr>
        <w:pStyle w:val="Normal"/>
        <w:ind w:firstLine="709"/>
        <w:jc w:val="both"/>
        <w:rPr>
          <w:sz w:val="28"/>
          <w:szCs w:val="28"/>
        </w:rPr>
      </w:pPr>
      <w:r>
        <w:rPr>
          <w:sz w:val="28"/>
          <w:szCs w:val="28"/>
        </w:rPr>
        <w:t>2.3. Прием заявления и прилагаемых документов в образовательной организации осуществляет должностное лицо образовательной организации, назначенное распорядительным актом образовательной организации ответственным за прием документов, необходимых для предоставления государственной услуги (далее - должностное лицо образовательной организации).</w:t>
      </w:r>
    </w:p>
    <w:p>
      <w:pPr>
        <w:pStyle w:val="Normal"/>
        <w:ind w:firstLine="709"/>
        <w:jc w:val="both"/>
        <w:rPr>
          <w:i/>
          <w:i/>
          <w:sz w:val="28"/>
          <w:szCs w:val="28"/>
        </w:rPr>
      </w:pPr>
      <w:r>
        <w:rPr>
          <w:sz w:val="28"/>
          <w:szCs w:val="28"/>
        </w:rPr>
        <w:t xml:space="preserve">2.4. При личном обращении заявителя должностное лицо образовательной организации осуществляет рассмотрение представленных документов в присутствии заявителя. При получении документов по почте – в течение одного рабочего дня. </w:t>
      </w:r>
    </w:p>
    <w:p>
      <w:pPr>
        <w:pStyle w:val="Normal"/>
        <w:ind w:firstLine="709"/>
        <w:jc w:val="both"/>
        <w:rPr>
          <w:sz w:val="28"/>
          <w:szCs w:val="28"/>
        </w:rPr>
      </w:pPr>
      <w:r>
        <w:rPr>
          <w:sz w:val="28"/>
          <w:szCs w:val="28"/>
        </w:rPr>
        <w:t xml:space="preserve">2.5. Должностное лицо образовательной организации осуществляет рассмотрение представленных документов, руководствуясь требованиями подпункта 6.1 и пункта 9 раздела </w:t>
      </w:r>
      <w:r>
        <w:rPr>
          <w:sz w:val="28"/>
          <w:szCs w:val="28"/>
          <w:lang w:val="en-US"/>
        </w:rPr>
        <w:t>II</w:t>
      </w:r>
      <w:r>
        <w:rPr>
          <w:sz w:val="28"/>
          <w:szCs w:val="28"/>
        </w:rPr>
        <w:t xml:space="preserve"> настоящего административного регламента.</w:t>
      </w:r>
    </w:p>
    <w:p>
      <w:pPr>
        <w:pStyle w:val="Normal"/>
        <w:ind w:firstLine="709"/>
        <w:jc w:val="both"/>
        <w:rPr>
          <w:sz w:val="28"/>
          <w:szCs w:val="28"/>
        </w:rPr>
      </w:pPr>
      <w:r>
        <w:rPr>
          <w:sz w:val="28"/>
          <w:szCs w:val="28"/>
        </w:rPr>
        <w:t>2.6. В случае отказа в приеме документов должностное лицо образовательной организации:</w:t>
      </w:r>
    </w:p>
    <w:p>
      <w:pPr>
        <w:pStyle w:val="Normal"/>
        <w:ind w:firstLine="709"/>
        <w:jc w:val="both"/>
        <w:rPr>
          <w:sz w:val="28"/>
          <w:szCs w:val="28"/>
        </w:rPr>
      </w:pPr>
      <w:r>
        <w:rPr>
          <w:sz w:val="28"/>
          <w:szCs w:val="28"/>
        </w:rPr>
        <w:t>при личном обращении заявителя указывает в заявлении, представленном заявителем, причины отказа (за своей подписью и с проставлением даты);</w:t>
      </w:r>
    </w:p>
    <w:p>
      <w:pPr>
        <w:pStyle w:val="Normal"/>
        <w:ind w:firstLine="709"/>
        <w:jc w:val="both"/>
        <w:rPr>
          <w:i/>
          <w:i/>
          <w:sz w:val="28"/>
          <w:szCs w:val="28"/>
        </w:rPr>
      </w:pPr>
      <w:r>
        <w:rPr>
          <w:sz w:val="28"/>
          <w:szCs w:val="28"/>
        </w:rPr>
        <w:t>при получении документов по почте - осуществляет подготовку уведомления об отказе, в котором указываются основания для отказа в приеме документов в соответствии с требованиями, установленными пунктом 9 раздела </w:t>
      </w:r>
      <w:r>
        <w:rPr>
          <w:sz w:val="28"/>
          <w:szCs w:val="28"/>
          <w:lang w:val="en-US"/>
        </w:rPr>
        <w:t>II</w:t>
      </w:r>
      <w:r>
        <w:rPr>
          <w:sz w:val="28"/>
          <w:szCs w:val="28"/>
        </w:rPr>
        <w:t xml:space="preserve"> настоящего административного регламента. </w:t>
      </w:r>
    </w:p>
    <w:p>
      <w:pPr>
        <w:pStyle w:val="Normal"/>
        <w:ind w:firstLine="709"/>
        <w:jc w:val="both"/>
        <w:rPr>
          <w:i/>
          <w:i/>
          <w:sz w:val="28"/>
          <w:szCs w:val="28"/>
        </w:rPr>
      </w:pPr>
      <w:r>
        <w:rPr>
          <w:sz w:val="28"/>
          <w:szCs w:val="28"/>
        </w:rPr>
        <w:t xml:space="preserve">Подготовленный проект соответствующего уведомления визируется должностным лицом образовательной организации и направляется на подписание руководителю образовательной организации. После подписания уведомление об отказе в приеме документов регистрируется и передается на отправку заявителю в порядке общего делопроизводства образовательной организации. </w:t>
      </w:r>
    </w:p>
    <w:p>
      <w:pPr>
        <w:pStyle w:val="Normal"/>
        <w:ind w:firstLine="709"/>
        <w:jc w:val="both"/>
        <w:rPr>
          <w:sz w:val="28"/>
          <w:szCs w:val="28"/>
        </w:rPr>
      </w:pPr>
      <w:r>
        <w:rPr>
          <w:sz w:val="28"/>
          <w:szCs w:val="28"/>
        </w:rPr>
        <w:t>Максимальный срок подготовки и отправки уведомления об отказе в приеме документов составляет 5 (пять) рабочих дней.</w:t>
      </w:r>
    </w:p>
    <w:p>
      <w:pPr>
        <w:pStyle w:val="Normal"/>
        <w:ind w:firstLine="709"/>
        <w:jc w:val="both"/>
        <w:rPr>
          <w:sz w:val="28"/>
          <w:szCs w:val="28"/>
        </w:rPr>
      </w:pPr>
      <w:r>
        <w:rPr>
          <w:sz w:val="28"/>
          <w:szCs w:val="28"/>
        </w:rPr>
        <w:t>2.7. В случае положительного решения о приеме документов должностное лицо образовательной организации регистрирует заявление в Журнале регистрации заявлений на предоставление компенсации родительской платы и оформляет расписку – уведомление (приложение № 5), в которой указывается дата регистрации и регистрационный номер заявления в Журнале регистрации заявлений на предоставление компенсации родительской платы, перечень принятых документов, фамилия и подпись должностного лица образовательной организации, принявшего заявление.</w:t>
      </w:r>
    </w:p>
    <w:p>
      <w:pPr>
        <w:pStyle w:val="Normal"/>
        <w:ind w:firstLine="709"/>
        <w:jc w:val="both"/>
        <w:rPr>
          <w:sz w:val="28"/>
          <w:szCs w:val="28"/>
        </w:rPr>
      </w:pPr>
      <w:r>
        <w:rPr>
          <w:sz w:val="28"/>
          <w:szCs w:val="28"/>
        </w:rPr>
        <w:t>2.8. При личном приеме расписка - уведомление оформляется в присутствии заявителя и выдается ему на руки, при получении документов по почте - направляется заявителю в течение одного рабочего дня с момента регистрации заявления в порядке общего делопроизводства образовательной организации.</w:t>
      </w:r>
    </w:p>
    <w:p>
      <w:pPr>
        <w:pStyle w:val="Normal"/>
        <w:ind w:firstLine="709"/>
        <w:jc w:val="both"/>
        <w:rPr>
          <w:sz w:val="28"/>
          <w:szCs w:val="28"/>
        </w:rPr>
      </w:pPr>
      <w:r>
        <w:rPr>
          <w:sz w:val="28"/>
          <w:szCs w:val="28"/>
        </w:rPr>
        <w:t>2.9. По окончании приема заявления на выплату компенсации родительской платы должностное лицо образовательной организации дополнительно информирует заявителя об обстоятельствах, влекущих изменение размера или прекращение выплаты компенсации родительской платы, в соответствии с действующим законодательством.</w:t>
      </w:r>
    </w:p>
    <w:p>
      <w:pPr>
        <w:pStyle w:val="Normal"/>
        <w:ind w:firstLine="709"/>
        <w:jc w:val="both"/>
        <w:rPr>
          <w:sz w:val="28"/>
          <w:szCs w:val="28"/>
        </w:rPr>
      </w:pPr>
      <w:r>
        <w:rPr>
          <w:sz w:val="28"/>
          <w:szCs w:val="28"/>
        </w:rPr>
        <w:t>2.10. Должностное лицо образовательной организации из принятых документов заявителя, необходимых для предоставления государственной услуги в соответствии с настоящим регламентом,</w:t>
      </w:r>
      <w:r>
        <w:rPr>
          <w:b/>
          <w:sz w:val="28"/>
          <w:szCs w:val="28"/>
        </w:rPr>
        <w:t xml:space="preserve"> </w:t>
      </w:r>
      <w:r>
        <w:rPr>
          <w:sz w:val="28"/>
          <w:szCs w:val="28"/>
        </w:rPr>
        <w:t xml:space="preserve"> формирует его личное дело и по реестру передает в уполномоченный орган в срок не более 5 (пяти) рабочих дней с даты приема всех необходимых документов заявителя. </w:t>
      </w:r>
    </w:p>
    <w:p>
      <w:pPr>
        <w:pStyle w:val="Normal"/>
        <w:ind w:firstLine="709"/>
        <w:jc w:val="both"/>
        <w:rPr>
          <w:sz w:val="28"/>
          <w:szCs w:val="28"/>
        </w:rPr>
      </w:pPr>
      <w:r>
        <w:rPr>
          <w:sz w:val="28"/>
          <w:szCs w:val="28"/>
        </w:rPr>
        <w:t>2.11. Должностное лицо уполномоченного органа, назначенное распорядительным актом уполномоченного органа ответственным за предоставление государственной услуги (далее - должностное лицо уполномоченного органа), при получении личного дела заявителя ставит дату и свою подпись на данном реестре.</w:t>
      </w:r>
    </w:p>
    <w:p>
      <w:pPr>
        <w:pStyle w:val="Normal"/>
        <w:ind w:firstLine="709"/>
        <w:jc w:val="both"/>
        <w:rPr>
          <w:sz w:val="28"/>
          <w:szCs w:val="28"/>
        </w:rPr>
      </w:pPr>
      <w:r>
        <w:rPr>
          <w:sz w:val="28"/>
          <w:szCs w:val="28"/>
        </w:rPr>
        <w:t>2.12. При поступлении в уполномоченный орган заявления через Портал госуслуг должностное лицо уполномоченного органа осуществляет его рассмотрение в течение одного рабочего дня и, в случае положительного решения, направляет в тот же день через Портал госуслуг приглашение заявителю прибыть в уполномоченный орган с оригиналами необходимых документов.</w:t>
      </w:r>
    </w:p>
    <w:p>
      <w:pPr>
        <w:pStyle w:val="Normal"/>
        <w:ind w:firstLine="709"/>
        <w:jc w:val="both"/>
        <w:rPr>
          <w:sz w:val="28"/>
          <w:szCs w:val="28"/>
        </w:rPr>
      </w:pPr>
      <w:r>
        <w:rPr>
          <w:sz w:val="28"/>
          <w:szCs w:val="28"/>
        </w:rPr>
        <w:t>2.13. По прибытию заявителя в уполномоченный орган должностное лицо уполномоченного органа рассматривает его документы, принимает решение о приеме документов и формирует личное дело заявителя (при положительном решении) или об отказе в приеме документов, руководствуясь требованиями, указанными в подпунктах 2.5 – 2.10 настоящего раздела.</w:t>
      </w:r>
    </w:p>
    <w:p>
      <w:pPr>
        <w:pStyle w:val="Normal"/>
        <w:ind w:firstLine="709"/>
        <w:jc w:val="both"/>
        <w:rPr>
          <w:sz w:val="28"/>
          <w:szCs w:val="28"/>
        </w:rPr>
      </w:pPr>
      <w:r>
        <w:rPr>
          <w:sz w:val="28"/>
          <w:szCs w:val="28"/>
        </w:rPr>
        <w:t>2.14. Результатом выполнения административной процедуры «Прием, проверка и регистрация заявления и прилагаемых документов,</w:t>
      </w:r>
      <w:r>
        <w:rPr>
          <w:b/>
          <w:sz w:val="28"/>
          <w:szCs w:val="28"/>
        </w:rPr>
        <w:t xml:space="preserve"> </w:t>
      </w:r>
      <w:r>
        <w:rPr>
          <w:sz w:val="28"/>
          <w:szCs w:val="28"/>
        </w:rPr>
        <w:t>необходимых для предоставления государственной услуги в соответствии с настоящим административным регламентом» является оформленное и находящееся в уполномоченном органе личное дело заявителя с фиксацией передачи из образовательной организации в реестре передаваемых личных дел (при приеме документов в образовательной организации) либо уведомление об отказе в приеме документов, зарегистрированное в порядке общего делопроизводства образовательной организации (уполномоченного органа) или зафиксированное резолюцией должностного лица образовательной организации (уполномоченного органа) на заявлении при личном приеме заявителя.</w:t>
      </w:r>
    </w:p>
    <w:p>
      <w:pPr>
        <w:pStyle w:val="Normal"/>
        <w:ind w:firstLine="709"/>
        <w:jc w:val="center"/>
        <w:rPr>
          <w:sz w:val="28"/>
          <w:szCs w:val="28"/>
        </w:rPr>
      </w:pPr>
      <w:r>
        <w:rPr>
          <w:sz w:val="28"/>
          <w:szCs w:val="28"/>
        </w:rPr>
      </w:r>
    </w:p>
    <w:p>
      <w:pPr>
        <w:pStyle w:val="Normal"/>
        <w:tabs>
          <w:tab w:val="clear" w:pos="708"/>
          <w:tab w:val="left" w:pos="0" w:leader="none"/>
        </w:tabs>
        <w:ind w:firstLine="709"/>
        <w:jc w:val="center"/>
        <w:rPr>
          <w:sz w:val="28"/>
          <w:szCs w:val="28"/>
        </w:rPr>
      </w:pPr>
      <w:r>
        <w:rPr>
          <w:sz w:val="28"/>
          <w:szCs w:val="28"/>
        </w:rPr>
        <w:t>2</w:t>
      </w:r>
      <w:r>
        <w:rPr>
          <w:sz w:val="28"/>
          <w:szCs w:val="28"/>
          <w:vertAlign w:val="superscript"/>
        </w:rPr>
        <w:t>1</w:t>
      </w:r>
      <w:r>
        <w:rPr>
          <w:sz w:val="28"/>
          <w:szCs w:val="28"/>
        </w:rPr>
        <w:t>.  Формирование и направление межведомственных запросов</w:t>
      </w:r>
    </w:p>
    <w:p>
      <w:pPr>
        <w:pStyle w:val="Normal"/>
        <w:tabs>
          <w:tab w:val="clear" w:pos="708"/>
          <w:tab w:val="left" w:pos="0" w:leader="none"/>
        </w:tabs>
        <w:ind w:firstLine="709"/>
        <w:jc w:val="center"/>
        <w:rPr>
          <w:sz w:val="28"/>
          <w:szCs w:val="28"/>
        </w:rPr>
      </w:pPr>
      <w:r>
        <w:rPr>
          <w:sz w:val="28"/>
          <w:szCs w:val="28"/>
        </w:rPr>
        <w:t>в органы (организации), участвующие в предоставлении</w:t>
      </w:r>
    </w:p>
    <w:p>
      <w:pPr>
        <w:pStyle w:val="Normal"/>
        <w:tabs>
          <w:tab w:val="clear" w:pos="708"/>
          <w:tab w:val="left" w:pos="0" w:leader="none"/>
        </w:tabs>
        <w:ind w:firstLine="709"/>
        <w:jc w:val="center"/>
        <w:rPr>
          <w:sz w:val="28"/>
          <w:szCs w:val="28"/>
        </w:rPr>
      </w:pPr>
      <w:r>
        <w:rPr>
          <w:sz w:val="28"/>
          <w:szCs w:val="28"/>
        </w:rPr>
        <w:t>государственной услуги</w:t>
      </w:r>
    </w:p>
    <w:p>
      <w:pPr>
        <w:pStyle w:val="Normal"/>
        <w:tabs>
          <w:tab w:val="clear" w:pos="708"/>
          <w:tab w:val="left" w:pos="0" w:leader="none"/>
        </w:tabs>
        <w:ind w:firstLine="709"/>
        <w:jc w:val="both"/>
        <w:rPr>
          <w:sz w:val="28"/>
          <w:szCs w:val="28"/>
        </w:rPr>
      </w:pPr>
      <w:r>
        <w:rPr>
          <w:sz w:val="28"/>
          <w:szCs w:val="28"/>
        </w:rPr>
      </w:r>
    </w:p>
    <w:p>
      <w:pPr>
        <w:pStyle w:val="Normal"/>
        <w:tabs>
          <w:tab w:val="clear" w:pos="708"/>
          <w:tab w:val="left" w:pos="0" w:leader="none"/>
        </w:tabs>
        <w:ind w:firstLine="709"/>
        <w:jc w:val="both"/>
        <w:rPr>
          <w:sz w:val="28"/>
          <w:szCs w:val="28"/>
        </w:rPr>
      </w:pPr>
      <w:r>
        <w:rPr>
          <w:sz w:val="28"/>
          <w:szCs w:val="28"/>
        </w:rPr>
        <w:t>2.1.1. Основанием для начала административной процедуры «Формирование и направление межведомственных запросов в органы (организации), участвующие в предоставлении государственной услуги» является поступление в уполномоченный орган из образовательной организации личного дела заявителя или сформированное в уполномоченном органе личное дело заявителя после его обращения через Портал госуслуг без приложения документов, подтверждающих перечисление родительской платы заявителем (в случае нахождения ребенка заявителя в муниципальной образовательной организации, реализующей образовательную программу дошкольного образования), и (или) СНИЛС.</w:t>
      </w:r>
    </w:p>
    <w:p>
      <w:pPr>
        <w:pStyle w:val="Normal"/>
        <w:tabs>
          <w:tab w:val="clear" w:pos="708"/>
          <w:tab w:val="left" w:pos="0" w:leader="none"/>
        </w:tabs>
        <w:ind w:firstLine="709"/>
        <w:jc w:val="both"/>
        <w:rPr>
          <w:sz w:val="28"/>
          <w:szCs w:val="28"/>
        </w:rPr>
      </w:pPr>
      <w:r>
        <w:rPr>
          <w:sz w:val="28"/>
          <w:szCs w:val="28"/>
        </w:rPr>
        <w:t>2.1.2. Сведения, подтверждающие перечисление родительской платы за присмотр и уход за ребенком в муниципальной образовательной организации, уполномоченные органы запрашивают в электронном виде путем направления межведомственного запроса к электронному сервису Государственной информационной системы о государственных и муниципальных платежах (далее - ГИС ГМП), оператором которой является Федеральное казначейство.</w:t>
      </w:r>
    </w:p>
    <w:p>
      <w:pPr>
        <w:pStyle w:val="Normal"/>
        <w:tabs>
          <w:tab w:val="clear" w:pos="708"/>
          <w:tab w:val="left" w:pos="0" w:leader="none"/>
        </w:tabs>
        <w:ind w:firstLine="709"/>
        <w:jc w:val="both"/>
        <w:rPr>
          <w:sz w:val="28"/>
          <w:szCs w:val="28"/>
        </w:rPr>
      </w:pPr>
      <w:r>
        <w:rPr>
          <w:sz w:val="28"/>
          <w:szCs w:val="28"/>
        </w:rPr>
        <w:t>Сведения из СНИЛС уполномоченные органы запрашивают в электронном виде путем направления межведомственного запроса в территориальные отделения Пенсионного фонда Российской Федерации.</w:t>
      </w:r>
    </w:p>
    <w:p>
      <w:pPr>
        <w:pStyle w:val="Normal"/>
        <w:tabs>
          <w:tab w:val="clear" w:pos="708"/>
          <w:tab w:val="left" w:pos="0" w:leader="none"/>
        </w:tabs>
        <w:ind w:firstLine="709"/>
        <w:jc w:val="both"/>
        <w:rPr>
          <w:sz w:val="28"/>
          <w:szCs w:val="28"/>
        </w:rPr>
      </w:pPr>
      <w:r>
        <w:rPr>
          <w:sz w:val="28"/>
          <w:szCs w:val="28"/>
        </w:rPr>
        <w:t>2.1.3. Датой начала данной административной процедуры является дата приема личного дела заявителя должностным лицом уполномоченного органа с проставлением его подписи в реестре, представляемым образовательной организацией вместе с передаваемым личным делом, либо дата окончания формирования личного дела заявителя непосредственно в уполномоченном органе (после обращения заявителя через Портал госуслуг).</w:t>
      </w:r>
    </w:p>
    <w:p>
      <w:pPr>
        <w:pStyle w:val="Normal"/>
        <w:tabs>
          <w:tab w:val="clear" w:pos="708"/>
          <w:tab w:val="left" w:pos="0" w:leader="none"/>
        </w:tabs>
        <w:ind w:firstLine="709"/>
        <w:jc w:val="both"/>
        <w:rPr>
          <w:sz w:val="28"/>
          <w:szCs w:val="28"/>
        </w:rPr>
      </w:pPr>
      <w:r>
        <w:rPr>
          <w:sz w:val="28"/>
          <w:szCs w:val="28"/>
        </w:rPr>
        <w:t>2.1.4. Запросы в ГИС ГМП, территориальное отделение Пенсионного фонда Российской Федерации формируются и направляются должностным лицом уполномоченного органа в течение одного рабочего дня.</w:t>
      </w:r>
    </w:p>
    <w:p>
      <w:pPr>
        <w:pStyle w:val="Normal"/>
        <w:tabs>
          <w:tab w:val="clear" w:pos="708"/>
          <w:tab w:val="left" w:pos="0" w:leader="none"/>
        </w:tabs>
        <w:ind w:firstLine="709"/>
        <w:jc w:val="both"/>
        <w:rPr>
          <w:sz w:val="28"/>
          <w:szCs w:val="28"/>
        </w:rPr>
      </w:pPr>
      <w:r>
        <w:rPr>
          <w:sz w:val="28"/>
          <w:szCs w:val="28"/>
        </w:rPr>
        <w:t>2.1.5. Ответы на запросы, полученные из ГИС ГМП, территориального отделения Пенсионного фонда Российской Федерации незамедлительно распечатываются и визируются с проставлением даты должностным лицом уполномоченного органа, а затем приобщаются им к личному делу заявителя.</w:t>
      </w:r>
    </w:p>
    <w:p>
      <w:pPr>
        <w:pStyle w:val="Normal"/>
        <w:tabs>
          <w:tab w:val="clear" w:pos="708"/>
          <w:tab w:val="left" w:pos="0" w:leader="none"/>
        </w:tabs>
        <w:ind w:firstLine="709"/>
        <w:jc w:val="both"/>
        <w:rPr>
          <w:sz w:val="28"/>
          <w:szCs w:val="28"/>
        </w:rPr>
      </w:pPr>
      <w:r>
        <w:rPr>
          <w:sz w:val="28"/>
          <w:szCs w:val="28"/>
        </w:rPr>
        <w:t>2.1.6.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государственной услуги» не должен превышать один рабочий день со дня получения уполномоченным органом от образовательной организации документов, необходимых для назначения и выплаты компенсации родительской платы, или сформирования в уполномоченном органе личного дела заявителя после его обращения через Портал госуслуг.</w:t>
      </w:r>
    </w:p>
    <w:p>
      <w:pPr>
        <w:pStyle w:val="Normal"/>
        <w:tabs>
          <w:tab w:val="clear" w:pos="708"/>
          <w:tab w:val="left" w:pos="0" w:leader="none"/>
        </w:tabs>
        <w:ind w:firstLine="709"/>
        <w:jc w:val="both"/>
        <w:rPr>
          <w:sz w:val="28"/>
          <w:szCs w:val="28"/>
        </w:rPr>
      </w:pPr>
      <w:r>
        <w:rPr>
          <w:sz w:val="28"/>
          <w:szCs w:val="28"/>
        </w:rPr>
        <w:t>2.1.7. Критерием принятия решения является отсутствие в личном деле заявителя документов, указанных в подпункте 7.1 пункта 7 раздела II настоящего административного регламента.</w:t>
      </w:r>
    </w:p>
    <w:p>
      <w:pPr>
        <w:pStyle w:val="Normal"/>
        <w:tabs>
          <w:tab w:val="clear" w:pos="708"/>
          <w:tab w:val="left" w:pos="0" w:leader="none"/>
        </w:tabs>
        <w:ind w:firstLine="709"/>
        <w:jc w:val="both"/>
        <w:rPr>
          <w:sz w:val="28"/>
          <w:szCs w:val="28"/>
        </w:rPr>
      </w:pPr>
      <w:r>
        <w:rPr>
          <w:sz w:val="28"/>
          <w:szCs w:val="28"/>
        </w:rPr>
        <w:t>2.1.8. Результатом выполнения административной процедуры «Формирование и направление межведомственных запросов в органы (организации), участвующие в предоставлении государственной услуги» являются сведения о подтверждении (неподтверждении) внесения родительской платы заявителем и ее размере, сведения из СНИЛС с визой должностного лица уполномоченного органа и проставлением даты визирования.</w:t>
      </w:r>
    </w:p>
    <w:p>
      <w:pPr>
        <w:pStyle w:val="Normal"/>
        <w:tabs>
          <w:tab w:val="clear" w:pos="708"/>
          <w:tab w:val="left" w:pos="0" w:leader="none"/>
        </w:tabs>
        <w:ind w:firstLine="709"/>
        <w:jc w:val="both"/>
        <w:rPr>
          <w:sz w:val="28"/>
          <w:szCs w:val="28"/>
        </w:rPr>
      </w:pPr>
      <w:r>
        <w:rPr>
          <w:sz w:val="28"/>
          <w:szCs w:val="28"/>
        </w:rPr>
        <w:t>2.1.9. Способом фиксации результата исполнения административной процедуры является приобщенная к личному делу заявителя информация, полученная по каналам межведомственного взаимодействия.».</w:t>
      </w:r>
    </w:p>
    <w:p>
      <w:pPr>
        <w:pStyle w:val="Normal"/>
        <w:jc w:val="center"/>
        <w:rPr>
          <w:sz w:val="28"/>
          <w:szCs w:val="28"/>
        </w:rPr>
      </w:pPr>
      <w:r>
        <w:rPr>
          <w:sz w:val="28"/>
          <w:szCs w:val="28"/>
        </w:rPr>
      </w:r>
    </w:p>
    <w:p>
      <w:pPr>
        <w:pStyle w:val="Normal"/>
        <w:jc w:val="center"/>
        <w:rPr>
          <w:sz w:val="28"/>
          <w:szCs w:val="28"/>
        </w:rPr>
      </w:pPr>
      <w:r>
        <w:rPr>
          <w:sz w:val="28"/>
          <w:szCs w:val="28"/>
        </w:rPr>
        <w:t>3. Рассмотрение документов,</w:t>
      </w:r>
      <w:r>
        <w:rPr>
          <w:b/>
          <w:sz w:val="28"/>
          <w:szCs w:val="28"/>
        </w:rPr>
        <w:t xml:space="preserve"> </w:t>
      </w:r>
      <w:r>
        <w:rPr>
          <w:sz w:val="28"/>
          <w:szCs w:val="28"/>
        </w:rPr>
        <w:t>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w:t>
      </w:r>
    </w:p>
    <w:p>
      <w:pPr>
        <w:pStyle w:val="Normal"/>
        <w:ind w:firstLine="709"/>
        <w:jc w:val="both"/>
        <w:rPr>
          <w:sz w:val="28"/>
          <w:szCs w:val="28"/>
        </w:rPr>
      </w:pPr>
      <w:r>
        <w:rPr>
          <w:sz w:val="28"/>
          <w:szCs w:val="28"/>
        </w:rPr>
      </w:r>
    </w:p>
    <w:p>
      <w:pPr>
        <w:pStyle w:val="Normal"/>
        <w:tabs>
          <w:tab w:val="clear" w:pos="708"/>
          <w:tab w:val="left" w:pos="0" w:leader="none"/>
        </w:tabs>
        <w:ind w:firstLine="709"/>
        <w:jc w:val="both"/>
        <w:rPr>
          <w:sz w:val="28"/>
          <w:szCs w:val="28"/>
        </w:rPr>
      </w:pPr>
      <w:r>
        <w:rPr>
          <w:sz w:val="28"/>
          <w:szCs w:val="28"/>
        </w:rPr>
        <w:t>3.1. Основанием для начала административной процедуры «Рассмотрение документов, 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 является поступление в уполномоченный орган из образовательной организации личного дела заявителя или сформированное в уполномоченном органе личное дело заявителя после его обращения через Портал госуслуг, с документами, (сведениями), перечисленными в пункте 7.1 пункта 7 раздела II настоящего административного регламента.</w:t>
      </w:r>
    </w:p>
    <w:p>
      <w:pPr>
        <w:pStyle w:val="Normal"/>
        <w:ind w:firstLine="709"/>
        <w:jc w:val="both"/>
        <w:rPr>
          <w:sz w:val="28"/>
          <w:szCs w:val="28"/>
        </w:rPr>
      </w:pPr>
      <w:r>
        <w:rPr>
          <w:sz w:val="28"/>
          <w:szCs w:val="28"/>
        </w:rPr>
        <w:t xml:space="preserve">3.2. Датой начала данной административной процедуры является дата приема личного дела заявителя должностным лицом уполномоченного органа с проставлением его подписи в реестре, представляемым образовательной организацией вместе с передаваемым личным делом, либо дата окончания формирования личного дела заявителя непосредственно в уполномоченном органе (после обращения заявителя через Портал госуслуг), либо дата получения информации из ГИС ГМП, подтверждающей перечисление родительской платы заявителем и ее размер (при отсутствии подтверждающих документов в личном деле заявителя, ребенок которого посещает муниципальную образовательную организацию, реализующую образовательную программу дошкольного образования), и (или) дата получения из территориального отделения Пенсионного фонда Российской Федерации сведений из СНИЛС.. </w:t>
      </w:r>
    </w:p>
    <w:p>
      <w:pPr>
        <w:pStyle w:val="Normal"/>
        <w:ind w:firstLine="709"/>
        <w:jc w:val="both"/>
        <w:rPr>
          <w:sz w:val="28"/>
          <w:szCs w:val="28"/>
        </w:rPr>
      </w:pPr>
      <w:r>
        <w:rPr>
          <w:sz w:val="28"/>
          <w:szCs w:val="28"/>
        </w:rPr>
        <w:t xml:space="preserve"> </w:t>
      </w:r>
      <w:r>
        <w:rPr>
          <w:sz w:val="28"/>
          <w:szCs w:val="28"/>
        </w:rPr>
        <w:t>3.3. Должностное лицо уполномоченного органа на основании документов, находящихся в личном деле заявителя, принимает решение:</w:t>
      </w:r>
    </w:p>
    <w:p>
      <w:pPr>
        <w:pStyle w:val="Normal"/>
        <w:ind w:firstLine="709"/>
        <w:jc w:val="both"/>
        <w:rPr>
          <w:sz w:val="28"/>
          <w:szCs w:val="28"/>
        </w:rPr>
      </w:pPr>
      <w:r>
        <w:rPr>
          <w:sz w:val="28"/>
          <w:szCs w:val="28"/>
        </w:rPr>
        <w:t xml:space="preserve">о возможности назначении компенсации и определяет ее размер в соответствии с подпунктами 3.4-3.6 настоящего пункта административного регламента; </w:t>
      </w:r>
    </w:p>
    <w:p>
      <w:pPr>
        <w:pStyle w:val="Normal"/>
        <w:ind w:firstLine="709"/>
        <w:jc w:val="both"/>
        <w:rPr>
          <w:sz w:val="28"/>
          <w:szCs w:val="28"/>
        </w:rPr>
      </w:pPr>
      <w:r>
        <w:rPr>
          <w:sz w:val="28"/>
          <w:szCs w:val="28"/>
        </w:rPr>
        <w:t xml:space="preserve">или об отказе в предоставлении государственной услуги по основаниям, перечисленным в подпункте 10.2 пункта 10 раздела </w:t>
      </w:r>
      <w:r>
        <w:rPr>
          <w:sz w:val="28"/>
          <w:szCs w:val="28"/>
          <w:lang w:val="en-US"/>
        </w:rPr>
        <w:t>II</w:t>
      </w:r>
      <w:r>
        <w:rPr>
          <w:sz w:val="28"/>
          <w:szCs w:val="28"/>
        </w:rPr>
        <w:t xml:space="preserve"> настоящего административного регламента.</w:t>
      </w:r>
    </w:p>
    <w:p>
      <w:pPr>
        <w:pStyle w:val="Normal"/>
        <w:widowControl w:val="false"/>
        <w:ind w:firstLine="709"/>
        <w:jc w:val="both"/>
        <w:rPr>
          <w:sz w:val="28"/>
          <w:szCs w:val="28"/>
        </w:rPr>
      </w:pPr>
      <w:r>
        <w:rPr>
          <w:sz w:val="28"/>
          <w:szCs w:val="28"/>
          <w:shd w:fill="FFFF00" w:val="clear"/>
        </w:rPr>
        <w:t>3.4. Компенсация родительской платы за присмотр и уход за детьми (далее – родительская плата) в образовательной организации родителям (законным представителям) выплачивается на первого ребенка в размере 20 процентов внесенной ими родительской платы в государственных и муниципальных образовательных организациях, на второго ребенка - в размере 50 процентов, на третьего ребенка и последующих детей - в размере 70 процентов указанной родительской платы.</w:t>
      </w:r>
    </w:p>
    <w:p>
      <w:pPr>
        <w:pStyle w:val="Normal"/>
        <w:widowControl w:val="false"/>
        <w:ind w:firstLine="709"/>
        <w:jc w:val="both"/>
        <w:rPr>
          <w:sz w:val="28"/>
          <w:szCs w:val="28"/>
        </w:rPr>
      </w:pPr>
      <w:r>
        <w:rPr>
          <w:sz w:val="28"/>
          <w:szCs w:val="28"/>
        </w:rPr>
        <w:t>3.5. Компенсация родительской платы в иных образовательных организациях выплачивается на первого ребенка в размере 20 процентов среднего размера родительской платы в таких государственных и муниципальных образовательных организациях, находящихся на территории Ростовской области, что и соответствующие образовательные организации, на второго ребенка - в размере 50 процентов, на третьего ребенка и последующих детей - в размере 70 процентов указанной родительской платы.</w:t>
      </w:r>
    </w:p>
    <w:p>
      <w:pPr>
        <w:pStyle w:val="Normal"/>
        <w:widowControl w:val="false"/>
        <w:ind w:firstLine="709"/>
        <w:jc w:val="both"/>
        <w:rPr>
          <w:highlight w:val="none"/>
          <w:shd w:fill="FFFF00" w:val="clear"/>
        </w:rPr>
      </w:pPr>
      <w:r>
        <w:rPr>
          <w:sz w:val="28"/>
          <w:szCs w:val="28"/>
          <w:shd w:fill="FFFF00" w:val="clear"/>
        </w:rPr>
        <w:t>3.6. При определении очередности рожденных детей и размера компенсации родительской платы учитываются все дети в семье в возрасте до 18 лет, в том числе и усыновленные.</w:t>
      </w:r>
    </w:p>
    <w:p>
      <w:pPr>
        <w:pStyle w:val="Normal"/>
        <w:ind w:firstLine="709"/>
        <w:jc w:val="both"/>
        <w:rPr>
          <w:sz w:val="28"/>
          <w:szCs w:val="28"/>
        </w:rPr>
      </w:pPr>
      <w:r>
        <w:rPr>
          <w:sz w:val="28"/>
          <w:szCs w:val="28"/>
        </w:rPr>
        <w:t>3.7. В случае положительного решения должностное лицо уполномоченного органа вносит сведения о заявителе в списки получателей компенсации родительской платы и в банк данных о получателях компенсации родительской платы (осуществляет компьютерный учет), в которых указывается:</w:t>
      </w:r>
    </w:p>
    <w:p>
      <w:pPr>
        <w:pStyle w:val="Normal"/>
        <w:ind w:firstLine="709"/>
        <w:jc w:val="both"/>
        <w:rPr>
          <w:sz w:val="28"/>
          <w:szCs w:val="28"/>
        </w:rPr>
      </w:pPr>
      <w:r>
        <w:rPr>
          <w:sz w:val="28"/>
          <w:szCs w:val="28"/>
        </w:rPr>
        <w:t>фамилия, имя, отчество получателя компенсации родительской платы;</w:t>
      </w:r>
    </w:p>
    <w:p>
      <w:pPr>
        <w:pStyle w:val="Normal"/>
        <w:ind w:firstLine="709"/>
        <w:jc w:val="both"/>
        <w:rPr>
          <w:sz w:val="28"/>
          <w:szCs w:val="28"/>
        </w:rPr>
      </w:pPr>
      <w:r>
        <w:rPr>
          <w:sz w:val="28"/>
          <w:szCs w:val="28"/>
        </w:rPr>
        <w:t>фамилия, имя, отчество, число, месяц, год рождения ребенка;</w:t>
      </w:r>
    </w:p>
    <w:p>
      <w:pPr>
        <w:pStyle w:val="Normal"/>
        <w:ind w:firstLine="709"/>
        <w:jc w:val="both"/>
        <w:rPr>
          <w:sz w:val="28"/>
          <w:szCs w:val="28"/>
        </w:rPr>
      </w:pPr>
      <w:r>
        <w:rPr>
          <w:sz w:val="28"/>
          <w:szCs w:val="28"/>
        </w:rPr>
        <w:t>очередность рождения ребенка в семье и размер компенсации родительской платы;</w:t>
      </w:r>
    </w:p>
    <w:p>
      <w:pPr>
        <w:pStyle w:val="Normal"/>
        <w:ind w:firstLine="709"/>
        <w:jc w:val="both"/>
        <w:rPr>
          <w:sz w:val="28"/>
          <w:szCs w:val="28"/>
        </w:rPr>
      </w:pPr>
      <w:r>
        <w:rPr>
          <w:sz w:val="28"/>
          <w:szCs w:val="28"/>
        </w:rPr>
        <w:t>наименование образовательной организации, которую посещает ребенок;</w:t>
      </w:r>
    </w:p>
    <w:p>
      <w:pPr>
        <w:pStyle w:val="Normal"/>
        <w:ind w:firstLine="709"/>
        <w:jc w:val="both"/>
        <w:rPr>
          <w:sz w:val="28"/>
          <w:szCs w:val="28"/>
        </w:rPr>
      </w:pPr>
      <w:r>
        <w:rPr>
          <w:sz w:val="28"/>
          <w:szCs w:val="28"/>
        </w:rPr>
        <w:t xml:space="preserve">размер внесенной родительской платы в соответствующей образовательной организации; </w:t>
      </w:r>
    </w:p>
    <w:p>
      <w:pPr>
        <w:pStyle w:val="Normal"/>
        <w:ind w:firstLine="709"/>
        <w:jc w:val="both"/>
        <w:rPr>
          <w:sz w:val="28"/>
          <w:szCs w:val="28"/>
        </w:rPr>
      </w:pPr>
      <w:r>
        <w:rPr>
          <w:sz w:val="28"/>
          <w:szCs w:val="28"/>
        </w:rPr>
        <w:t>реквизиты банка или иного кредитного учреждения владельца счета, открытого в банковских учреждениях и других кредитных организациях, номер счета.</w:t>
      </w:r>
    </w:p>
    <w:p>
      <w:pPr>
        <w:pStyle w:val="Normal"/>
        <w:ind w:firstLine="709"/>
        <w:jc w:val="both"/>
        <w:rPr>
          <w:sz w:val="28"/>
          <w:szCs w:val="28"/>
        </w:rPr>
      </w:pPr>
      <w:r>
        <w:rPr>
          <w:sz w:val="28"/>
          <w:szCs w:val="28"/>
        </w:rPr>
        <w:t>3.8. Должностное лицо уполномоченного органа направляет списки получателей компенсации родительской платы на утверждение руководителю уполномоченного органа.</w:t>
      </w:r>
    </w:p>
    <w:p>
      <w:pPr>
        <w:pStyle w:val="Normal"/>
        <w:ind w:firstLine="709"/>
        <w:jc w:val="both"/>
        <w:rPr>
          <w:sz w:val="28"/>
          <w:szCs w:val="28"/>
        </w:rPr>
      </w:pPr>
      <w:r>
        <w:rPr>
          <w:sz w:val="28"/>
          <w:szCs w:val="28"/>
        </w:rPr>
        <w:t>3.9. После утверждения списков получателей компенсации родительской платы и проставления даты утверждения подпись руководителя уполномоченного органа заверяется печатью уполномоченного органа.</w:t>
      </w:r>
    </w:p>
    <w:p>
      <w:pPr>
        <w:pStyle w:val="Normal"/>
        <w:ind w:firstLine="709"/>
        <w:jc w:val="both"/>
        <w:rPr>
          <w:sz w:val="28"/>
          <w:szCs w:val="28"/>
        </w:rPr>
      </w:pPr>
      <w:r>
        <w:rPr>
          <w:sz w:val="28"/>
          <w:szCs w:val="28"/>
        </w:rPr>
        <w:t xml:space="preserve">3.10. В случае принятия решения об отказе в предоставлении государственной услуги должностное лицо уполномоченного органа осуществляет подготовку уведомления об отказе, в котором указываются основания для отказа в соответствии с требованиями, установленными подпунктом 10.2 пункта 10 раздела </w:t>
      </w:r>
      <w:r>
        <w:rPr>
          <w:sz w:val="28"/>
          <w:szCs w:val="28"/>
          <w:lang w:val="en-US"/>
        </w:rPr>
        <w:t>II</w:t>
      </w:r>
      <w:r>
        <w:rPr>
          <w:sz w:val="28"/>
          <w:szCs w:val="28"/>
        </w:rPr>
        <w:t xml:space="preserve"> настоящего административного регламента.</w:t>
      </w:r>
    </w:p>
    <w:p>
      <w:pPr>
        <w:pStyle w:val="Normal"/>
        <w:ind w:firstLine="709"/>
        <w:jc w:val="both"/>
        <w:rPr>
          <w:sz w:val="28"/>
          <w:szCs w:val="28"/>
        </w:rPr>
      </w:pPr>
      <w:r>
        <w:rPr>
          <w:sz w:val="28"/>
          <w:szCs w:val="28"/>
        </w:rPr>
        <w:t xml:space="preserve">Подготовленный проект соответствующего уведомления визируется должностным лицом уполномоченного органа и направляется на подписание руководителю уполномоченного органа. После подписания уведомление об отказе в предоставлении государственной услуги регистрируется и направляется заявителю по почте или передается ему через образовательную организацию в порядке общего делопроизводства уполномоченного органа, или направляется через Портал госуслуг.  </w:t>
      </w:r>
    </w:p>
    <w:p>
      <w:pPr>
        <w:pStyle w:val="Normal"/>
        <w:ind w:firstLine="709"/>
        <w:jc w:val="both"/>
        <w:rPr>
          <w:sz w:val="28"/>
          <w:szCs w:val="28"/>
        </w:rPr>
      </w:pPr>
      <w:r>
        <w:rPr>
          <w:sz w:val="28"/>
          <w:szCs w:val="28"/>
        </w:rPr>
        <w:t xml:space="preserve">Копия уведомления  об отказе в предоставлении государственной услуги помещается должностным лицом уполномоченного органа в личное дело заявителя. </w:t>
      </w:r>
    </w:p>
    <w:p>
      <w:pPr>
        <w:pStyle w:val="Normal"/>
        <w:ind w:firstLine="709"/>
        <w:jc w:val="both"/>
        <w:rPr>
          <w:sz w:val="28"/>
          <w:szCs w:val="28"/>
        </w:rPr>
      </w:pPr>
      <w:r>
        <w:rPr>
          <w:sz w:val="28"/>
          <w:szCs w:val="28"/>
        </w:rPr>
        <w:t xml:space="preserve">3.11. </w:t>
      </w:r>
      <w:r>
        <w:rPr>
          <w:bCs/>
          <w:sz w:val="28"/>
          <w:szCs w:val="28"/>
        </w:rPr>
        <w:t xml:space="preserve">Максимальный срок выполнения административной процедуры </w:t>
      </w:r>
      <w:r>
        <w:rPr>
          <w:sz w:val="28"/>
          <w:szCs w:val="28"/>
        </w:rPr>
        <w:t>«Рассмотрение документов,</w:t>
      </w:r>
      <w:r>
        <w:rPr>
          <w:b/>
          <w:sz w:val="28"/>
          <w:szCs w:val="28"/>
        </w:rPr>
        <w:t xml:space="preserve"> </w:t>
      </w:r>
      <w:r>
        <w:rPr>
          <w:sz w:val="28"/>
          <w:szCs w:val="28"/>
        </w:rPr>
        <w:t xml:space="preserve">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 </w:t>
      </w:r>
      <w:r>
        <w:rPr>
          <w:bCs/>
          <w:sz w:val="28"/>
          <w:szCs w:val="28"/>
        </w:rPr>
        <w:t xml:space="preserve">не должен превышать 5 (пять) рабочих дней со дня получения уполномоченным органом от образовательной организации документов, необходимых для назначения и выплаты компенсации родительской платы. </w:t>
      </w:r>
    </w:p>
    <w:p>
      <w:pPr>
        <w:pStyle w:val="Normal"/>
        <w:ind w:firstLine="709"/>
        <w:jc w:val="both"/>
        <w:rPr>
          <w:i/>
          <w:i/>
          <w:sz w:val="28"/>
          <w:szCs w:val="28"/>
        </w:rPr>
      </w:pPr>
      <w:r>
        <w:rPr>
          <w:bCs/>
          <w:sz w:val="28"/>
          <w:szCs w:val="28"/>
        </w:rPr>
        <w:t xml:space="preserve">3.12. </w:t>
      </w:r>
      <w:r>
        <w:rPr>
          <w:sz w:val="28"/>
          <w:szCs w:val="28"/>
        </w:rPr>
        <w:t>Результатом выполнения административной процедуры «Рассмотрение документов,</w:t>
      </w:r>
      <w:r>
        <w:rPr>
          <w:b/>
          <w:sz w:val="28"/>
          <w:szCs w:val="28"/>
        </w:rPr>
        <w:t xml:space="preserve"> </w:t>
      </w:r>
      <w:r>
        <w:rPr>
          <w:sz w:val="28"/>
          <w:szCs w:val="28"/>
        </w:rPr>
        <w:t xml:space="preserve">необходимых для предоставления государственной услуги в соответствии с настоящим административным регламентом,  и принятие решения о предоставлении либо об отказе в предоставлении государственной услуги» является список получателей компенсации родительской платы, зафиксированный подписью руководителя уполномоченного органа и датой подписания, или уведомление об отказе в предоставлении государственной услуги, зарегистрированное и отправленное заявителю в порядке общего делопроизводства уполномоченного органа. </w:t>
      </w:r>
    </w:p>
    <w:p>
      <w:pPr>
        <w:pStyle w:val="Normal"/>
        <w:ind w:firstLine="709"/>
        <w:jc w:val="both"/>
        <w:rPr>
          <w:bCs/>
          <w:i/>
          <w:i/>
          <w:sz w:val="28"/>
          <w:szCs w:val="28"/>
        </w:rPr>
      </w:pPr>
      <w:r>
        <w:rPr>
          <w:bCs/>
          <w:i/>
          <w:sz w:val="28"/>
          <w:szCs w:val="28"/>
        </w:rPr>
      </w:r>
    </w:p>
    <w:p>
      <w:pPr>
        <w:pStyle w:val="Normal"/>
        <w:jc w:val="center"/>
        <w:rPr>
          <w:sz w:val="28"/>
          <w:szCs w:val="28"/>
        </w:rPr>
      </w:pPr>
      <w:r>
        <w:rPr>
          <w:sz w:val="28"/>
          <w:szCs w:val="28"/>
        </w:rPr>
        <w:t xml:space="preserve">4. Выплата компенсации </w:t>
      </w:r>
      <w:r>
        <w:rPr>
          <w:bCs/>
          <w:sz w:val="28"/>
          <w:szCs w:val="28"/>
        </w:rPr>
        <w:t>родительской платы</w:t>
      </w:r>
    </w:p>
    <w:p>
      <w:pPr>
        <w:pStyle w:val="Normal"/>
        <w:ind w:firstLine="709"/>
        <w:jc w:val="both"/>
        <w:rPr>
          <w:sz w:val="28"/>
          <w:szCs w:val="28"/>
        </w:rPr>
      </w:pPr>
      <w:r>
        <w:rPr>
          <w:sz w:val="28"/>
          <w:szCs w:val="28"/>
        </w:rPr>
        <w:t xml:space="preserve">4.1. Основанием для начала административной процедуры «Выплата компенсации </w:t>
      </w:r>
      <w:r>
        <w:rPr>
          <w:bCs/>
          <w:sz w:val="28"/>
          <w:szCs w:val="28"/>
        </w:rPr>
        <w:t>родительской платы</w:t>
      </w:r>
      <w:r>
        <w:rPr>
          <w:sz w:val="28"/>
          <w:szCs w:val="28"/>
        </w:rPr>
        <w:t xml:space="preserve">» является утверждение списка получателей компенсации </w:t>
      </w:r>
      <w:r>
        <w:rPr>
          <w:bCs/>
          <w:sz w:val="28"/>
          <w:szCs w:val="28"/>
        </w:rPr>
        <w:t>родительской платы</w:t>
      </w:r>
      <w:r>
        <w:rPr>
          <w:sz w:val="28"/>
          <w:szCs w:val="28"/>
        </w:rPr>
        <w:t xml:space="preserve"> руководителем уполномоченного органа.</w:t>
      </w:r>
    </w:p>
    <w:p>
      <w:pPr>
        <w:pStyle w:val="Normal"/>
        <w:ind w:firstLine="709"/>
        <w:jc w:val="both"/>
        <w:rPr>
          <w:sz w:val="28"/>
          <w:szCs w:val="28"/>
        </w:rPr>
      </w:pPr>
      <w:r>
        <w:rPr>
          <w:sz w:val="28"/>
          <w:szCs w:val="28"/>
        </w:rPr>
        <w:t>4.2. Должностное лицо уполномоченного органа  формирует необходимые документы и списки получателей компенсации родительской платы и направляет их для перечисления в кредитные организации.</w:t>
      </w:r>
    </w:p>
    <w:p>
      <w:pPr>
        <w:pStyle w:val="Normal"/>
        <w:ind w:firstLine="709"/>
        <w:jc w:val="both"/>
        <w:rPr>
          <w:sz w:val="28"/>
          <w:szCs w:val="28"/>
        </w:rPr>
      </w:pPr>
      <w:r>
        <w:rPr>
          <w:sz w:val="28"/>
          <w:szCs w:val="28"/>
        </w:rPr>
        <w:t>Перечень документов, сроки их направления и механизм взаимодействия уполномоченного органа с кредитной организацией определяются соответствующим договором.</w:t>
      </w:r>
    </w:p>
    <w:p>
      <w:pPr>
        <w:pStyle w:val="Normal"/>
        <w:widowControl w:val="false"/>
        <w:ind w:firstLine="709"/>
        <w:jc w:val="both"/>
        <w:rPr>
          <w:sz w:val="28"/>
          <w:szCs w:val="28"/>
        </w:rPr>
      </w:pPr>
      <w:r>
        <w:rPr>
          <w:sz w:val="28"/>
          <w:szCs w:val="28"/>
        </w:rPr>
        <w:t>4.3. Компенсация родительской платы предоставляется ежеквартально в безналичном порядке, не позднее 20-го числа месяца, следующего за отчетным кварталом, одному из родителей (законному представителю) на каждого ребенка дошкольного возраста, посещающего образовательную организацию, внесшему родительскую плату в соответствующей образовательной организации.</w:t>
      </w:r>
    </w:p>
    <w:p>
      <w:pPr>
        <w:pStyle w:val="Normal"/>
        <w:widowControl w:val="false"/>
        <w:ind w:firstLine="709"/>
        <w:jc w:val="both"/>
        <w:rPr>
          <w:sz w:val="28"/>
          <w:szCs w:val="28"/>
        </w:rPr>
      </w:pPr>
      <w:r>
        <w:rPr>
          <w:sz w:val="28"/>
          <w:szCs w:val="28"/>
        </w:rPr>
        <w:t xml:space="preserve">Компенсация </w:t>
      </w:r>
      <w:r>
        <w:rPr>
          <w:bCs/>
          <w:sz w:val="28"/>
          <w:szCs w:val="28"/>
        </w:rPr>
        <w:t>родительской платы</w:t>
      </w:r>
      <w:r>
        <w:rPr>
          <w:sz w:val="28"/>
          <w:szCs w:val="28"/>
        </w:rPr>
        <w:t xml:space="preserve"> за четвертый квартал может быть предоставлена в декабре соответствующего финансового года.</w:t>
      </w:r>
    </w:p>
    <w:p>
      <w:pPr>
        <w:pStyle w:val="Normal"/>
        <w:ind w:firstLine="709"/>
        <w:jc w:val="both"/>
        <w:rPr>
          <w:sz w:val="28"/>
          <w:szCs w:val="28"/>
        </w:rPr>
      </w:pPr>
      <w:r>
        <w:rPr>
          <w:sz w:val="28"/>
          <w:szCs w:val="28"/>
        </w:rPr>
        <w:t xml:space="preserve">4.4. Для последующего (после первичного обращения) получения компенсации родительской платы получатель предоставляет в образовательную организацию копии и оригиналы (для сверки) платежных документов, подтверждающих перечисление родительской платы за присмотр и уход за детьми в соответствующей образовательной организации согласно требованиям подпункта 6.2 и пункта 7 раздела II настоящего административного регламента.  </w:t>
      </w:r>
    </w:p>
    <w:p>
      <w:pPr>
        <w:pStyle w:val="Normal"/>
        <w:ind w:firstLine="709"/>
        <w:jc w:val="both"/>
        <w:rPr>
          <w:sz w:val="28"/>
          <w:szCs w:val="28"/>
        </w:rPr>
      </w:pPr>
      <w:r>
        <w:rPr>
          <w:sz w:val="28"/>
          <w:szCs w:val="28"/>
        </w:rPr>
        <w:t>Должностное лицо образовательной организации на основании полученных  платежных документов предоставляет в уполномоченный орган отчет с указанием ФИО получателя и суммы произведенной оплаты помесячно и за отчетный квартал.</w:t>
      </w:r>
    </w:p>
    <w:p>
      <w:pPr>
        <w:pStyle w:val="Normal"/>
        <w:ind w:firstLine="709"/>
        <w:jc w:val="both"/>
        <w:rPr>
          <w:sz w:val="28"/>
          <w:szCs w:val="28"/>
        </w:rPr>
      </w:pPr>
      <w:r>
        <w:rPr>
          <w:sz w:val="28"/>
          <w:szCs w:val="28"/>
        </w:rPr>
        <w:t xml:space="preserve">4.5. Суммарная длительность административной процедуры «Выплата компенсации» составляет не более 112 календарных дней со дня принятия руководителем уполномоченного органа решения о предоставлении компенсации. </w:t>
      </w:r>
    </w:p>
    <w:p>
      <w:pPr>
        <w:pStyle w:val="Normal"/>
        <w:ind w:firstLine="709"/>
        <w:jc w:val="both"/>
        <w:rPr>
          <w:sz w:val="28"/>
          <w:szCs w:val="28"/>
        </w:rPr>
      </w:pPr>
      <w:r>
        <w:rPr>
          <w:sz w:val="28"/>
          <w:szCs w:val="28"/>
        </w:rPr>
        <w:t xml:space="preserve">4.6. Результатом выполнения административной процедуры «Выплата компенсации </w:t>
      </w:r>
      <w:r>
        <w:rPr>
          <w:bCs/>
          <w:sz w:val="28"/>
          <w:szCs w:val="28"/>
        </w:rPr>
        <w:t>родительской платы</w:t>
      </w:r>
      <w:r>
        <w:rPr>
          <w:sz w:val="28"/>
          <w:szCs w:val="28"/>
        </w:rPr>
        <w:t xml:space="preserve">» является выплата компенсации </w:t>
      </w:r>
      <w:r>
        <w:rPr>
          <w:bCs/>
          <w:sz w:val="28"/>
          <w:szCs w:val="28"/>
        </w:rPr>
        <w:t>родительской платы</w:t>
      </w:r>
      <w:r>
        <w:rPr>
          <w:sz w:val="28"/>
          <w:szCs w:val="28"/>
        </w:rPr>
        <w:t xml:space="preserve"> заявителю, фиксируемая платежными документами.</w:t>
      </w:r>
    </w:p>
    <w:p>
      <w:pPr>
        <w:pStyle w:val="Normal"/>
        <w:ind w:firstLine="709"/>
        <w:jc w:val="both"/>
        <w:rPr>
          <w:sz w:val="28"/>
          <w:szCs w:val="28"/>
        </w:rPr>
      </w:pPr>
      <w:r>
        <w:rPr>
          <w:sz w:val="28"/>
          <w:szCs w:val="28"/>
        </w:rPr>
      </w:r>
    </w:p>
    <w:p>
      <w:pPr>
        <w:pStyle w:val="Normal"/>
        <w:ind w:left="1276" w:hanging="0"/>
        <w:jc w:val="center"/>
        <w:rPr>
          <w:bCs/>
          <w:sz w:val="28"/>
          <w:szCs w:val="28"/>
        </w:rPr>
      </w:pPr>
      <w:r>
        <w:rPr>
          <w:sz w:val="28"/>
          <w:szCs w:val="28"/>
        </w:rPr>
        <w:t xml:space="preserve">5. Перерасчет размера компенсации </w:t>
      </w:r>
      <w:r>
        <w:rPr>
          <w:bCs/>
          <w:sz w:val="28"/>
          <w:szCs w:val="28"/>
        </w:rPr>
        <w:t>родительской платы</w:t>
      </w:r>
    </w:p>
    <w:p>
      <w:pPr>
        <w:pStyle w:val="Normal"/>
        <w:jc w:val="center"/>
        <w:rPr>
          <w:b/>
          <w:b/>
          <w:color w:val="000000"/>
          <w:sz w:val="28"/>
          <w:szCs w:val="28"/>
        </w:rPr>
      </w:pPr>
      <w:r>
        <w:rPr>
          <w:b/>
          <w:color w:val="000000"/>
          <w:sz w:val="28"/>
          <w:szCs w:val="28"/>
        </w:rPr>
      </w:r>
    </w:p>
    <w:p>
      <w:pPr>
        <w:pStyle w:val="Normal"/>
        <w:ind w:firstLine="709"/>
        <w:jc w:val="both"/>
        <w:rPr>
          <w:sz w:val="28"/>
          <w:szCs w:val="28"/>
        </w:rPr>
      </w:pPr>
      <w:r>
        <w:rPr>
          <w:sz w:val="28"/>
          <w:szCs w:val="28"/>
        </w:rPr>
        <w:t xml:space="preserve">5.1. Основанием для начала административной процедуры «Перерасчет размера компенсации </w:t>
      </w:r>
      <w:r>
        <w:rPr>
          <w:bCs/>
          <w:sz w:val="28"/>
          <w:szCs w:val="28"/>
        </w:rPr>
        <w:t>родительской платы</w:t>
      </w:r>
      <w:r>
        <w:rPr>
          <w:sz w:val="28"/>
          <w:szCs w:val="28"/>
        </w:rPr>
        <w:t xml:space="preserve">» является заявление получателя компенсации </w:t>
      </w:r>
      <w:r>
        <w:rPr>
          <w:bCs/>
          <w:sz w:val="28"/>
          <w:szCs w:val="28"/>
        </w:rPr>
        <w:t>родительской платы в свободной форме, которое он представляет в образовательную организацию или уполномоченный орган о наступлении обстоятельств,</w:t>
      </w:r>
      <w:r>
        <w:rPr>
          <w:sz w:val="28"/>
          <w:szCs w:val="28"/>
        </w:rPr>
        <w:t xml:space="preserve"> влекущих перерасчет размера компенсации </w:t>
      </w:r>
      <w:r>
        <w:rPr>
          <w:bCs/>
          <w:sz w:val="28"/>
          <w:szCs w:val="28"/>
        </w:rPr>
        <w:t>родительской платы</w:t>
      </w:r>
      <w:r>
        <w:rPr>
          <w:sz w:val="28"/>
          <w:szCs w:val="28"/>
        </w:rPr>
        <w:t xml:space="preserve"> в семье, в которой второй или последующий ребенок посещает образовательную организацию</w:t>
      </w:r>
      <w:r>
        <w:rPr>
          <w:bCs/>
          <w:sz w:val="28"/>
          <w:szCs w:val="28"/>
        </w:rPr>
        <w:t>,</w:t>
      </w:r>
      <w:r>
        <w:rPr>
          <w:sz w:val="28"/>
          <w:szCs w:val="28"/>
        </w:rPr>
        <w:t xml:space="preserve"> либо одно из этих обстоятельств, установленных уполномоченным органом или образовательной организацией самостоятельно:</w:t>
      </w:r>
    </w:p>
    <w:p>
      <w:pPr>
        <w:pStyle w:val="Normal"/>
        <w:ind w:firstLine="709"/>
        <w:jc w:val="both"/>
        <w:rPr>
          <w:sz w:val="28"/>
          <w:szCs w:val="28"/>
        </w:rPr>
      </w:pPr>
      <w:r>
        <w:rPr>
          <w:sz w:val="28"/>
          <w:szCs w:val="28"/>
        </w:rPr>
        <w:t xml:space="preserve">достижение старшим ребенком (детьми) возраста 18 лет; </w:t>
      </w:r>
    </w:p>
    <w:p>
      <w:pPr>
        <w:pStyle w:val="Normal"/>
        <w:ind w:firstLine="709"/>
        <w:jc w:val="both"/>
        <w:rPr>
          <w:sz w:val="28"/>
          <w:szCs w:val="28"/>
        </w:rPr>
      </w:pPr>
      <w:r>
        <w:rPr>
          <w:sz w:val="28"/>
          <w:szCs w:val="28"/>
        </w:rPr>
        <w:t xml:space="preserve">поступление в уполномоченный орган документов, свидетельствующих о лишении получателя компенсации родительских прав в отношении старшего ребенка (детей). </w:t>
      </w:r>
    </w:p>
    <w:p>
      <w:pPr>
        <w:pStyle w:val="Normal"/>
        <w:ind w:firstLine="709"/>
        <w:jc w:val="both"/>
        <w:rPr>
          <w:sz w:val="28"/>
          <w:szCs w:val="28"/>
        </w:rPr>
      </w:pPr>
      <w:r>
        <w:rPr>
          <w:sz w:val="28"/>
          <w:szCs w:val="28"/>
        </w:rPr>
        <w:t xml:space="preserve">5.2. Достижение старшим ребенком (детьми) получателя компенсации </w:t>
      </w:r>
      <w:r>
        <w:rPr>
          <w:bCs/>
          <w:sz w:val="28"/>
          <w:szCs w:val="28"/>
        </w:rPr>
        <w:t>родительской платы</w:t>
      </w:r>
      <w:r>
        <w:rPr>
          <w:sz w:val="28"/>
          <w:szCs w:val="28"/>
        </w:rPr>
        <w:t xml:space="preserve"> возраста 18 лет устанавливается должностным лицом уполномоченного органа по базе данных получателей компенсации родительской платы или письменной информации, поступившей из образовательной организации (в том числе заявления получателя компенсации родительской платы), либо других источников.</w:t>
      </w:r>
    </w:p>
    <w:p>
      <w:pPr>
        <w:pStyle w:val="Normal"/>
        <w:ind w:firstLine="709"/>
        <w:jc w:val="both"/>
        <w:rPr>
          <w:sz w:val="28"/>
          <w:szCs w:val="28"/>
        </w:rPr>
      </w:pPr>
      <w:r>
        <w:rPr>
          <w:sz w:val="28"/>
          <w:szCs w:val="28"/>
        </w:rPr>
        <w:t>5.3. Должностное лицо уполномоченного органа:</w:t>
      </w:r>
    </w:p>
    <w:p>
      <w:pPr>
        <w:pStyle w:val="Normal"/>
        <w:ind w:firstLine="709"/>
        <w:jc w:val="both"/>
        <w:rPr>
          <w:sz w:val="28"/>
          <w:szCs w:val="28"/>
        </w:rPr>
      </w:pPr>
      <w:r>
        <w:rPr>
          <w:sz w:val="28"/>
          <w:szCs w:val="28"/>
        </w:rPr>
        <w:t xml:space="preserve">вводит в электронную базу данных сведения о получателе компенсации </w:t>
      </w:r>
      <w:r>
        <w:rPr>
          <w:bCs/>
          <w:sz w:val="28"/>
          <w:szCs w:val="28"/>
        </w:rPr>
        <w:t>родительской платы</w:t>
      </w:r>
      <w:r>
        <w:rPr>
          <w:sz w:val="28"/>
          <w:szCs w:val="28"/>
        </w:rPr>
        <w:t xml:space="preserve">, влекущие перерасчет размера компенсации; </w:t>
      </w:r>
    </w:p>
    <w:p>
      <w:pPr>
        <w:pStyle w:val="Normal"/>
        <w:ind w:firstLine="709"/>
        <w:jc w:val="both"/>
        <w:rPr>
          <w:b/>
          <w:b/>
          <w:bCs/>
          <w:sz w:val="28"/>
          <w:szCs w:val="28"/>
        </w:rPr>
      </w:pPr>
      <w:r>
        <w:rPr>
          <w:sz w:val="28"/>
          <w:szCs w:val="28"/>
        </w:rPr>
        <w:t xml:space="preserve">готовит и подписывает у руководителя уполномоченного органа решение (распорядительный акт) и уведомление о назначении компенсации </w:t>
      </w:r>
      <w:r>
        <w:rPr>
          <w:bCs/>
          <w:sz w:val="28"/>
          <w:szCs w:val="28"/>
        </w:rPr>
        <w:t>родительской платы</w:t>
      </w:r>
      <w:r>
        <w:rPr>
          <w:sz w:val="28"/>
          <w:szCs w:val="28"/>
        </w:rPr>
        <w:t xml:space="preserve"> в новом размере с 1 числа месяца, следующего за тем, в котором возникли обстоятельства, влекущие перерасчет размера компенсации родительской платы.</w:t>
      </w:r>
      <w:r>
        <w:rPr>
          <w:b/>
          <w:bCs/>
          <w:sz w:val="28"/>
          <w:szCs w:val="28"/>
        </w:rPr>
        <w:t xml:space="preserve"> </w:t>
      </w:r>
    </w:p>
    <w:p>
      <w:pPr>
        <w:pStyle w:val="Normal"/>
        <w:ind w:firstLine="709"/>
        <w:jc w:val="both"/>
        <w:rPr>
          <w:sz w:val="28"/>
          <w:szCs w:val="28"/>
        </w:rPr>
      </w:pPr>
      <w:r>
        <w:rPr>
          <w:sz w:val="28"/>
          <w:szCs w:val="28"/>
        </w:rPr>
        <w:t xml:space="preserve">5.4. Уведомление о назначении компенсации </w:t>
      </w:r>
      <w:r>
        <w:rPr>
          <w:bCs/>
          <w:sz w:val="28"/>
          <w:szCs w:val="28"/>
        </w:rPr>
        <w:t>родительской платы</w:t>
      </w:r>
      <w:r>
        <w:rPr>
          <w:sz w:val="28"/>
          <w:szCs w:val="28"/>
        </w:rPr>
        <w:t xml:space="preserve"> в новом размере в свободной форме направляется получателю компенсации </w:t>
      </w:r>
      <w:r>
        <w:rPr>
          <w:bCs/>
          <w:sz w:val="28"/>
          <w:szCs w:val="28"/>
        </w:rPr>
        <w:t>родительской платы</w:t>
      </w:r>
      <w:r>
        <w:rPr>
          <w:sz w:val="28"/>
          <w:szCs w:val="28"/>
        </w:rPr>
        <w:t xml:space="preserve"> по почте или передается ему через образовательную организацию в течение 5 (пяти) рабочих дней со дня принятия решения (распорядительного акта) о назначении компенсации родительской платы в новом размере в порядке общего делопроизводства уполномоченного органа.  </w:t>
      </w:r>
    </w:p>
    <w:p>
      <w:pPr>
        <w:pStyle w:val="Normal"/>
        <w:ind w:firstLine="709"/>
        <w:jc w:val="both"/>
        <w:rPr>
          <w:sz w:val="28"/>
          <w:szCs w:val="28"/>
        </w:rPr>
      </w:pPr>
      <w:r>
        <w:rPr>
          <w:sz w:val="28"/>
          <w:szCs w:val="28"/>
        </w:rPr>
        <w:t xml:space="preserve">Копия уведомления о назначении компенсации </w:t>
      </w:r>
      <w:r>
        <w:rPr>
          <w:bCs/>
          <w:sz w:val="28"/>
          <w:szCs w:val="28"/>
        </w:rPr>
        <w:t>родительской платы</w:t>
      </w:r>
      <w:r>
        <w:rPr>
          <w:sz w:val="28"/>
          <w:szCs w:val="28"/>
        </w:rPr>
        <w:t xml:space="preserve"> в новом размере помещается должностным лицом уполномоченного органа в личное дело получателя компенсации </w:t>
      </w:r>
      <w:r>
        <w:rPr>
          <w:bCs/>
          <w:sz w:val="28"/>
          <w:szCs w:val="28"/>
        </w:rPr>
        <w:t>родительской платы</w:t>
      </w:r>
      <w:r>
        <w:rPr>
          <w:sz w:val="28"/>
          <w:szCs w:val="28"/>
        </w:rPr>
        <w:t xml:space="preserve">. </w:t>
      </w:r>
    </w:p>
    <w:p>
      <w:pPr>
        <w:pStyle w:val="Normal"/>
        <w:ind w:firstLine="709"/>
        <w:jc w:val="both"/>
        <w:rPr>
          <w:sz w:val="28"/>
          <w:szCs w:val="28"/>
        </w:rPr>
      </w:pPr>
      <w:r>
        <w:rPr>
          <w:sz w:val="28"/>
          <w:szCs w:val="28"/>
        </w:rPr>
        <w:t xml:space="preserve">5.5. Суммарная длительность административной процедуры «Перерасчет размера компенсации </w:t>
      </w:r>
      <w:r>
        <w:rPr>
          <w:bCs/>
          <w:sz w:val="28"/>
          <w:szCs w:val="28"/>
        </w:rPr>
        <w:t>родительской платы</w:t>
      </w:r>
      <w:r>
        <w:rPr>
          <w:sz w:val="28"/>
          <w:szCs w:val="28"/>
        </w:rPr>
        <w:t xml:space="preserve">» составляет не более 30 (тридцати) календарных дней со дня достижения старшим ребенком (детьми) возраста 18 лет в семье, в которой второй или последующий ребенок посещает образовательную организацию, или поступления в уполномоченный орган заявления получателя компенсации </w:t>
      </w:r>
      <w:r>
        <w:rPr>
          <w:bCs/>
          <w:sz w:val="28"/>
          <w:szCs w:val="28"/>
        </w:rPr>
        <w:t>родительской платы либо</w:t>
      </w:r>
      <w:r>
        <w:rPr>
          <w:sz w:val="28"/>
          <w:szCs w:val="28"/>
        </w:rPr>
        <w:t xml:space="preserve"> сведений о лишении получателя компенсации родительских прав в отношении старшего ребенка (детей). </w:t>
      </w:r>
    </w:p>
    <w:p>
      <w:pPr>
        <w:pStyle w:val="Normal"/>
        <w:ind w:firstLine="709"/>
        <w:jc w:val="both"/>
        <w:rPr>
          <w:sz w:val="28"/>
          <w:szCs w:val="28"/>
        </w:rPr>
      </w:pPr>
      <w:r>
        <w:rPr>
          <w:sz w:val="28"/>
          <w:szCs w:val="28"/>
        </w:rPr>
        <w:t xml:space="preserve">5.6. Результатом выполнения административной процедуры «Перерасчет размера компенсации </w:t>
      </w:r>
      <w:r>
        <w:rPr>
          <w:bCs/>
          <w:sz w:val="28"/>
          <w:szCs w:val="28"/>
        </w:rPr>
        <w:t>родительской платы</w:t>
      </w:r>
      <w:r>
        <w:rPr>
          <w:sz w:val="28"/>
          <w:szCs w:val="28"/>
        </w:rPr>
        <w:t xml:space="preserve">» является решение (распорядительный акт) о новом размере компенсации </w:t>
      </w:r>
      <w:r>
        <w:rPr>
          <w:bCs/>
          <w:sz w:val="28"/>
          <w:szCs w:val="28"/>
        </w:rPr>
        <w:t>родительской платы</w:t>
      </w:r>
      <w:r>
        <w:rPr>
          <w:sz w:val="28"/>
          <w:szCs w:val="28"/>
        </w:rPr>
        <w:t>, зафиксированное подписью руководителя уполномоченного органа и датой принятия решения (распорядительного акта).</w:t>
      </w:r>
    </w:p>
    <w:p>
      <w:pPr>
        <w:pStyle w:val="Normal"/>
        <w:ind w:firstLine="709"/>
        <w:jc w:val="both"/>
        <w:rPr>
          <w:sz w:val="28"/>
          <w:szCs w:val="28"/>
        </w:rPr>
      </w:pPr>
      <w:r>
        <w:rPr>
          <w:sz w:val="28"/>
          <w:szCs w:val="28"/>
        </w:rPr>
      </w:r>
    </w:p>
    <w:p>
      <w:pPr>
        <w:pStyle w:val="Normal"/>
        <w:jc w:val="center"/>
        <w:rPr>
          <w:sz w:val="28"/>
          <w:szCs w:val="28"/>
        </w:rPr>
      </w:pPr>
      <w:r>
        <w:rPr>
          <w:sz w:val="28"/>
          <w:szCs w:val="28"/>
        </w:rPr>
        <w:t xml:space="preserve">6. Прекращение выплаты компенсации </w:t>
      </w:r>
      <w:r>
        <w:rPr>
          <w:bCs/>
          <w:sz w:val="28"/>
          <w:szCs w:val="28"/>
        </w:rPr>
        <w:t>родительской платы</w:t>
      </w:r>
    </w:p>
    <w:p>
      <w:pPr>
        <w:pStyle w:val="Normal"/>
        <w:jc w:val="center"/>
        <w:rPr>
          <w:sz w:val="28"/>
          <w:szCs w:val="28"/>
        </w:rPr>
      </w:pPr>
      <w:r>
        <w:rPr>
          <w:sz w:val="28"/>
          <w:szCs w:val="28"/>
        </w:rPr>
      </w:r>
    </w:p>
    <w:p>
      <w:pPr>
        <w:pStyle w:val="Normal"/>
        <w:ind w:firstLine="709"/>
        <w:jc w:val="both"/>
        <w:rPr>
          <w:sz w:val="28"/>
          <w:szCs w:val="28"/>
        </w:rPr>
      </w:pPr>
      <w:r>
        <w:rPr>
          <w:sz w:val="28"/>
          <w:szCs w:val="28"/>
        </w:rPr>
        <w:t xml:space="preserve">6.1. Основанием для начала административной процедуры «Прекращение выплаты компенсации </w:t>
      </w:r>
      <w:r>
        <w:rPr>
          <w:bCs/>
          <w:sz w:val="28"/>
          <w:szCs w:val="28"/>
        </w:rPr>
        <w:t>родительской платы</w:t>
      </w:r>
      <w:r>
        <w:rPr>
          <w:sz w:val="28"/>
          <w:szCs w:val="28"/>
        </w:rPr>
        <w:t xml:space="preserve">» является наступление одного из следующих событий, влекущих прекращение выплаты компенсации </w:t>
      </w:r>
      <w:r>
        <w:rPr>
          <w:bCs/>
          <w:sz w:val="28"/>
          <w:szCs w:val="28"/>
        </w:rPr>
        <w:t>родительской платы</w:t>
      </w:r>
      <w:r>
        <w:rPr>
          <w:sz w:val="28"/>
          <w:szCs w:val="28"/>
        </w:rPr>
        <w:t>:</w:t>
      </w:r>
    </w:p>
    <w:p>
      <w:pPr>
        <w:pStyle w:val="Normal"/>
        <w:ind w:firstLine="709"/>
        <w:jc w:val="both"/>
        <w:rPr>
          <w:sz w:val="28"/>
          <w:szCs w:val="28"/>
        </w:rPr>
      </w:pPr>
      <w:r>
        <w:rPr>
          <w:sz w:val="28"/>
          <w:szCs w:val="28"/>
        </w:rPr>
        <w:t xml:space="preserve">6.1.1. Период действия договора получателя компенсации </w:t>
      </w:r>
      <w:r>
        <w:rPr>
          <w:bCs/>
          <w:sz w:val="28"/>
          <w:szCs w:val="28"/>
        </w:rPr>
        <w:t>родительской платы</w:t>
      </w:r>
      <w:r>
        <w:rPr>
          <w:sz w:val="28"/>
          <w:szCs w:val="28"/>
        </w:rPr>
        <w:t xml:space="preserve"> с образовательной организацией закончился; </w:t>
      </w:r>
    </w:p>
    <w:p>
      <w:pPr>
        <w:pStyle w:val="Normal"/>
        <w:ind w:firstLine="709"/>
        <w:jc w:val="both"/>
        <w:rPr>
          <w:sz w:val="28"/>
          <w:szCs w:val="28"/>
        </w:rPr>
      </w:pPr>
      <w:r>
        <w:rPr>
          <w:sz w:val="28"/>
          <w:szCs w:val="28"/>
        </w:rPr>
        <w:t xml:space="preserve">6.1.2. Образовательная организация, с которой заключен договор получателем компенсации </w:t>
      </w:r>
      <w:r>
        <w:rPr>
          <w:bCs/>
          <w:sz w:val="28"/>
          <w:szCs w:val="28"/>
        </w:rPr>
        <w:t>родительской платы</w:t>
      </w:r>
      <w:r>
        <w:rPr>
          <w:sz w:val="28"/>
          <w:szCs w:val="28"/>
        </w:rPr>
        <w:t>, потеряла право на реализацию программ дошкольного образования;</w:t>
      </w:r>
    </w:p>
    <w:p>
      <w:pPr>
        <w:pStyle w:val="Normal"/>
        <w:ind w:firstLine="709"/>
        <w:jc w:val="both"/>
        <w:rPr>
          <w:sz w:val="28"/>
          <w:szCs w:val="28"/>
        </w:rPr>
      </w:pPr>
      <w:r>
        <w:rPr>
          <w:sz w:val="28"/>
          <w:szCs w:val="28"/>
        </w:rPr>
        <w:t xml:space="preserve">6.1.3. Договор получателя компенсации </w:t>
      </w:r>
      <w:r>
        <w:rPr>
          <w:bCs/>
          <w:sz w:val="28"/>
          <w:szCs w:val="28"/>
        </w:rPr>
        <w:t>родительской платы</w:t>
      </w:r>
      <w:r>
        <w:rPr>
          <w:sz w:val="28"/>
          <w:szCs w:val="28"/>
        </w:rPr>
        <w:t xml:space="preserve"> с образовательной организацией расторгнут до окончания периода его действия;</w:t>
      </w:r>
    </w:p>
    <w:p>
      <w:pPr>
        <w:pStyle w:val="Normal"/>
        <w:ind w:firstLine="709"/>
        <w:jc w:val="both"/>
        <w:rPr>
          <w:sz w:val="28"/>
          <w:szCs w:val="28"/>
        </w:rPr>
      </w:pPr>
      <w:r>
        <w:rPr>
          <w:sz w:val="28"/>
          <w:szCs w:val="28"/>
        </w:rPr>
        <w:t>6.1.4. У ребенка, посещающего образовательную организацию, произошла смена родителя (законного представителя);</w:t>
      </w:r>
    </w:p>
    <w:p>
      <w:pPr>
        <w:pStyle w:val="Normal"/>
        <w:ind w:firstLine="709"/>
        <w:jc w:val="both"/>
        <w:rPr>
          <w:sz w:val="28"/>
          <w:szCs w:val="28"/>
        </w:rPr>
      </w:pPr>
      <w:r>
        <w:rPr>
          <w:sz w:val="28"/>
          <w:szCs w:val="28"/>
        </w:rPr>
        <w:t>6.1.5. Вступило в силу решение о лишении родителя (законного представителя), которому выплачивается компенсация, родительских прав, расторжении договора о передаче ребенка на воспитание в семью, либо освобождении от опекунских и попечительских обязательств;</w:t>
      </w:r>
    </w:p>
    <w:p>
      <w:pPr>
        <w:pStyle w:val="Normal"/>
        <w:tabs>
          <w:tab w:val="clear" w:pos="708"/>
          <w:tab w:val="left" w:pos="3570" w:leader="none"/>
        </w:tabs>
        <w:ind w:firstLine="709"/>
        <w:jc w:val="both"/>
        <w:rPr>
          <w:sz w:val="28"/>
          <w:szCs w:val="28"/>
        </w:rPr>
      </w:pPr>
      <w:r>
        <w:rPr>
          <w:sz w:val="28"/>
          <w:szCs w:val="28"/>
        </w:rPr>
        <w:t>6.1.6. Вступило в силу решение суда об объявлении ребенка, на которого выплачивается компенсация, умершим или признании его безвестно отсутствующим.</w:t>
      </w:r>
    </w:p>
    <w:p>
      <w:pPr>
        <w:pStyle w:val="Normal"/>
        <w:ind w:firstLine="709"/>
        <w:jc w:val="both"/>
        <w:rPr>
          <w:sz w:val="28"/>
          <w:szCs w:val="28"/>
        </w:rPr>
      </w:pPr>
      <w:r>
        <w:rPr>
          <w:sz w:val="28"/>
          <w:szCs w:val="28"/>
        </w:rPr>
        <w:t xml:space="preserve">6.2. Обязанность по информированию уполномоченного органа о событиях, влекущих прекращение выплаты компенсации </w:t>
      </w:r>
      <w:r>
        <w:rPr>
          <w:bCs/>
          <w:sz w:val="28"/>
          <w:szCs w:val="28"/>
        </w:rPr>
        <w:t>родительской платы</w:t>
      </w:r>
      <w:r>
        <w:rPr>
          <w:sz w:val="28"/>
          <w:szCs w:val="28"/>
        </w:rPr>
        <w:t xml:space="preserve">, возлагается на должностное лицо соответствующей образовательной организации, которое в течение одного рабочего дня с момента наступления события, влекущего прекращение выплаты компенсации </w:t>
      </w:r>
      <w:r>
        <w:rPr>
          <w:bCs/>
          <w:sz w:val="28"/>
          <w:szCs w:val="28"/>
        </w:rPr>
        <w:t>родительской платы</w:t>
      </w:r>
      <w:r>
        <w:rPr>
          <w:sz w:val="28"/>
          <w:szCs w:val="28"/>
        </w:rPr>
        <w:t>, готовит соответствующее письмо за подписью руководителя образовательной организации и после его подписания направляет в уполномоченный орган в порядке общего делопроизводства образовательной организации.</w:t>
      </w:r>
    </w:p>
    <w:p>
      <w:pPr>
        <w:pStyle w:val="Normal"/>
        <w:ind w:firstLine="709"/>
        <w:jc w:val="both"/>
        <w:rPr>
          <w:sz w:val="28"/>
          <w:szCs w:val="28"/>
        </w:rPr>
      </w:pPr>
      <w:r>
        <w:rPr>
          <w:sz w:val="28"/>
          <w:szCs w:val="28"/>
        </w:rPr>
        <w:t xml:space="preserve">6.3. После поступления в уполномоченный орган сведений о наступлении одного из событий, перечисленных в подпункте 6.1 настоящего раздела административного регламента, должностное лицо уполномоченного органа: </w:t>
      </w:r>
    </w:p>
    <w:p>
      <w:pPr>
        <w:pStyle w:val="Normal"/>
        <w:ind w:firstLine="709"/>
        <w:jc w:val="both"/>
        <w:rPr>
          <w:sz w:val="28"/>
          <w:szCs w:val="28"/>
        </w:rPr>
      </w:pPr>
      <w:r>
        <w:rPr>
          <w:sz w:val="28"/>
          <w:szCs w:val="28"/>
        </w:rPr>
        <w:t xml:space="preserve">вводит в электронную базу данных сведения о получателе компенсации </w:t>
      </w:r>
      <w:r>
        <w:rPr>
          <w:bCs/>
          <w:sz w:val="28"/>
          <w:szCs w:val="28"/>
        </w:rPr>
        <w:t>родительской платы</w:t>
      </w:r>
      <w:r>
        <w:rPr>
          <w:sz w:val="28"/>
          <w:szCs w:val="28"/>
        </w:rPr>
        <w:t xml:space="preserve">, влекущие прекращение выплаты компенсации </w:t>
      </w:r>
      <w:r>
        <w:rPr>
          <w:bCs/>
          <w:sz w:val="28"/>
          <w:szCs w:val="28"/>
        </w:rPr>
        <w:t>родительской платы</w:t>
      </w:r>
      <w:r>
        <w:rPr>
          <w:sz w:val="28"/>
          <w:szCs w:val="28"/>
        </w:rPr>
        <w:t>;</w:t>
      </w:r>
    </w:p>
    <w:p>
      <w:pPr>
        <w:pStyle w:val="Normal"/>
        <w:ind w:firstLine="709"/>
        <w:jc w:val="both"/>
        <w:rPr>
          <w:sz w:val="28"/>
          <w:szCs w:val="28"/>
        </w:rPr>
      </w:pPr>
      <w:r>
        <w:rPr>
          <w:sz w:val="28"/>
          <w:szCs w:val="28"/>
        </w:rPr>
        <w:t xml:space="preserve">готовит и подписывает у руководителя уполномоченного органа решение (распорядительный акт) о прекращении выплаты компенсации </w:t>
      </w:r>
      <w:r>
        <w:rPr>
          <w:bCs/>
          <w:sz w:val="28"/>
          <w:szCs w:val="28"/>
        </w:rPr>
        <w:t>родительской платы</w:t>
      </w:r>
      <w:r>
        <w:rPr>
          <w:sz w:val="28"/>
          <w:szCs w:val="28"/>
        </w:rPr>
        <w:t xml:space="preserve"> с 1 числа месяца, следующего за тем, в котором наступили события, влекущие прекращение выплаты компенсации </w:t>
      </w:r>
      <w:r>
        <w:rPr>
          <w:bCs/>
          <w:sz w:val="28"/>
          <w:szCs w:val="28"/>
        </w:rPr>
        <w:t>родительской платы</w:t>
      </w:r>
      <w:r>
        <w:rPr>
          <w:sz w:val="28"/>
          <w:szCs w:val="28"/>
        </w:rPr>
        <w:t xml:space="preserve">. </w:t>
      </w:r>
    </w:p>
    <w:p>
      <w:pPr>
        <w:pStyle w:val="Normal"/>
        <w:tabs>
          <w:tab w:val="clear" w:pos="708"/>
          <w:tab w:val="left" w:pos="6300" w:leader="none"/>
        </w:tabs>
        <w:ind w:firstLine="709"/>
        <w:jc w:val="both"/>
        <w:rPr>
          <w:sz w:val="28"/>
          <w:szCs w:val="28"/>
        </w:rPr>
      </w:pPr>
      <w:r>
        <w:rPr>
          <w:sz w:val="28"/>
          <w:szCs w:val="28"/>
        </w:rPr>
        <w:t>6.4. В случае наступления событий, п</w:t>
      </w:r>
      <w:r>
        <w:rPr>
          <w:bCs/>
          <w:sz w:val="28"/>
          <w:szCs w:val="28"/>
        </w:rPr>
        <w:t>еречисленных в подпунктах 6.1.4-6.1.6 настоящего раздела</w:t>
      </w:r>
      <w:r>
        <w:rPr>
          <w:sz w:val="28"/>
          <w:szCs w:val="28"/>
        </w:rPr>
        <w:t xml:space="preserve"> административного регламента</w:t>
      </w:r>
      <w:r>
        <w:rPr>
          <w:bCs/>
          <w:sz w:val="28"/>
          <w:szCs w:val="28"/>
        </w:rPr>
        <w:t>,</w:t>
      </w:r>
      <w:r>
        <w:rPr>
          <w:sz w:val="28"/>
          <w:szCs w:val="28"/>
        </w:rPr>
        <w:t xml:space="preserve"> должностное лицо уполномоченного органа готовит и подписывает у руководителя уполномоченного органа уведомление о прекращении выплаты компенсации </w:t>
      </w:r>
      <w:r>
        <w:rPr>
          <w:bCs/>
          <w:sz w:val="28"/>
          <w:szCs w:val="28"/>
        </w:rPr>
        <w:t xml:space="preserve">родительской платы </w:t>
      </w:r>
      <w:r>
        <w:rPr>
          <w:sz w:val="28"/>
          <w:szCs w:val="28"/>
        </w:rPr>
        <w:t>(приложение № 6).</w:t>
      </w:r>
    </w:p>
    <w:p>
      <w:pPr>
        <w:pStyle w:val="Normal"/>
        <w:ind w:firstLine="709"/>
        <w:jc w:val="both"/>
        <w:rPr>
          <w:sz w:val="28"/>
          <w:szCs w:val="28"/>
        </w:rPr>
      </w:pPr>
      <w:r>
        <w:rPr>
          <w:sz w:val="28"/>
          <w:szCs w:val="28"/>
        </w:rPr>
        <w:t xml:space="preserve">Данное уведомление направляется получателю компенсации по почте или передается ему через образовательную организацию в течение 5 (пяти) рабочих дней со дня принятия решения (распорядительного акта) о прекращении выплаты компенсации </w:t>
      </w:r>
      <w:r>
        <w:rPr>
          <w:bCs/>
          <w:sz w:val="28"/>
          <w:szCs w:val="28"/>
        </w:rPr>
        <w:t>родительской платы</w:t>
      </w:r>
      <w:r>
        <w:rPr>
          <w:sz w:val="28"/>
          <w:szCs w:val="28"/>
        </w:rPr>
        <w:t xml:space="preserve"> в порядке общего делопроизводства уполномоченного органа. </w:t>
      </w:r>
    </w:p>
    <w:p>
      <w:pPr>
        <w:pStyle w:val="Normal"/>
        <w:ind w:firstLine="709"/>
        <w:jc w:val="both"/>
        <w:rPr>
          <w:sz w:val="28"/>
          <w:szCs w:val="28"/>
        </w:rPr>
      </w:pPr>
      <w:r>
        <w:rPr>
          <w:sz w:val="28"/>
          <w:szCs w:val="28"/>
        </w:rPr>
        <w:t xml:space="preserve">Копия уведомления о прекращении выплаты компенсации </w:t>
      </w:r>
      <w:r>
        <w:rPr>
          <w:bCs/>
          <w:sz w:val="28"/>
          <w:szCs w:val="28"/>
        </w:rPr>
        <w:t>родительской платы</w:t>
      </w:r>
      <w:r>
        <w:rPr>
          <w:sz w:val="28"/>
          <w:szCs w:val="28"/>
        </w:rPr>
        <w:t xml:space="preserve"> помещается должностным лицом уполномоченного органа в личное дело получателя компенсации </w:t>
      </w:r>
      <w:r>
        <w:rPr>
          <w:bCs/>
          <w:sz w:val="28"/>
          <w:szCs w:val="28"/>
        </w:rPr>
        <w:t>родительской платы</w:t>
      </w:r>
      <w:r>
        <w:rPr>
          <w:sz w:val="28"/>
          <w:szCs w:val="28"/>
        </w:rPr>
        <w:t xml:space="preserve">. </w:t>
      </w:r>
    </w:p>
    <w:p>
      <w:pPr>
        <w:pStyle w:val="Normal"/>
        <w:ind w:firstLine="709"/>
        <w:jc w:val="both"/>
        <w:rPr>
          <w:sz w:val="28"/>
          <w:szCs w:val="28"/>
        </w:rPr>
      </w:pPr>
      <w:r>
        <w:rPr>
          <w:sz w:val="28"/>
          <w:szCs w:val="28"/>
        </w:rPr>
        <w:t xml:space="preserve">6.5. Суммарная длительность административной процедуры «Прекращение выплаты компенсации </w:t>
      </w:r>
      <w:r>
        <w:rPr>
          <w:bCs/>
          <w:sz w:val="28"/>
          <w:szCs w:val="28"/>
        </w:rPr>
        <w:t>родительской платы</w:t>
      </w:r>
      <w:r>
        <w:rPr>
          <w:sz w:val="28"/>
          <w:szCs w:val="28"/>
        </w:rPr>
        <w:t xml:space="preserve">» составляет не более 30 (тридцати) календарных дней со дня наступления одного из событий, влекущих прекращение выплаты компенсации </w:t>
      </w:r>
      <w:r>
        <w:rPr>
          <w:bCs/>
          <w:sz w:val="28"/>
          <w:szCs w:val="28"/>
        </w:rPr>
        <w:t>родительской платы</w:t>
      </w:r>
      <w:r>
        <w:rPr>
          <w:sz w:val="28"/>
          <w:szCs w:val="28"/>
        </w:rPr>
        <w:t xml:space="preserve"> и перечисленных в подпункте 6.1 настоящего пункта административного регламента. </w:t>
      </w:r>
    </w:p>
    <w:p>
      <w:pPr>
        <w:pStyle w:val="Normal"/>
        <w:ind w:firstLine="709"/>
        <w:jc w:val="both"/>
        <w:rPr>
          <w:sz w:val="28"/>
          <w:szCs w:val="28"/>
        </w:rPr>
      </w:pPr>
      <w:r>
        <w:rPr>
          <w:sz w:val="28"/>
          <w:szCs w:val="28"/>
        </w:rPr>
        <w:t xml:space="preserve">6.6. Результатом выполнения административной процедуры «Прекращение выплаты компенсации </w:t>
      </w:r>
      <w:r>
        <w:rPr>
          <w:bCs/>
          <w:sz w:val="28"/>
          <w:szCs w:val="28"/>
        </w:rPr>
        <w:t>родительской платы</w:t>
      </w:r>
      <w:r>
        <w:rPr>
          <w:sz w:val="28"/>
          <w:szCs w:val="28"/>
        </w:rPr>
        <w:t>» является решение (распорядительный акт) о прекращении выплаты компенсации</w:t>
      </w:r>
      <w:r>
        <w:rPr>
          <w:bCs/>
          <w:sz w:val="28"/>
          <w:szCs w:val="28"/>
        </w:rPr>
        <w:t xml:space="preserve"> родительской платы</w:t>
      </w:r>
      <w:r>
        <w:rPr>
          <w:sz w:val="28"/>
          <w:szCs w:val="28"/>
        </w:rPr>
        <w:t>, зафиксированное подписью руководителя уполномоченного органа и датой принятия решения (распорядительного акта).</w:t>
      </w:r>
    </w:p>
    <w:p>
      <w:pPr>
        <w:pStyle w:val="Normal"/>
        <w:ind w:firstLine="709"/>
        <w:jc w:val="center"/>
        <w:rPr>
          <w:sz w:val="28"/>
          <w:szCs w:val="28"/>
        </w:rPr>
      </w:pPr>
      <w:r>
        <w:rPr>
          <w:sz w:val="28"/>
          <w:szCs w:val="28"/>
        </w:rPr>
      </w:r>
    </w:p>
    <w:p>
      <w:pPr>
        <w:pStyle w:val="Normal"/>
        <w:jc w:val="center"/>
        <w:rPr>
          <w:sz w:val="28"/>
          <w:szCs w:val="28"/>
        </w:rPr>
      </w:pPr>
      <w:r>
        <w:rPr>
          <w:sz w:val="28"/>
          <w:szCs w:val="28"/>
          <w:lang w:val="en-US"/>
        </w:rPr>
        <w:t>IV</w:t>
      </w:r>
      <w:r>
        <w:rPr>
          <w:sz w:val="28"/>
          <w:szCs w:val="28"/>
        </w:rPr>
        <w:t>. Формы контроля за предоставлением государственной услуги</w:t>
      </w:r>
    </w:p>
    <w:p>
      <w:pPr>
        <w:pStyle w:val="Normal"/>
        <w:ind w:firstLine="709"/>
        <w:jc w:val="center"/>
        <w:rPr>
          <w:sz w:val="28"/>
          <w:szCs w:val="28"/>
        </w:rPr>
      </w:pPr>
      <w:r>
        <w:rPr>
          <w:sz w:val="28"/>
          <w:szCs w:val="28"/>
        </w:rPr>
      </w:r>
    </w:p>
    <w:p>
      <w:pPr>
        <w:pStyle w:val="Normal"/>
        <w:jc w:val="center"/>
        <w:rPr>
          <w:sz w:val="28"/>
          <w:szCs w:val="28"/>
        </w:rPr>
      </w:pPr>
      <w:r>
        <w:rPr>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pPr>
        <w:pStyle w:val="Normal"/>
        <w:ind w:firstLine="709"/>
        <w:rPr>
          <w:sz w:val="28"/>
          <w:szCs w:val="28"/>
        </w:rPr>
      </w:pPr>
      <w:r>
        <w:rPr>
          <w:sz w:val="28"/>
          <w:szCs w:val="28"/>
        </w:rPr>
      </w:r>
    </w:p>
    <w:p>
      <w:pPr>
        <w:pStyle w:val="Normal"/>
        <w:ind w:firstLine="709"/>
        <w:jc w:val="both"/>
        <w:rPr>
          <w:sz w:val="28"/>
          <w:szCs w:val="28"/>
        </w:rPr>
      </w:pPr>
      <w:r>
        <w:rPr>
          <w:sz w:val="28"/>
          <w:szCs w:val="28"/>
        </w:rPr>
        <w:t>1.1.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руководителями уполномоченного органа и образовательной организации соответственно путем проведения плановых и внеплановых проверок.</w:t>
      </w:r>
    </w:p>
    <w:p>
      <w:pPr>
        <w:pStyle w:val="Normal"/>
        <w:ind w:firstLine="709"/>
        <w:jc w:val="both"/>
        <w:rPr>
          <w:sz w:val="28"/>
          <w:szCs w:val="28"/>
        </w:rPr>
      </w:pPr>
      <w:r>
        <w:rPr>
          <w:sz w:val="28"/>
          <w:szCs w:val="28"/>
        </w:rPr>
        <w:t>1.2. Периодичность текущего контроля устанавливается руководителями уполномоченного органа и образовательной организации.</w:t>
      </w:r>
    </w:p>
    <w:p>
      <w:pPr>
        <w:pStyle w:val="Normal"/>
        <w:ind w:firstLine="709"/>
        <w:jc w:val="both"/>
        <w:rPr>
          <w:sz w:val="28"/>
          <w:szCs w:val="28"/>
        </w:rPr>
      </w:pPr>
      <w:r>
        <w:rPr>
          <w:sz w:val="28"/>
          <w:szCs w:val="28"/>
        </w:rPr>
      </w:r>
    </w:p>
    <w:p>
      <w:pPr>
        <w:pStyle w:val="Normal"/>
        <w:jc w:val="center"/>
        <w:rPr>
          <w:sz w:val="28"/>
          <w:szCs w:val="28"/>
        </w:rPr>
      </w:pPr>
      <w:r>
        <w:rPr>
          <w:sz w:val="28"/>
          <w:szCs w:val="28"/>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ind w:firstLine="709"/>
        <w:rPr>
          <w:sz w:val="28"/>
          <w:szCs w:val="28"/>
        </w:rPr>
      </w:pPr>
      <w:r>
        <w:rPr>
          <w:sz w:val="28"/>
          <w:szCs w:val="28"/>
        </w:rPr>
      </w:r>
    </w:p>
    <w:p>
      <w:pPr>
        <w:pStyle w:val="Normal"/>
        <w:ind w:firstLine="600"/>
        <w:jc w:val="both"/>
        <w:rPr>
          <w:sz w:val="28"/>
          <w:szCs w:val="28"/>
        </w:rPr>
      </w:pPr>
      <w:r>
        <w:rPr>
          <w:sz w:val="28"/>
          <w:szCs w:val="28"/>
        </w:rPr>
        <w:t>2.1. Решение об осуществлении плановых и внеплановых проверок полноты и качества предоставления государственной услуги принимается министром общего и профессионального образования Ростовской области.</w:t>
      </w:r>
    </w:p>
    <w:p>
      <w:pPr>
        <w:pStyle w:val="Normal"/>
        <w:ind w:firstLine="600"/>
        <w:jc w:val="both"/>
        <w:rPr>
          <w:sz w:val="28"/>
          <w:szCs w:val="28"/>
        </w:rPr>
      </w:pPr>
      <w:r>
        <w:rPr>
          <w:sz w:val="28"/>
          <w:szCs w:val="28"/>
        </w:rPr>
        <w:t>2.2. Плановые проверки проводятся на основании годовых планов работы минобразования Ростовской области, внеплановые проверки проводятся при выявлении нарушений по предоставлению государственной услуги или по конкретному обращению заявителя.</w:t>
      </w:r>
    </w:p>
    <w:p>
      <w:pPr>
        <w:pStyle w:val="Normal"/>
        <w:ind w:firstLine="600"/>
        <w:jc w:val="both"/>
        <w:rPr>
          <w:sz w:val="28"/>
          <w:szCs w:val="28"/>
        </w:rPr>
      </w:pPr>
      <w:r>
        <w:rPr>
          <w:sz w:val="28"/>
          <w:szCs w:val="28"/>
        </w:rPr>
        <w:t>2.3. Плановые и внеплановые проверки полноты и качества предоставления государственной услуги осуществляются уполномоченными должностными лицами минобразования Ростовской области на основании соответствующих ведомственных правовых актов.</w:t>
      </w:r>
    </w:p>
    <w:p>
      <w:pPr>
        <w:pStyle w:val="Normal"/>
        <w:ind w:firstLine="600"/>
        <w:jc w:val="both"/>
        <w:rPr>
          <w:sz w:val="28"/>
          <w:szCs w:val="28"/>
        </w:rPr>
      </w:pPr>
      <w:r>
        <w:rPr>
          <w:sz w:val="28"/>
          <w:szCs w:val="28"/>
        </w:rPr>
        <w:t>2.4. Проверки проводятся с целью выявления и устранения нарушений прав заявителей и привлечения должностных лиц к ответственности. Результаты проверок отражаются отдельной справкой или актом.</w:t>
      </w:r>
    </w:p>
    <w:p>
      <w:pPr>
        <w:pStyle w:val="Normal"/>
        <w:ind w:firstLine="709"/>
        <w:jc w:val="both"/>
        <w:rPr>
          <w:sz w:val="28"/>
          <w:szCs w:val="28"/>
        </w:rPr>
      </w:pPr>
      <w:r>
        <w:rPr>
          <w:sz w:val="28"/>
          <w:szCs w:val="28"/>
        </w:rPr>
      </w:r>
    </w:p>
    <w:p>
      <w:pPr>
        <w:pStyle w:val="Normal"/>
        <w:jc w:val="center"/>
        <w:rPr>
          <w:sz w:val="28"/>
          <w:szCs w:val="28"/>
        </w:rPr>
      </w:pPr>
      <w:r>
        <w:rPr>
          <w:sz w:val="28"/>
          <w:szCs w:val="28"/>
        </w:rPr>
        <w:t>3. Ответственность должностных лиц уполномоченных органов и образовательных организаций за решения и действия (бездействие), принимаемые (осуществляемые) в ходе предоставления государственной услуги</w:t>
      </w:r>
    </w:p>
    <w:p>
      <w:pPr>
        <w:pStyle w:val="Normal"/>
        <w:ind w:firstLine="709"/>
        <w:rPr>
          <w:sz w:val="28"/>
          <w:szCs w:val="28"/>
        </w:rPr>
      </w:pPr>
      <w:r>
        <w:rPr>
          <w:sz w:val="28"/>
          <w:szCs w:val="28"/>
        </w:rPr>
      </w:r>
    </w:p>
    <w:p>
      <w:pPr>
        <w:pStyle w:val="Normal"/>
        <w:ind w:firstLine="600"/>
        <w:jc w:val="both"/>
        <w:rPr>
          <w:sz w:val="28"/>
          <w:szCs w:val="28"/>
        </w:rPr>
      </w:pPr>
      <w:r>
        <w:rPr>
          <w:sz w:val="28"/>
          <w:szCs w:val="28"/>
        </w:rPr>
        <w:t>3.1. По результатам проведенных проверок в случае выявления нарушений прав заявителей должностные лица уполномоченного органа и образовательных организаций привлекаются к ответственности в порядке, установленном законодательством Российской Федерации.</w:t>
      </w:r>
    </w:p>
    <w:p>
      <w:pPr>
        <w:pStyle w:val="Normal"/>
        <w:ind w:firstLine="600"/>
        <w:jc w:val="both"/>
        <w:rPr>
          <w:sz w:val="28"/>
          <w:szCs w:val="28"/>
        </w:rPr>
      </w:pPr>
      <w:r>
        <w:rPr>
          <w:sz w:val="28"/>
          <w:szCs w:val="28"/>
        </w:rPr>
        <w:t>3.2. Ответственность должностных лиц уполномоченных органов и образовательных организаций за решения и действия (бездействие), принимаемые в ходе предоставления государственной услуги, закрепляется в их должностных регламентах.</w:t>
      </w:r>
    </w:p>
    <w:p>
      <w:pPr>
        <w:pStyle w:val="Normal"/>
        <w:ind w:firstLine="709"/>
        <w:jc w:val="both"/>
        <w:rPr>
          <w:sz w:val="28"/>
          <w:szCs w:val="28"/>
        </w:rPr>
      </w:pPr>
      <w:r>
        <w:rPr>
          <w:sz w:val="28"/>
          <w:szCs w:val="28"/>
        </w:rPr>
        <w:t>3.3. Должностное лицо уполномоченного органа и образовательной организации несет персональную ответственность за:</w:t>
      </w:r>
    </w:p>
    <w:p>
      <w:pPr>
        <w:pStyle w:val="Normal"/>
        <w:ind w:firstLine="709"/>
        <w:jc w:val="both"/>
        <w:rPr>
          <w:sz w:val="28"/>
          <w:szCs w:val="28"/>
        </w:rPr>
      </w:pPr>
      <w:r>
        <w:rPr>
          <w:sz w:val="28"/>
          <w:szCs w:val="28"/>
        </w:rPr>
        <w:t>соответствие результатов рассмотрения документов, представленных заявителем, требованиям законодательства Российской Федерации;</w:t>
      </w:r>
    </w:p>
    <w:p>
      <w:pPr>
        <w:pStyle w:val="Normal"/>
        <w:ind w:firstLine="709"/>
        <w:jc w:val="both"/>
        <w:rPr>
          <w:sz w:val="28"/>
          <w:szCs w:val="28"/>
        </w:rPr>
      </w:pPr>
      <w:r>
        <w:rPr>
          <w:sz w:val="28"/>
          <w:szCs w:val="28"/>
        </w:rPr>
        <w:t>соблюдение сроков и порядка приема документов, правильность внесения записи в Журнал регистрации заявлений на предоставление компенсации родительской платы;</w:t>
      </w:r>
    </w:p>
    <w:p>
      <w:pPr>
        <w:pStyle w:val="Normal"/>
        <w:ind w:firstLine="709"/>
        <w:jc w:val="both"/>
        <w:rPr>
          <w:sz w:val="28"/>
          <w:szCs w:val="28"/>
        </w:rPr>
      </w:pPr>
      <w:r>
        <w:rPr>
          <w:sz w:val="28"/>
          <w:szCs w:val="28"/>
        </w:rPr>
        <w:t>соблюдение порядка, в том числе сроков принятия решения о предоставлении государственной услуги, уведомления об отказе в приеме документов или предоставлении государственной услуги;</w:t>
      </w:r>
    </w:p>
    <w:p>
      <w:pPr>
        <w:pStyle w:val="Normal"/>
        <w:ind w:firstLine="709"/>
        <w:jc w:val="both"/>
        <w:rPr>
          <w:sz w:val="28"/>
          <w:szCs w:val="28"/>
        </w:rPr>
      </w:pPr>
      <w:r>
        <w:rPr>
          <w:sz w:val="28"/>
          <w:szCs w:val="28"/>
        </w:rPr>
        <w:t>достоверность сведений, внесенных в список (реестр) и банк данных получателей компенсации родительской платы, и формирование личного дела заявителя/получателя компенсации родительской платы.</w:t>
      </w:r>
    </w:p>
    <w:p>
      <w:pPr>
        <w:pStyle w:val="Normal"/>
        <w:ind w:firstLine="709"/>
        <w:jc w:val="both"/>
        <w:rPr>
          <w:sz w:val="28"/>
          <w:szCs w:val="28"/>
        </w:rPr>
      </w:pPr>
      <w:r>
        <w:rPr>
          <w:sz w:val="28"/>
          <w:szCs w:val="28"/>
        </w:rPr>
      </w:r>
    </w:p>
    <w:p>
      <w:pPr>
        <w:pStyle w:val="Normal"/>
        <w:jc w:val="center"/>
        <w:rPr>
          <w:bCs/>
          <w:sz w:val="28"/>
          <w:szCs w:val="28"/>
        </w:rPr>
      </w:pPr>
      <w:r>
        <w:rPr>
          <w:bCs/>
          <w:sz w:val="28"/>
          <w:szCs w:val="28"/>
        </w:rPr>
        <w:t>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ind w:firstLine="709"/>
        <w:jc w:val="center"/>
        <w:rPr>
          <w:bCs/>
          <w:sz w:val="28"/>
          <w:szCs w:val="28"/>
        </w:rPr>
      </w:pPr>
      <w:r>
        <w:rPr>
          <w:bCs/>
          <w:sz w:val="28"/>
          <w:szCs w:val="28"/>
        </w:rPr>
      </w:r>
    </w:p>
    <w:p>
      <w:pPr>
        <w:pStyle w:val="Normal"/>
        <w:ind w:firstLine="709"/>
        <w:jc w:val="both"/>
        <w:rPr>
          <w:sz w:val="28"/>
          <w:szCs w:val="28"/>
        </w:rPr>
      </w:pPr>
      <w:r>
        <w:rPr>
          <w:sz w:val="28"/>
          <w:szCs w:val="28"/>
        </w:rPr>
        <w:t>4.1. Порядок и формы контроля за предоставлением государственной услуги должны отвечать требованиям непрерывности и действенности (эффективности).</w:t>
      </w:r>
    </w:p>
    <w:p>
      <w:pPr>
        <w:pStyle w:val="Normal"/>
        <w:ind w:firstLine="709"/>
        <w:jc w:val="both"/>
        <w:rPr>
          <w:sz w:val="28"/>
          <w:szCs w:val="28"/>
        </w:rPr>
      </w:pPr>
      <w:r>
        <w:rPr>
          <w:sz w:val="28"/>
          <w:szCs w:val="28"/>
        </w:rPr>
        <w:t>4.2. Все плановые проверки должны осуществляться регулярно, установленные формы отчетности по предоставлению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предоставления государственной услуги.</w:t>
      </w:r>
    </w:p>
    <w:p>
      <w:pPr>
        <w:pStyle w:val="Normal"/>
        <w:ind w:firstLine="709"/>
        <w:jc w:val="both"/>
        <w:rPr>
          <w:sz w:val="28"/>
          <w:szCs w:val="28"/>
        </w:rPr>
      </w:pPr>
      <w:r>
        <w:rPr>
          <w:sz w:val="28"/>
          <w:szCs w:val="28"/>
        </w:rPr>
        <w:t>4.3. Граждане, их объединения и организации могут контролировать предоставление государственной услуги путем получения информации по телефону, по письменным обращениям и по электронной почте в минобразовании Ростовской области и уполномоченном органе.</w:t>
      </w:r>
    </w:p>
    <w:p>
      <w:pPr>
        <w:pStyle w:val="Normal"/>
        <w:ind w:firstLine="709"/>
        <w:jc w:val="both"/>
        <w:rPr>
          <w:sz w:val="28"/>
          <w:szCs w:val="28"/>
        </w:rPr>
      </w:pPr>
      <w:r>
        <w:rPr>
          <w:sz w:val="28"/>
          <w:szCs w:val="28"/>
        </w:rPr>
        <w:t>4.4. Заявитель может контролировать предоставление государственной услуги через Портал госуслуг.</w:t>
      </w:r>
    </w:p>
    <w:p>
      <w:pPr>
        <w:pStyle w:val="Normal"/>
        <w:shd w:val="clear" w:color="auto" w:fill="FFFFFF"/>
        <w:ind w:firstLine="709"/>
        <w:jc w:val="both"/>
        <w:rPr>
          <w:sz w:val="28"/>
          <w:szCs w:val="28"/>
        </w:rPr>
      </w:pPr>
      <w:r>
        <w:rPr>
          <w:sz w:val="28"/>
          <w:szCs w:val="28"/>
        </w:rPr>
      </w:r>
    </w:p>
    <w:p>
      <w:pPr>
        <w:pStyle w:val="Normal"/>
        <w:ind w:firstLine="709"/>
        <w:jc w:val="center"/>
        <w:rPr>
          <w:sz w:val="28"/>
          <w:szCs w:val="28"/>
        </w:rPr>
      </w:pPr>
      <w:r>
        <w:rPr>
          <w:sz w:val="28"/>
          <w:szCs w:val="28"/>
        </w:rPr>
        <w:t>V. Досудебный (внесудебный) порядок обжалования решений и действий (бездействий) органа, предоставляющего государственную услугу, а также должностных лиц</w:t>
      </w:r>
    </w:p>
    <w:p>
      <w:pPr>
        <w:pStyle w:val="Normal"/>
        <w:widowControl w:val="false"/>
        <w:ind w:firstLine="709"/>
        <w:jc w:val="both"/>
        <w:rPr>
          <w:sz w:val="28"/>
          <w:szCs w:val="28"/>
        </w:rPr>
      </w:pPr>
      <w:r>
        <w:rPr>
          <w:sz w:val="28"/>
          <w:szCs w:val="28"/>
        </w:rPr>
      </w:r>
    </w:p>
    <w:p>
      <w:pPr>
        <w:pStyle w:val="Normal"/>
        <w:ind w:firstLine="709"/>
        <w:jc w:val="both"/>
        <w:rPr>
          <w:sz w:val="28"/>
          <w:szCs w:val="28"/>
        </w:rPr>
      </w:pPr>
      <w:r>
        <w:rPr>
          <w:sz w:val="28"/>
          <w:szCs w:val="28"/>
        </w:rPr>
        <w:t>5.1. Заявитель имеет право обратиться с жалобой на нарушение порядка предоставления государственной услуги, выразившееся в неправомерных решениях и действиях (бездействии) государственных гражданских служащих Ростовской области, должностных лиц уполномоченных органов и образовательных организаций при предоставлении государственной услуги (далее-жалоба), в том числе в случаях указанных в статье 11</w:t>
      </w:r>
      <w:r>
        <w:rPr>
          <w:sz w:val="28"/>
          <w:szCs w:val="28"/>
          <w:vertAlign w:val="superscript"/>
        </w:rPr>
        <w:t>1</w:t>
      </w:r>
      <w:r>
        <w:rPr>
          <w:sz w:val="28"/>
          <w:szCs w:val="28"/>
        </w:rPr>
        <w:t xml:space="preserve"> Федерального закона от 27.07.2010 № 210-ФЗ «Об организации предоставления государственных и муниципальных услуг», в письменной форме на бумажном носителе или электронной форме.</w:t>
      </w:r>
    </w:p>
    <w:p>
      <w:pPr>
        <w:pStyle w:val="Normal"/>
        <w:numPr>
          <w:ilvl w:val="0"/>
          <w:numId w:val="0"/>
        </w:numPr>
        <w:ind w:left="0" w:firstLine="709"/>
        <w:jc w:val="both"/>
        <w:outlineLvl w:val="2"/>
        <w:rPr>
          <w:sz w:val="28"/>
          <w:szCs w:val="28"/>
        </w:rPr>
      </w:pPr>
      <w:r>
        <w:rPr>
          <w:sz w:val="28"/>
          <w:szCs w:val="28"/>
        </w:rPr>
        <w:t>5.2. Предметом жалобы являются действия (бездействие) и решения, принятые (осуществляемые) государственными гражданскими служащими Ростовской области, должностными лицами уполномоченных органов и образовательных организаций в ходе предоставления государственной услуги на основании настоящего административного регламента, в том числе в следующих случаях:</w:t>
      </w:r>
    </w:p>
    <w:p>
      <w:pPr>
        <w:pStyle w:val="NoSpacing"/>
        <w:ind w:firstLine="709"/>
        <w:jc w:val="both"/>
        <w:rPr>
          <w:sz w:val="28"/>
          <w:szCs w:val="28"/>
        </w:rPr>
      </w:pPr>
      <w:r>
        <w:rPr>
          <w:sz w:val="28"/>
          <w:szCs w:val="28"/>
        </w:rPr>
        <w:t>нарушение срока регистрации заявления о предоставлении государственной услуги;</w:t>
      </w:r>
    </w:p>
    <w:p>
      <w:pPr>
        <w:pStyle w:val="NoSpacing"/>
        <w:ind w:firstLine="709"/>
        <w:jc w:val="both"/>
        <w:rPr>
          <w:sz w:val="28"/>
          <w:szCs w:val="28"/>
        </w:rPr>
      </w:pPr>
      <w:r>
        <w:rPr>
          <w:sz w:val="28"/>
          <w:szCs w:val="28"/>
        </w:rPr>
        <w:t>нарушение срока предоставления государственной услуги;</w:t>
      </w:r>
    </w:p>
    <w:p>
      <w:pPr>
        <w:pStyle w:val="NoSpacing"/>
        <w:ind w:firstLine="709"/>
        <w:jc w:val="both"/>
        <w:rPr>
          <w:sz w:val="28"/>
          <w:szCs w:val="28"/>
        </w:rPr>
      </w:pPr>
      <w:r>
        <w:rPr>
          <w:sz w:val="28"/>
          <w:szCs w:val="28"/>
        </w:rPr>
        <w:t>требование у заявителя документов, не предусмотренных нормативными правовыми актами Российской Федерации и Ростовской области для предоставления государственной услуги;</w:t>
      </w:r>
    </w:p>
    <w:p>
      <w:pPr>
        <w:pStyle w:val="NoSpacing"/>
        <w:ind w:firstLine="709"/>
        <w:jc w:val="both"/>
        <w:rPr>
          <w:sz w:val="28"/>
          <w:szCs w:val="28"/>
        </w:rPr>
      </w:pPr>
      <w:r>
        <w:rPr>
          <w:sz w:val="28"/>
          <w:szCs w:val="28"/>
        </w:rPr>
        <w:t>отказ в приеме документов, предоставление которых предусмотрено нормативными правовыми актами Российской Федерации и Ростовской области для предоставления государственной услуги, у заявителя;</w:t>
      </w:r>
    </w:p>
    <w:p>
      <w:pPr>
        <w:pStyle w:val="NoSpacing"/>
        <w:ind w:firstLine="709"/>
        <w:jc w:val="both"/>
        <w:rPr>
          <w:sz w:val="28"/>
          <w:szCs w:val="28"/>
        </w:rPr>
      </w:pPr>
      <w:r>
        <w:rPr>
          <w:sz w:val="28"/>
          <w:szCs w:val="28"/>
        </w:rPr>
        <w:t>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w:t>
      </w:r>
    </w:p>
    <w:p>
      <w:pPr>
        <w:pStyle w:val="NoSpacing"/>
        <w:ind w:firstLine="709"/>
        <w:jc w:val="both"/>
        <w:rPr>
          <w:sz w:val="28"/>
          <w:szCs w:val="28"/>
        </w:rPr>
      </w:pPr>
      <w:r>
        <w:rPr>
          <w:sz w:val="28"/>
          <w:szCs w:val="28"/>
        </w:rP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NoSpacing"/>
        <w:ind w:firstLine="709"/>
        <w:jc w:val="both"/>
        <w:rPr>
          <w:sz w:val="28"/>
          <w:szCs w:val="28"/>
        </w:rPr>
      </w:pPr>
      <w:r>
        <w:rPr>
          <w:sz w:val="28"/>
          <w:szCs w:val="28"/>
        </w:rPr>
        <w:t>отказ должностных лиц уполномоченных органов и образовательных организаций в исправлении допущенных опечаток и ошибок в подготовленных в результате предоставления государственной услуги документах либо нарушение установленного срока таких исправлений;</w:t>
      </w:r>
    </w:p>
    <w:p>
      <w:pPr>
        <w:pStyle w:val="Normal"/>
        <w:tabs>
          <w:tab w:val="clear" w:pos="708"/>
          <w:tab w:val="left" w:pos="0" w:leader="none"/>
        </w:tabs>
        <w:ind w:firstLine="709"/>
        <w:jc w:val="both"/>
        <w:rPr>
          <w:sz w:val="28"/>
          <w:szCs w:val="28"/>
        </w:rPr>
      </w:pPr>
      <w:r>
        <w:rPr>
          <w:sz w:val="28"/>
          <w:szCs w:val="28"/>
        </w:rPr>
        <w:t>нарушение срока или порядка выдачи документов по результатам предоставления государственной услуги;</w:t>
      </w:r>
    </w:p>
    <w:p>
      <w:pPr>
        <w:pStyle w:val="NoSpacing"/>
        <w:ind w:firstLine="709"/>
        <w:jc w:val="both"/>
        <w:rPr>
          <w:sz w:val="28"/>
          <w:szCs w:val="28"/>
        </w:rPr>
      </w:pPr>
      <w:r>
        <w:rPr>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w:t>
      </w:r>
    </w:p>
    <w:p>
      <w:pPr>
        <w:pStyle w:val="Normal"/>
        <w:widowControl w:val="false"/>
        <w:ind w:firstLine="709"/>
        <w:jc w:val="both"/>
        <w:rPr>
          <w:sz w:val="28"/>
          <w:szCs w:val="28"/>
        </w:rPr>
      </w:pPr>
      <w:r>
        <w:rPr>
          <w:sz w:val="28"/>
          <w:szCs w:val="28"/>
        </w:rPr>
        <w:t>5.3. 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минобразование Ростовской области.</w:t>
      </w:r>
    </w:p>
    <w:p>
      <w:pPr>
        <w:pStyle w:val="Normal"/>
        <w:widowControl w:val="false"/>
        <w:ind w:firstLine="709"/>
        <w:jc w:val="both"/>
        <w:rPr>
          <w:sz w:val="28"/>
          <w:szCs w:val="28"/>
        </w:rPr>
      </w:pPr>
      <w:r>
        <w:rPr>
          <w:sz w:val="28"/>
          <w:szCs w:val="28"/>
        </w:rPr>
        <w:t>5.4. Жалоба на нарушение порядка предоставления государственных услуг, выразившееся в неправомерных решениях и действиях (бездействии) руководителя минобразования Ростовской области подается в Правительство Ростовской области.</w:t>
      </w:r>
    </w:p>
    <w:p>
      <w:pPr>
        <w:pStyle w:val="Normal"/>
        <w:widowControl w:val="false"/>
        <w:ind w:firstLine="709"/>
        <w:jc w:val="both"/>
        <w:rPr>
          <w:sz w:val="28"/>
          <w:szCs w:val="28"/>
        </w:rPr>
      </w:pPr>
      <w:r>
        <w:rPr>
          <w:sz w:val="28"/>
          <w:szCs w:val="28"/>
        </w:rPr>
        <w:t>5.5. Жалоба на нарушение порядка предоставления государственной услуги, выразившееся в неправомерных решениях и действиях (бездействии) должностных лиц уполномоченных органов, подается в минобразование Ростовской области, должностных лиц образовательных организаций – в уполномоченный орган соответствующего муниципального образования.</w:t>
      </w:r>
    </w:p>
    <w:p>
      <w:pPr>
        <w:pStyle w:val="Normal"/>
        <w:widowControl w:val="false"/>
        <w:ind w:firstLine="709"/>
        <w:jc w:val="both"/>
        <w:rPr>
          <w:sz w:val="28"/>
          <w:szCs w:val="28"/>
        </w:rPr>
      </w:pPr>
      <w:r>
        <w:rPr>
          <w:sz w:val="28"/>
          <w:szCs w:val="28"/>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widowControl w:val="false"/>
        <w:ind w:firstLine="709"/>
        <w:jc w:val="both"/>
        <w:rPr>
          <w:sz w:val="28"/>
          <w:szCs w:val="28"/>
        </w:rPr>
      </w:pPr>
      <w:r>
        <w:rPr>
          <w:sz w:val="28"/>
          <w:szCs w:val="28"/>
        </w:rPr>
        <w:t>5.7. Подача жалоб осуществляется бесплатно.</w:t>
      </w:r>
    </w:p>
    <w:p>
      <w:pPr>
        <w:pStyle w:val="Normal"/>
        <w:widowControl w:val="false"/>
        <w:ind w:firstLine="709"/>
        <w:jc w:val="both"/>
        <w:rPr>
          <w:sz w:val="28"/>
          <w:szCs w:val="28"/>
        </w:rPr>
      </w:pPr>
      <w:r>
        <w:rPr>
          <w:sz w:val="28"/>
          <w:szCs w:val="28"/>
        </w:rPr>
        <w:t>5.8.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pPr>
        <w:pStyle w:val="Normal"/>
        <w:widowControl w:val="false"/>
        <w:ind w:firstLine="709"/>
        <w:jc w:val="both"/>
        <w:rPr>
          <w:sz w:val="28"/>
          <w:szCs w:val="28"/>
        </w:rPr>
      </w:pPr>
      <w:r>
        <w:rPr>
          <w:sz w:val="28"/>
          <w:szCs w:val="28"/>
        </w:rPr>
        <w:t>5.9. Жалоба оформляется в произвольной форме с учетом требований, предусмотренных законодательством Российской Федерации.</w:t>
      </w:r>
    </w:p>
    <w:p>
      <w:pPr>
        <w:pStyle w:val="Normal"/>
        <w:ind w:firstLine="709"/>
        <w:jc w:val="both"/>
        <w:rPr>
          <w:sz w:val="28"/>
          <w:szCs w:val="28"/>
        </w:rPr>
      </w:pPr>
      <w:r>
        <w:rPr>
          <w:sz w:val="28"/>
          <w:szCs w:val="28"/>
        </w:rPr>
        <w:t>5.10. Жалоба может быть доставлена лично заявителем, а также направлена посредством почтового отправления, с использованием средств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государственную информационную систему Ростовской области «Портал государственных и муниципальных услуг Ростовской области», а также может быть принята при личном приеме.</w:t>
      </w:r>
    </w:p>
    <w:p>
      <w:pPr>
        <w:pStyle w:val="Normal"/>
        <w:ind w:firstLine="709"/>
        <w:jc w:val="both"/>
        <w:rPr>
          <w:sz w:val="28"/>
          <w:szCs w:val="28"/>
        </w:rPr>
      </w:pPr>
      <w:r>
        <w:rPr>
          <w:sz w:val="28"/>
          <w:szCs w:val="28"/>
        </w:rPr>
        <w:t>5.11. Жалоба должна содержать:</w:t>
      </w:r>
    </w:p>
    <w:p>
      <w:pPr>
        <w:pStyle w:val="Normal"/>
        <w:ind w:firstLine="709"/>
        <w:jc w:val="both"/>
        <w:rPr>
          <w:sz w:val="28"/>
          <w:szCs w:val="28"/>
        </w:rPr>
      </w:pPr>
      <w:r>
        <w:rPr>
          <w:sz w:val="28"/>
          <w:szCs w:val="28"/>
        </w:rPr>
        <w:t>5.11.1. Название органа исполнительной власти Ростовской области, контролирующего полноту и качество предоставления государственной услуги, либо уполномоченного органа или образовательной организации, предоставляющих государственную услугу, а также фамилию должностных лиц, предоставляющих государственную услугу, решения и действия (бездействие) которых обжалуются;</w:t>
      </w:r>
    </w:p>
    <w:p>
      <w:pPr>
        <w:pStyle w:val="Normal"/>
        <w:ind w:firstLine="709"/>
        <w:jc w:val="both"/>
        <w:rPr>
          <w:sz w:val="28"/>
          <w:szCs w:val="28"/>
        </w:rPr>
      </w:pPr>
      <w:r>
        <w:rPr>
          <w:sz w:val="28"/>
          <w:szCs w:val="28"/>
        </w:rPr>
        <w:t>5.11.2.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8"/>
          <w:szCs w:val="28"/>
        </w:rPr>
      </w:pPr>
      <w:r>
        <w:rPr>
          <w:sz w:val="28"/>
          <w:szCs w:val="28"/>
        </w:rPr>
        <w:t>5.11.3. Сведения об обжалуемых решениях и действиях (бездействии) должностных лиц минобразования Ростовской области, уполномоченного органа или образовательной организации;</w:t>
      </w:r>
    </w:p>
    <w:p>
      <w:pPr>
        <w:pStyle w:val="Normal"/>
        <w:ind w:firstLine="709"/>
        <w:jc w:val="both"/>
        <w:rPr>
          <w:sz w:val="28"/>
          <w:szCs w:val="28"/>
        </w:rPr>
      </w:pPr>
      <w:r>
        <w:rPr>
          <w:sz w:val="28"/>
          <w:szCs w:val="28"/>
        </w:rPr>
        <w:t>5.11.4. Доводы, на основании которых заявитель не согласен с решением и действием (бездействием) должностных лиц минобразования Ростовской области, уполномоченного органа или образовательной организации. Заявителем могут быть представлены документы (при наличии), подтверждающие доводы заявителя, либо их копии.</w:t>
      </w:r>
    </w:p>
    <w:p>
      <w:pPr>
        <w:pStyle w:val="Normal"/>
        <w:widowControl w:val="false"/>
        <w:ind w:firstLine="709"/>
        <w:jc w:val="both"/>
        <w:rPr>
          <w:sz w:val="28"/>
          <w:szCs w:val="28"/>
        </w:rPr>
      </w:pPr>
      <w:r>
        <w:rPr>
          <w:sz w:val="28"/>
          <w:szCs w:val="28"/>
        </w:rPr>
        <w:t>5.12.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widowControl w:val="false"/>
        <w:ind w:firstLine="709"/>
        <w:jc w:val="both"/>
        <w:rPr>
          <w:sz w:val="28"/>
          <w:szCs w:val="28"/>
        </w:rPr>
      </w:pPr>
      <w:r>
        <w:rPr>
          <w:sz w:val="28"/>
          <w:szCs w:val="28"/>
        </w:rPr>
        <w:t>5.12.1. Оформленная в соответствии с законодательством Российской Федерации доверенность (для физических лиц);</w:t>
      </w:r>
    </w:p>
    <w:p>
      <w:pPr>
        <w:pStyle w:val="Normal"/>
        <w:widowControl w:val="false"/>
        <w:ind w:firstLine="709"/>
        <w:jc w:val="both"/>
        <w:rPr>
          <w:sz w:val="28"/>
          <w:szCs w:val="28"/>
        </w:rPr>
      </w:pPr>
      <w:r>
        <w:rPr>
          <w:sz w:val="28"/>
          <w:szCs w:val="28"/>
        </w:rPr>
        <w:t>5.12.2.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ind w:firstLine="709"/>
        <w:jc w:val="both"/>
        <w:rPr>
          <w:sz w:val="28"/>
          <w:szCs w:val="28"/>
        </w:rPr>
      </w:pPr>
      <w:r>
        <w:rPr>
          <w:sz w:val="28"/>
          <w:szCs w:val="28"/>
        </w:rPr>
        <w:t>5.12.3.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ind w:firstLine="709"/>
        <w:jc w:val="both"/>
        <w:rPr>
          <w:sz w:val="28"/>
          <w:szCs w:val="28"/>
        </w:rPr>
      </w:pPr>
      <w:r>
        <w:rPr>
          <w:sz w:val="28"/>
          <w:szCs w:val="28"/>
        </w:rPr>
        <w:t>5.13. Жалоба, поступившая в письменной форме на бумажном носителе в минобразование Ростовской области или уполномоченный орган, подлежит регистрации в журнале учета жалоб на решения и действия (бездействие) органа исполнительной власти Ростовской области или уполномоченного органа, его должностных лиц и государственных гражданских служащих Ростовской области (далее - журнал) в течение 1 рабочего дня с момента поступления жалобы с присвоением ей регистрационного номера.</w:t>
      </w:r>
    </w:p>
    <w:p>
      <w:pPr>
        <w:pStyle w:val="Normal"/>
        <w:ind w:firstLine="709"/>
        <w:jc w:val="both"/>
        <w:rPr>
          <w:sz w:val="28"/>
          <w:szCs w:val="28"/>
        </w:rPr>
      </w:pPr>
      <w:r>
        <w:rPr>
          <w:sz w:val="28"/>
          <w:szCs w:val="28"/>
        </w:rPr>
        <w:t xml:space="preserve">5.14. При подаче жалобы в электронном виде документы, указанные в подпункте 5.11.4 раздела V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8">
        <w:r>
          <w:rPr>
            <w:sz w:val="28"/>
            <w:szCs w:val="28"/>
          </w:rPr>
          <w:t>законодательством</w:t>
        </w:r>
      </w:hyperlink>
      <w:r>
        <w:rPr>
          <w:sz w:val="28"/>
          <w:szCs w:val="28"/>
        </w:rPr>
        <w:t xml:space="preserve"> Российской Федерации, при этом документ, удостоверяющий личность заявителя, не требуется.</w:t>
      </w:r>
    </w:p>
    <w:p>
      <w:pPr>
        <w:pStyle w:val="Normal"/>
        <w:ind w:firstLine="709"/>
        <w:jc w:val="both"/>
        <w:rPr>
          <w:sz w:val="28"/>
          <w:szCs w:val="28"/>
        </w:rPr>
      </w:pPr>
      <w:r>
        <w:rPr>
          <w:sz w:val="28"/>
          <w:szCs w:val="28"/>
        </w:rPr>
        <w:t>Порядок регистрации жалоб, направленных в электронной форме на адрес электронной почты уполномоченного органа в информационно-телекоммуникационной сети «Интернет», определяется уполномоченным органом, направленных в минобразование Ростовской области – Регламентом минобразования Ростовской области.</w:t>
      </w:r>
    </w:p>
    <w:p>
      <w:pPr>
        <w:pStyle w:val="Normal"/>
        <w:ind w:firstLine="709"/>
        <w:jc w:val="both"/>
        <w:rPr>
          <w:sz w:val="28"/>
          <w:szCs w:val="28"/>
        </w:rPr>
      </w:pPr>
      <w:r>
        <w:rPr>
          <w:sz w:val="28"/>
          <w:szCs w:val="28"/>
        </w:rPr>
        <w:t>5.15. Руководитель минобразования Ростовской области или уполномоченного органа отказывает в удовлетворении жалобы в следующих случаях:</w:t>
      </w:r>
    </w:p>
    <w:p>
      <w:pPr>
        <w:pStyle w:val="Normal"/>
        <w:ind w:firstLine="709"/>
        <w:jc w:val="both"/>
        <w:rPr>
          <w:sz w:val="28"/>
          <w:szCs w:val="28"/>
        </w:rPr>
      </w:pPr>
      <w:r>
        <w:rPr>
          <w:sz w:val="28"/>
          <w:szCs w:val="28"/>
        </w:rPr>
        <w:t>5.15.1. Наличие вступившего в законную силу решения суда о том же предмете и по тем же основаниям;</w:t>
      </w:r>
    </w:p>
    <w:p>
      <w:pPr>
        <w:pStyle w:val="Normal"/>
        <w:ind w:firstLine="709"/>
        <w:jc w:val="both"/>
        <w:rPr>
          <w:sz w:val="28"/>
          <w:szCs w:val="28"/>
        </w:rPr>
      </w:pPr>
      <w:r>
        <w:rPr>
          <w:sz w:val="28"/>
          <w:szCs w:val="28"/>
        </w:rPr>
        <w:t>5.15.2. Подача жалобы лицом, полномочия которого не подтверждены в порядке, установленном законодательством Российской Федерации;</w:t>
      </w:r>
    </w:p>
    <w:p>
      <w:pPr>
        <w:pStyle w:val="Normal"/>
        <w:ind w:firstLine="709"/>
        <w:jc w:val="both"/>
        <w:rPr>
          <w:sz w:val="28"/>
          <w:szCs w:val="28"/>
        </w:rPr>
      </w:pPr>
      <w:r>
        <w:rPr>
          <w:sz w:val="28"/>
          <w:szCs w:val="28"/>
        </w:rPr>
        <w:t>5.15.3. Наличие решения по жалобе, принятого ранее в отношении того же заявителя и по тому же предмету жалобы.</w:t>
      </w:r>
    </w:p>
    <w:p>
      <w:pPr>
        <w:pStyle w:val="Normal"/>
        <w:widowControl w:val="false"/>
        <w:ind w:firstLine="709"/>
        <w:jc w:val="both"/>
        <w:rPr>
          <w:rFonts w:eastAsia="Calibri"/>
          <w:sz w:val="28"/>
          <w:szCs w:val="28"/>
          <w:lang w:eastAsia="en-US"/>
        </w:rPr>
      </w:pPr>
      <w:r>
        <w:rPr>
          <w:rFonts w:eastAsia="Calibri"/>
          <w:sz w:val="28"/>
          <w:szCs w:val="28"/>
          <w:lang w:eastAsia="en-US"/>
        </w:rPr>
        <w:t xml:space="preserve">5.16. Руководитель </w:t>
      </w:r>
      <w:r>
        <w:rPr>
          <w:sz w:val="28"/>
          <w:szCs w:val="28"/>
        </w:rPr>
        <w:t>минобразования Ростовской области</w:t>
      </w:r>
      <w:r>
        <w:rPr>
          <w:rFonts w:eastAsia="Calibri"/>
          <w:sz w:val="28"/>
          <w:szCs w:val="28"/>
          <w:lang w:eastAsia="en-US"/>
        </w:rPr>
        <w:t xml:space="preserve"> </w:t>
      </w:r>
      <w:r>
        <w:rPr>
          <w:sz w:val="28"/>
          <w:szCs w:val="28"/>
        </w:rPr>
        <w:t xml:space="preserve">или уполномоченного органа </w:t>
      </w:r>
      <w:r>
        <w:rPr>
          <w:rFonts w:eastAsia="Calibri"/>
          <w:sz w:val="28"/>
          <w:szCs w:val="28"/>
          <w:lang w:eastAsia="en-US"/>
        </w:rPr>
        <w:t>вправе:</w:t>
      </w:r>
    </w:p>
    <w:p>
      <w:pPr>
        <w:pStyle w:val="Normal"/>
        <w:widowControl w:val="false"/>
        <w:ind w:firstLine="709"/>
        <w:jc w:val="both"/>
        <w:rPr>
          <w:rFonts w:eastAsia="Calibri"/>
          <w:sz w:val="28"/>
          <w:szCs w:val="28"/>
          <w:lang w:eastAsia="en-US"/>
        </w:rPr>
      </w:pPr>
      <w:r>
        <w:rPr>
          <w:rFonts w:eastAsia="Calibri"/>
          <w:sz w:val="28"/>
          <w:szCs w:val="28"/>
          <w:lang w:eastAsia="en-US"/>
        </w:rPr>
        <w:t xml:space="preserve"> </w:t>
      </w:r>
      <w:r>
        <w:rPr>
          <w:rFonts w:eastAsia="Calibri"/>
          <w:sz w:val="28"/>
          <w:szCs w:val="28"/>
          <w:lang w:eastAsia="en-US"/>
        </w:rPr>
        <w:t>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w:t>
      </w:r>
    </w:p>
    <w:p>
      <w:pPr>
        <w:pStyle w:val="Normal"/>
        <w:widowControl w:val="false"/>
        <w:ind w:firstLine="709"/>
        <w:jc w:val="both"/>
        <w:rPr>
          <w:rFonts w:eastAsia="Calibri"/>
          <w:sz w:val="28"/>
          <w:szCs w:val="28"/>
          <w:lang w:eastAsia="en-US"/>
        </w:rPr>
      </w:pPr>
      <w:r>
        <w:rPr>
          <w:rFonts w:eastAsia="Calibri"/>
          <w:sz w:val="28"/>
          <w:szCs w:val="28"/>
          <w:lang w:eastAsia="en-US"/>
        </w:rPr>
        <w:t>не давать ответ на письменное обращение, если его текст не поддается прочтению, о чем в течение 7 (семи) дней со дня регистрации обращения сообщается заявителю, направившему обращение, если его фамилия и почтовый адрес поддаются прочтению.</w:t>
      </w:r>
    </w:p>
    <w:p>
      <w:pPr>
        <w:pStyle w:val="Normal"/>
        <w:ind w:firstLine="709"/>
        <w:jc w:val="both"/>
        <w:rPr>
          <w:sz w:val="28"/>
          <w:szCs w:val="28"/>
        </w:rPr>
      </w:pPr>
      <w:r>
        <w:rPr>
          <w:sz w:val="28"/>
          <w:szCs w:val="28"/>
        </w:rPr>
        <w:t>5.17. Жалоба рассматривается в течение 15 (пятнадцати) рабочих дней со дня ее регистрации.</w:t>
      </w:r>
    </w:p>
    <w:p>
      <w:pPr>
        <w:pStyle w:val="Normal"/>
        <w:ind w:firstLine="709"/>
        <w:jc w:val="both"/>
        <w:rPr>
          <w:sz w:val="28"/>
          <w:szCs w:val="28"/>
        </w:rPr>
      </w:pPr>
      <w:r>
        <w:rPr>
          <w:sz w:val="28"/>
          <w:szCs w:val="28"/>
        </w:rPr>
        <w:t>В случае обжалования отказа образовательной организации, уполномоченного органа, их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pPr>
        <w:pStyle w:val="Normal"/>
        <w:ind w:firstLine="709"/>
        <w:jc w:val="both"/>
        <w:rPr>
          <w:sz w:val="28"/>
          <w:szCs w:val="28"/>
        </w:rPr>
      </w:pPr>
      <w:r>
        <w:rPr>
          <w:sz w:val="28"/>
          <w:szCs w:val="28"/>
        </w:rPr>
        <w:t>5.18. Основания для приостановления рассмотрения жалобы отсутствуют.</w:t>
      </w:r>
    </w:p>
    <w:p>
      <w:pPr>
        <w:pStyle w:val="Normal"/>
        <w:ind w:firstLine="709"/>
        <w:jc w:val="both"/>
        <w:rPr>
          <w:sz w:val="28"/>
          <w:szCs w:val="28"/>
        </w:rPr>
      </w:pPr>
      <w:r>
        <w:rPr>
          <w:sz w:val="28"/>
          <w:szCs w:val="28"/>
        </w:rPr>
        <w:t>5.19. По результатам рассмотрения жалобы в соответствии с частью 7 статьи 11.2 Федерального закона от 27.07.2010 № 210-ФЗ минобразование Ростовской области или уполномоченный орган принимает решение об удовлетворении жалобы либо об отказе в ее удовлетворении.</w:t>
      </w:r>
    </w:p>
    <w:p>
      <w:pPr>
        <w:pStyle w:val="Normal"/>
        <w:ind w:firstLine="709"/>
        <w:jc w:val="both"/>
        <w:rPr>
          <w:sz w:val="28"/>
          <w:szCs w:val="28"/>
        </w:rPr>
      </w:pPr>
      <w:r>
        <w:rPr>
          <w:sz w:val="28"/>
          <w:szCs w:val="28"/>
        </w:rPr>
        <w:t>5.20. При удовлетворении жалобы минобразование Ростовской области или уполномоченный орган не позднее 5 (пяти) рабочих дней со дня принятия решения об удовлетворении жалобы принимает исчерпывающие меры по устранению выявленных нарушений, в том числе, по выдаче заявителю результата государственной услуги, исправлению допущенных опечаток и ошибок в выданных в результате предоставления государственной услуги документах.</w:t>
      </w:r>
    </w:p>
    <w:p>
      <w:pPr>
        <w:pStyle w:val="Normal"/>
        <w:ind w:firstLine="709"/>
        <w:jc w:val="both"/>
        <w:rPr>
          <w:sz w:val="28"/>
          <w:szCs w:val="28"/>
        </w:rPr>
      </w:pPr>
      <w:r>
        <w:rPr>
          <w:sz w:val="28"/>
          <w:szCs w:val="28"/>
        </w:rPr>
        <w:t>Ответ по результатам рассмотрения жалобы подписывается руководителем минобразования Ростовской области или уполномоченного органа.</w:t>
      </w:r>
    </w:p>
    <w:p>
      <w:pPr>
        <w:pStyle w:val="Normal"/>
        <w:ind w:firstLine="709"/>
        <w:jc w:val="both"/>
        <w:rPr>
          <w:sz w:val="28"/>
          <w:szCs w:val="28"/>
        </w:rPr>
      </w:pPr>
      <w:r>
        <w:rPr>
          <w:sz w:val="28"/>
          <w:szCs w:val="28"/>
        </w:rPr>
        <w:t xml:space="preserve">5.21.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9">
        <w:r>
          <w:rPr>
            <w:sz w:val="28"/>
            <w:szCs w:val="28"/>
          </w:rPr>
          <w:t>статьей 5.63</w:t>
        </w:r>
      </w:hyperlink>
      <w:r>
        <w:rPr>
          <w:sz w:val="28"/>
          <w:szCs w:val="28"/>
        </w:rPr>
        <w:t xml:space="preserve"> Кодекса Российской Федерации об административных правонарушениях, или признаков состава преступления руководитель минобразования Ростовской области или уполномоченного органа незамедлительно направляют соответствующие материалы в органы прокуратуры.</w:t>
      </w:r>
    </w:p>
    <w:p>
      <w:pPr>
        <w:pStyle w:val="Normal"/>
        <w:ind w:firstLine="709"/>
        <w:jc w:val="both"/>
        <w:rPr>
          <w:sz w:val="28"/>
          <w:szCs w:val="28"/>
        </w:rPr>
      </w:pPr>
      <w:r>
        <w:rPr>
          <w:sz w:val="28"/>
          <w:szCs w:val="28"/>
        </w:rPr>
        <w:t>5.22. Мотивированный ответ заявителю о результатах рассмотрения жалобы направляется не позднее дня, следующего за днем принятия решения, указанного в под</w:t>
      </w:r>
      <w:hyperlink r:id="rId10">
        <w:r>
          <w:rPr>
            <w:sz w:val="28"/>
            <w:szCs w:val="28"/>
          </w:rPr>
          <w:t>пункте</w:t>
        </w:r>
      </w:hyperlink>
      <w:r>
        <w:rPr>
          <w:sz w:val="28"/>
          <w:szCs w:val="28"/>
        </w:rPr>
        <w:t xml:space="preserve"> 5.19 раздела V настоящего административного регламента, в письменной форме или по желанию заявителя в форме электронного документа.</w:t>
      </w:r>
    </w:p>
    <w:p>
      <w:pPr>
        <w:pStyle w:val="Normal"/>
        <w:ind w:firstLine="709"/>
        <w:jc w:val="both"/>
        <w:rPr>
          <w:sz w:val="28"/>
          <w:szCs w:val="28"/>
        </w:rPr>
      </w:pPr>
      <w:r>
        <w:rPr>
          <w:sz w:val="28"/>
          <w:szCs w:val="28"/>
        </w:rPr>
        <w:t>5.23. Заявитель вправе обжаловать решения по жалобе вышестоящим должностным лицам в соответствии с подпунктами 5.3-5.5 настоящего пункта административного регламента и законодательством Российской Федерации.</w:t>
      </w:r>
    </w:p>
    <w:p>
      <w:pPr>
        <w:pStyle w:val="Normal"/>
        <w:ind w:firstLine="709"/>
        <w:jc w:val="both"/>
        <w:rPr>
          <w:sz w:val="28"/>
          <w:szCs w:val="28"/>
        </w:rPr>
      </w:pPr>
      <w:r>
        <w:rPr>
          <w:sz w:val="28"/>
          <w:szCs w:val="28"/>
        </w:rPr>
        <w:t>5.24.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pPr>
        <w:sectPr>
          <w:footerReference w:type="default" r:id="rId11"/>
          <w:type w:val="nextPage"/>
          <w:pgSz w:w="11906" w:h="16838"/>
          <w:pgMar w:left="1134" w:right="851" w:gutter="0" w:header="0" w:top="709" w:footer="132" w:bottom="567"/>
          <w:pgNumType w:fmt="decimal"/>
          <w:formProt w:val="false"/>
          <w:titlePg/>
          <w:textDirection w:val="lrTb"/>
          <w:docGrid w:type="default" w:linePitch="360" w:charSpace="0"/>
        </w:sectPr>
        <w:pStyle w:val="Normal"/>
        <w:ind w:firstLine="709"/>
        <w:jc w:val="both"/>
        <w:rPr>
          <w:sz w:val="28"/>
          <w:szCs w:val="28"/>
        </w:rPr>
      </w:pPr>
      <w:r>
        <w:rPr>
          <w:sz w:val="28"/>
          <w:szCs w:val="28"/>
        </w:rPr>
        <w:t>5.25. Информация о порядке подачи и рассмотрения жалобы размещается на официальном сайте уполномоченного органа и минобразования Ростовской области,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Ростовской области «Портал государственных и муниципальных услуг Ростовской области», а также может быть сообщена заявителю в устной и/или письменной форме.</w:t>
      </w:r>
    </w:p>
    <w:p>
      <w:pPr>
        <w:pStyle w:val="Normal"/>
        <w:ind w:firstLine="709"/>
        <w:jc w:val="right"/>
        <w:rPr>
          <w:sz w:val="28"/>
          <w:szCs w:val="28"/>
        </w:rPr>
      </w:pPr>
      <w:r>
        <w:rPr>
          <w:sz w:val="28"/>
          <w:szCs w:val="28"/>
        </w:rPr>
        <w:t>Приложение № 1</w:t>
      </w:r>
    </w:p>
    <w:p>
      <w:pPr>
        <w:pStyle w:val="Normal"/>
        <w:ind w:firstLine="709"/>
        <w:jc w:val="right"/>
        <w:rPr>
          <w:sz w:val="28"/>
          <w:szCs w:val="28"/>
        </w:rPr>
      </w:pPr>
      <w:r>
        <w:rPr>
          <w:sz w:val="28"/>
          <w:szCs w:val="28"/>
        </w:rPr>
        <w:t>к административному регламенту</w:t>
      </w:r>
    </w:p>
    <w:p>
      <w:pPr>
        <w:pStyle w:val="Normal"/>
        <w:ind w:firstLine="709"/>
        <w:jc w:val="right"/>
        <w:rPr>
          <w:sz w:val="28"/>
          <w:szCs w:val="28"/>
        </w:rPr>
      </w:pPr>
      <w:r>
        <w:rPr>
          <w:sz w:val="28"/>
          <w:szCs w:val="28"/>
        </w:rPr>
      </w:r>
    </w:p>
    <w:p>
      <w:pPr>
        <w:pStyle w:val="Normal"/>
        <w:ind w:firstLine="709"/>
        <w:jc w:val="center"/>
        <w:rPr>
          <w:sz w:val="28"/>
          <w:szCs w:val="28"/>
        </w:rPr>
      </w:pPr>
      <w:r>
        <w:rPr>
          <w:sz w:val="28"/>
          <w:szCs w:val="28"/>
        </w:rPr>
        <w:t xml:space="preserve">СВЕДЕНИЯ ОБ УПОЛНОМОЧЕННЫХ ОРГАНАХ </w:t>
      </w:r>
    </w:p>
    <w:p>
      <w:pPr>
        <w:pStyle w:val="Normal"/>
        <w:ind w:firstLine="709"/>
        <w:jc w:val="center"/>
        <w:rPr>
          <w:sz w:val="28"/>
          <w:szCs w:val="28"/>
        </w:rPr>
      </w:pPr>
      <w:r>
        <w:rPr>
          <w:sz w:val="28"/>
          <w:szCs w:val="28"/>
        </w:rPr>
      </w:r>
    </w:p>
    <w:tbl>
      <w:tblPr>
        <w:tblW w:w="15877" w:type="dxa"/>
        <w:jc w:val="center"/>
        <w:tblInd w:w="0" w:type="dxa"/>
        <w:tblLayout w:type="fixed"/>
        <w:tblCellMar>
          <w:top w:w="28" w:type="dxa"/>
          <w:left w:w="57" w:type="dxa"/>
          <w:bottom w:w="28" w:type="dxa"/>
          <w:right w:w="57" w:type="dxa"/>
        </w:tblCellMar>
        <w:tblLook w:firstRow="0" w:noVBand="0" w:lastRow="0" w:firstColumn="0" w:lastColumn="0" w:noHBand="0" w:val="0000"/>
      </w:tblPr>
      <w:tblGrid>
        <w:gridCol w:w="422"/>
        <w:gridCol w:w="1756"/>
        <w:gridCol w:w="2216"/>
        <w:gridCol w:w="2461"/>
        <w:gridCol w:w="2410"/>
        <w:gridCol w:w="1505"/>
        <w:gridCol w:w="2272"/>
        <w:gridCol w:w="2833"/>
      </w:tblGrid>
      <w:tr>
        <w:trPr>
          <w:tblHeader w:val="true"/>
          <w:trHeight w:val="161" w:hRule="atLeast"/>
          <w:cantSplit w:val="true"/>
        </w:trPr>
        <w:tc>
          <w:tcPr>
            <w:tcW w:w="42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ind w:right="-47" w:hanging="0"/>
              <w:jc w:val="center"/>
              <w:rPr>
                <w:b/>
                <w:b/>
                <w:sz w:val="20"/>
                <w:szCs w:val="20"/>
              </w:rPr>
            </w:pPr>
            <w:r>
              <w:rPr>
                <w:b/>
                <w:sz w:val="20"/>
                <w:szCs w:val="20"/>
              </w:rPr>
              <w:t xml:space="preserve">№  </w:t>
            </w:r>
            <w:r>
              <w:rPr>
                <w:b/>
                <w:sz w:val="20"/>
                <w:szCs w:val="20"/>
              </w:rPr>
              <w:t>п.п.</w:t>
            </w:r>
          </w:p>
        </w:tc>
        <w:tc>
          <w:tcPr>
            <w:tcW w:w="1756"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b/>
                <w:b/>
                <w:sz w:val="20"/>
                <w:szCs w:val="20"/>
              </w:rPr>
            </w:pPr>
            <w:r>
              <w:rPr>
                <w:b/>
                <w:sz w:val="20"/>
                <w:szCs w:val="20"/>
              </w:rPr>
              <w:t>Муниципальный район,</w:t>
            </w:r>
          </w:p>
          <w:p>
            <w:pPr>
              <w:pStyle w:val="Normal"/>
              <w:widowControl w:val="false"/>
              <w:jc w:val="center"/>
              <w:rPr>
                <w:rFonts w:eastAsia="Arial Unicode MS"/>
                <w:b/>
                <w:b/>
                <w:sz w:val="20"/>
                <w:szCs w:val="20"/>
              </w:rPr>
            </w:pPr>
            <w:r>
              <w:rPr>
                <w:b/>
                <w:sz w:val="20"/>
                <w:szCs w:val="20"/>
              </w:rPr>
              <w:t>городской округ</w:t>
            </w:r>
          </w:p>
        </w:tc>
        <w:tc>
          <w:tcPr>
            <w:tcW w:w="2216"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b/>
                <w:b/>
                <w:sz w:val="20"/>
                <w:szCs w:val="20"/>
              </w:rPr>
            </w:pPr>
            <w:r>
              <w:rPr>
                <w:b/>
                <w:sz w:val="20"/>
                <w:szCs w:val="20"/>
              </w:rPr>
              <w:t>Наименование</w:t>
            </w:r>
          </w:p>
          <w:p>
            <w:pPr>
              <w:pStyle w:val="Normal"/>
              <w:widowControl w:val="false"/>
              <w:jc w:val="center"/>
              <w:rPr>
                <w:b/>
                <w:b/>
                <w:sz w:val="20"/>
                <w:szCs w:val="20"/>
              </w:rPr>
            </w:pPr>
            <w:r>
              <w:rPr>
                <w:b/>
                <w:sz w:val="20"/>
                <w:szCs w:val="20"/>
              </w:rPr>
              <w:t>уполномоченного</w:t>
            </w:r>
          </w:p>
          <w:p>
            <w:pPr>
              <w:pStyle w:val="Normal"/>
              <w:widowControl w:val="false"/>
              <w:jc w:val="center"/>
              <w:rPr>
                <w:rFonts w:eastAsia="Arial Unicode MS"/>
                <w:b/>
                <w:b/>
                <w:sz w:val="20"/>
                <w:szCs w:val="20"/>
              </w:rPr>
            </w:pPr>
            <w:r>
              <w:rPr>
                <w:b/>
                <w:sz w:val="20"/>
                <w:szCs w:val="20"/>
              </w:rPr>
              <w:t>органа</w:t>
            </w:r>
          </w:p>
        </w:tc>
        <w:tc>
          <w:tcPr>
            <w:tcW w:w="11481" w:type="dxa"/>
            <w:gridSpan w:val="5"/>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rFonts w:eastAsia="Arial Unicode MS"/>
                <w:b/>
                <w:b/>
                <w:sz w:val="20"/>
                <w:szCs w:val="20"/>
              </w:rPr>
            </w:pPr>
            <w:r>
              <w:rPr>
                <w:b/>
                <w:sz w:val="20"/>
                <w:szCs w:val="20"/>
              </w:rPr>
              <w:t>Контактная информация об уполномоченном органе</w:t>
            </w:r>
          </w:p>
        </w:tc>
      </w:tr>
      <w:tr>
        <w:trPr>
          <w:tblHeader w:val="true"/>
          <w:trHeight w:val="494" w:hRule="atLeast"/>
          <w:cantSplit w:val="true"/>
        </w:trPr>
        <w:tc>
          <w:tcPr>
            <w:tcW w:w="42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ind w:right="-47" w:hanging="0"/>
              <w:jc w:val="center"/>
              <w:rPr>
                <w:b/>
                <w:b/>
                <w:sz w:val="20"/>
                <w:szCs w:val="20"/>
              </w:rPr>
            </w:pPr>
            <w:r>
              <w:rPr>
                <w:b/>
                <w:sz w:val="20"/>
                <w:szCs w:val="20"/>
              </w:rPr>
            </w:r>
          </w:p>
        </w:tc>
        <w:tc>
          <w:tcPr>
            <w:tcW w:w="1756"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b/>
                <w:b/>
                <w:sz w:val="20"/>
                <w:szCs w:val="20"/>
              </w:rPr>
            </w:pPr>
            <w:r>
              <w:rPr>
                <w:b/>
                <w:sz w:val="20"/>
                <w:szCs w:val="20"/>
              </w:rPr>
            </w:r>
          </w:p>
        </w:tc>
        <w:tc>
          <w:tcPr>
            <w:tcW w:w="2216"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b/>
                <w:b/>
                <w:sz w:val="20"/>
                <w:szCs w:val="20"/>
              </w:rPr>
            </w:pPr>
            <w:r>
              <w:rPr>
                <w:b/>
                <w:sz w:val="20"/>
                <w:szCs w:val="20"/>
              </w:rPr>
            </w:r>
          </w:p>
        </w:tc>
        <w:tc>
          <w:tcPr>
            <w:tcW w:w="24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jc w:val="center"/>
              <w:rPr>
                <w:b/>
                <w:b/>
                <w:sz w:val="20"/>
                <w:szCs w:val="20"/>
              </w:rPr>
            </w:pPr>
            <w:r>
              <w:rPr>
                <w:b/>
                <w:sz w:val="20"/>
                <w:szCs w:val="20"/>
              </w:rPr>
              <w:t>Местонахождение</w:t>
            </w:r>
          </w:p>
          <w:p>
            <w:pPr>
              <w:pStyle w:val="Normal"/>
              <w:widowControl w:val="false"/>
              <w:jc w:val="center"/>
              <w:rPr>
                <w:rFonts w:eastAsia="Arial Unicode MS"/>
                <w:b/>
                <w:b/>
                <w:sz w:val="20"/>
                <w:szCs w:val="20"/>
              </w:rPr>
            </w:pPr>
            <w:r>
              <w:rPr>
                <w:b/>
                <w:sz w:val="20"/>
                <w:szCs w:val="20"/>
              </w:rPr>
              <w:t>(адрес)</w:t>
            </w:r>
          </w:p>
        </w:tc>
        <w:tc>
          <w:tcPr>
            <w:tcW w:w="2410" w:type="dxa"/>
            <w:tcBorders>
              <w:top w:val="single" w:sz="4" w:space="0" w:color="000000"/>
              <w:left w:val="single" w:sz="4" w:space="0" w:color="000000"/>
              <w:bottom w:val="single" w:sz="4" w:space="0" w:color="000000"/>
              <w:right w:val="single" w:sz="4" w:space="0" w:color="000000"/>
            </w:tcBorders>
            <w:shd w:color="auto" w:fill="D9D9D9" w:val="clear"/>
            <w:tcMar>
              <w:top w:w="0" w:type="dxa"/>
              <w:left w:w="5" w:type="dxa"/>
              <w:bottom w:w="0" w:type="dxa"/>
              <w:right w:w="5" w:type="dxa"/>
            </w:tcMar>
          </w:tcPr>
          <w:p>
            <w:pPr>
              <w:pStyle w:val="Normal"/>
              <w:widowControl w:val="false"/>
              <w:jc w:val="center"/>
              <w:rPr>
                <w:rFonts w:eastAsia="Arial Unicode MS"/>
                <w:b/>
                <w:b/>
                <w:sz w:val="20"/>
                <w:szCs w:val="20"/>
              </w:rPr>
            </w:pPr>
            <w:r>
              <w:rPr>
                <w:rFonts w:eastAsia="Arial Unicode MS"/>
                <w:b/>
                <w:sz w:val="20"/>
                <w:szCs w:val="20"/>
              </w:rPr>
              <w:t>График</w:t>
            </w:r>
          </w:p>
          <w:p>
            <w:pPr>
              <w:pStyle w:val="Normal"/>
              <w:widowControl w:val="false"/>
              <w:jc w:val="center"/>
              <w:rPr>
                <w:rFonts w:eastAsia="Arial Unicode MS"/>
                <w:b/>
                <w:b/>
                <w:sz w:val="20"/>
                <w:szCs w:val="20"/>
              </w:rPr>
            </w:pPr>
            <w:r>
              <w:rPr>
                <w:rFonts w:eastAsia="Arial Unicode MS"/>
                <w:b/>
                <w:sz w:val="20"/>
                <w:szCs w:val="20"/>
              </w:rPr>
              <w:t>работы</w:t>
            </w:r>
          </w:p>
        </w:tc>
        <w:tc>
          <w:tcPr>
            <w:tcW w:w="1505" w:type="dxa"/>
            <w:tcBorders>
              <w:top w:val="single" w:sz="4" w:space="0" w:color="000000"/>
              <w:left w:val="single" w:sz="4" w:space="0" w:color="000000"/>
              <w:bottom w:val="single" w:sz="4" w:space="0" w:color="000000"/>
              <w:right w:val="single" w:sz="4" w:space="0" w:color="000000"/>
            </w:tcBorders>
            <w:shd w:color="auto" w:fill="D9D9D9" w:val="clear"/>
            <w:tcMar>
              <w:top w:w="0" w:type="dxa"/>
              <w:left w:w="5" w:type="dxa"/>
              <w:bottom w:w="0" w:type="dxa"/>
              <w:right w:w="5" w:type="dxa"/>
            </w:tcMar>
          </w:tcPr>
          <w:p>
            <w:pPr>
              <w:pStyle w:val="Normal"/>
              <w:widowControl w:val="false"/>
              <w:jc w:val="center"/>
              <w:rPr>
                <w:b/>
                <w:b/>
                <w:sz w:val="20"/>
                <w:szCs w:val="20"/>
              </w:rPr>
            </w:pPr>
            <w:r>
              <w:rPr>
                <w:b/>
                <w:sz w:val="20"/>
                <w:szCs w:val="20"/>
              </w:rPr>
              <w:t>Справочные</w:t>
            </w:r>
          </w:p>
          <w:p>
            <w:pPr>
              <w:pStyle w:val="Normal"/>
              <w:widowControl w:val="false"/>
              <w:jc w:val="center"/>
              <w:rPr>
                <w:rFonts w:eastAsia="Arial Unicode MS"/>
                <w:b/>
                <w:b/>
                <w:sz w:val="20"/>
                <w:szCs w:val="20"/>
              </w:rPr>
            </w:pPr>
            <w:r>
              <w:rPr>
                <w:b/>
                <w:sz w:val="20"/>
                <w:szCs w:val="20"/>
              </w:rPr>
              <w:t>телефоны</w:t>
            </w:r>
          </w:p>
        </w:tc>
        <w:tc>
          <w:tcPr>
            <w:tcW w:w="2272" w:type="dxa"/>
            <w:tcBorders>
              <w:top w:val="single" w:sz="4" w:space="0" w:color="000000"/>
              <w:left w:val="single" w:sz="4" w:space="0" w:color="000000"/>
              <w:bottom w:val="single" w:sz="4" w:space="0" w:color="000000"/>
              <w:right w:val="single" w:sz="4" w:space="0" w:color="000000"/>
            </w:tcBorders>
            <w:shd w:color="auto" w:fill="D9D9D9" w:val="clear"/>
            <w:tcMar>
              <w:top w:w="0" w:type="dxa"/>
              <w:left w:w="5" w:type="dxa"/>
              <w:bottom w:w="0" w:type="dxa"/>
              <w:right w:w="5" w:type="dxa"/>
            </w:tcMar>
          </w:tcPr>
          <w:p>
            <w:pPr>
              <w:pStyle w:val="Normal"/>
              <w:widowControl w:val="false"/>
              <w:jc w:val="center"/>
              <w:rPr>
                <w:rFonts w:eastAsia="Arial Unicode MS"/>
                <w:b/>
                <w:b/>
                <w:sz w:val="20"/>
                <w:szCs w:val="20"/>
              </w:rPr>
            </w:pPr>
            <w:r>
              <w:rPr>
                <w:rFonts w:eastAsia="Arial Unicode MS"/>
                <w:b/>
                <w:sz w:val="20"/>
                <w:szCs w:val="20"/>
              </w:rPr>
              <w:t>Адрес</w:t>
            </w:r>
          </w:p>
          <w:p>
            <w:pPr>
              <w:pStyle w:val="Normal"/>
              <w:widowControl w:val="false"/>
              <w:jc w:val="center"/>
              <w:rPr>
                <w:rFonts w:eastAsia="Arial Unicode MS"/>
                <w:b/>
                <w:b/>
                <w:sz w:val="20"/>
                <w:szCs w:val="20"/>
              </w:rPr>
            </w:pPr>
            <w:r>
              <w:rPr>
                <w:rFonts w:eastAsia="Arial Unicode MS"/>
                <w:b/>
                <w:sz w:val="20"/>
                <w:szCs w:val="20"/>
              </w:rPr>
              <w:t>электронной почты</w:t>
            </w:r>
          </w:p>
        </w:tc>
        <w:tc>
          <w:tcPr>
            <w:tcW w:w="2833" w:type="dxa"/>
            <w:tcBorders>
              <w:top w:val="single" w:sz="4" w:space="0" w:color="000000"/>
              <w:left w:val="single" w:sz="4" w:space="0" w:color="000000"/>
              <w:bottom w:val="single" w:sz="4" w:space="0" w:color="000000"/>
              <w:right w:val="single" w:sz="4" w:space="0" w:color="000000"/>
            </w:tcBorders>
            <w:shd w:color="auto" w:fill="D9D9D9" w:val="clear"/>
            <w:tcMar>
              <w:top w:w="0" w:type="dxa"/>
              <w:left w:w="5" w:type="dxa"/>
              <w:bottom w:w="0" w:type="dxa"/>
              <w:right w:w="5" w:type="dxa"/>
            </w:tcMar>
          </w:tcPr>
          <w:p>
            <w:pPr>
              <w:pStyle w:val="Normal"/>
              <w:widowControl w:val="false"/>
              <w:jc w:val="center"/>
              <w:rPr>
                <w:rFonts w:eastAsia="Arial Unicode MS"/>
                <w:b/>
                <w:b/>
                <w:sz w:val="20"/>
                <w:szCs w:val="20"/>
              </w:rPr>
            </w:pPr>
            <w:r>
              <w:rPr>
                <w:rFonts w:eastAsia="Arial Unicode MS"/>
                <w:b/>
                <w:sz w:val="20"/>
                <w:szCs w:val="20"/>
              </w:rPr>
              <w:t>Адрес</w:t>
            </w:r>
          </w:p>
          <w:p>
            <w:pPr>
              <w:pStyle w:val="Normal"/>
              <w:widowControl w:val="false"/>
              <w:jc w:val="center"/>
              <w:rPr>
                <w:rFonts w:eastAsia="Arial Unicode MS"/>
                <w:b/>
                <w:b/>
                <w:sz w:val="20"/>
                <w:szCs w:val="20"/>
              </w:rPr>
            </w:pPr>
            <w:r>
              <w:rPr>
                <w:rFonts w:eastAsia="Arial Unicode MS"/>
                <w:b/>
                <w:sz w:val="20"/>
                <w:szCs w:val="20"/>
              </w:rPr>
              <w:t>официального сайта</w:t>
            </w:r>
          </w:p>
        </w:tc>
      </w:tr>
      <w:tr>
        <w:trPr>
          <w:trHeight w:val="64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Азовский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Азовский районный отдел образования</w:t>
            </w:r>
          </w:p>
          <w:p>
            <w:pPr>
              <w:pStyle w:val="Normal"/>
              <w:widowControl w:val="false"/>
              <w:rPr>
                <w:sz w:val="20"/>
                <w:szCs w:val="20"/>
              </w:rPr>
            </w:pPr>
            <w:r>
              <w:rPr>
                <w:sz w:val="20"/>
                <w:szCs w:val="20"/>
              </w:rPr>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346780, г. Азов,</w:t>
            </w:r>
          </w:p>
          <w:p>
            <w:pPr>
              <w:pStyle w:val="Normal"/>
              <w:widowControl w:val="false"/>
              <w:rPr>
                <w:rFonts w:eastAsia="Arial Unicode MS"/>
                <w:sz w:val="20"/>
                <w:szCs w:val="20"/>
              </w:rPr>
            </w:pPr>
            <w:r>
              <w:rPr>
                <w:sz w:val="20"/>
                <w:szCs w:val="20"/>
              </w:rPr>
              <w:t>ул. Мира, 102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8-30 до 17-30,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(86342) 6-40-70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roo_azovsky@rostobr.ru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http://www.azovroo.ru</w:t>
            </w:r>
          </w:p>
        </w:tc>
      </w:tr>
      <w:tr>
        <w:trPr>
          <w:trHeight w:val="75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Аксайский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Аксайского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346720, г. Аксай,</w:t>
            </w:r>
          </w:p>
          <w:p>
            <w:pPr>
              <w:pStyle w:val="Normal"/>
              <w:widowControl w:val="false"/>
              <w:rPr>
                <w:rFonts w:eastAsia="Arial Unicode MS"/>
                <w:sz w:val="20"/>
                <w:szCs w:val="20"/>
              </w:rPr>
            </w:pPr>
            <w:r>
              <w:rPr>
                <w:sz w:val="20"/>
                <w:szCs w:val="20"/>
              </w:rPr>
              <w:t>ул. Ломоносова, 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(86350) 5-51-07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roo_aksaysky@rostobr.ru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http://edu.aksayland.ru/</w:t>
            </w:r>
          </w:p>
        </w:tc>
      </w:tr>
      <w:tr>
        <w:trPr>
          <w:trHeight w:val="74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Багаевский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Багаевского района РО</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346610, Багаевский район,</w:t>
            </w:r>
          </w:p>
          <w:p>
            <w:pPr>
              <w:pStyle w:val="Normal"/>
              <w:widowControl w:val="false"/>
              <w:rPr>
                <w:sz w:val="20"/>
                <w:szCs w:val="20"/>
              </w:rPr>
            </w:pPr>
            <w:r>
              <w:rPr>
                <w:sz w:val="20"/>
                <w:szCs w:val="20"/>
              </w:rPr>
              <w:t>ст. Багаевская,</w:t>
            </w:r>
          </w:p>
          <w:p>
            <w:pPr>
              <w:pStyle w:val="Normal"/>
              <w:widowControl w:val="false"/>
              <w:rPr>
                <w:rFonts w:eastAsia="Arial Unicode MS"/>
                <w:sz w:val="20"/>
                <w:szCs w:val="20"/>
              </w:rPr>
            </w:pPr>
            <w:r>
              <w:rPr>
                <w:sz w:val="20"/>
                <w:szCs w:val="20"/>
              </w:rPr>
              <w:t>ул. Подройкина, 19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(86357) 3</w:t>
            </w:r>
            <w:r>
              <w:rPr>
                <w:rFonts w:eastAsia="Arial Unicode MS"/>
                <w:sz w:val="20"/>
                <w:szCs w:val="20"/>
                <w:lang w:val="en-US"/>
              </w:rPr>
              <w:t>-</w:t>
            </w:r>
            <w:r>
              <w:rPr>
                <w:rFonts w:eastAsia="Arial Unicode MS"/>
                <w:sz w:val="20"/>
                <w:szCs w:val="20"/>
              </w:rPr>
              <w:t>30-87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roo_bagaevsky@rostobr.ru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http://bagroo.ucoz.ru</w:t>
            </w:r>
          </w:p>
        </w:tc>
      </w:tr>
      <w:tr>
        <w:trPr>
          <w:trHeight w:val="163"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Белокалитвинский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Белокалитвинского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347042, г. Белая Калитва,</w:t>
            </w:r>
          </w:p>
          <w:p>
            <w:pPr>
              <w:pStyle w:val="Normal"/>
              <w:widowControl w:val="false"/>
              <w:rPr>
                <w:rFonts w:eastAsia="Arial Unicode MS"/>
                <w:sz w:val="20"/>
                <w:szCs w:val="20"/>
              </w:rPr>
            </w:pPr>
            <w:r>
              <w:rPr>
                <w:sz w:val="20"/>
                <w:szCs w:val="20"/>
              </w:rPr>
              <w:t>ул. Чернышевского, 12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13-48 пятница: с 9-00 до 17-00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(86383)</w:t>
            </w:r>
            <w:r>
              <w:rPr>
                <w:rFonts w:eastAsia="Arial Unicode MS"/>
                <w:sz w:val="20"/>
                <w:szCs w:val="20"/>
                <w:lang w:val="en-US"/>
              </w:rPr>
              <w:t xml:space="preserve"> </w:t>
            </w:r>
            <w:r>
              <w:rPr>
                <w:rFonts w:eastAsia="Arial Unicode MS"/>
                <w:sz w:val="20"/>
                <w:szCs w:val="20"/>
              </w:rPr>
              <w:t>2</w:t>
            </w:r>
            <w:r>
              <w:rPr>
                <w:rFonts w:eastAsia="Arial Unicode MS"/>
                <w:sz w:val="20"/>
                <w:szCs w:val="20"/>
                <w:lang w:val="en-US"/>
              </w:rPr>
              <w:t>-</w:t>
            </w:r>
            <w:r>
              <w:rPr>
                <w:rFonts w:eastAsia="Arial Unicode MS"/>
                <w:sz w:val="20"/>
                <w:szCs w:val="20"/>
              </w:rPr>
              <w:t>52</w:t>
            </w:r>
            <w:r>
              <w:rPr>
                <w:rFonts w:eastAsia="Arial Unicode MS"/>
                <w:sz w:val="20"/>
                <w:szCs w:val="20"/>
                <w:lang w:val="en-US"/>
              </w:rPr>
              <w:t>-</w:t>
            </w:r>
            <w:r>
              <w:rPr>
                <w:rFonts w:eastAsia="Arial Unicode MS"/>
                <w:sz w:val="20"/>
                <w:szCs w:val="20"/>
              </w:rPr>
              <w:t>39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pacing w:val="-6"/>
                <w:sz w:val="20"/>
                <w:szCs w:val="20"/>
              </w:rPr>
            </w:pPr>
            <w:hyperlink r:id="rId12">
              <w:r>
                <w:rPr>
                  <w:rFonts w:eastAsia="Arial Unicode MS"/>
                  <w:spacing w:val="-6"/>
                  <w:sz w:val="20"/>
                  <w:szCs w:val="20"/>
                </w:rPr>
                <w:t>belokalitotdel</w:t>
              </w:r>
              <w:r>
                <w:rPr>
                  <w:rFonts w:eastAsia="Arial Unicode MS"/>
                  <w:spacing w:val="-6"/>
                  <w:sz w:val="20"/>
                  <w:szCs w:val="20"/>
                  <w:lang w:val="en-US"/>
                </w:rPr>
                <w:t>2012@</w:t>
              </w:r>
              <w:r>
                <w:rPr>
                  <w:rFonts w:eastAsia="Arial Unicode MS"/>
                  <w:spacing w:val="-6"/>
                  <w:sz w:val="20"/>
                  <w:szCs w:val="20"/>
                </w:rPr>
                <w:t>yandex</w:t>
              </w:r>
              <w:r>
                <w:rPr>
                  <w:rFonts w:eastAsia="Arial Unicode MS"/>
                  <w:spacing w:val="-6"/>
                  <w:sz w:val="20"/>
                  <w:szCs w:val="20"/>
                  <w:lang w:val="en-US"/>
                </w:rPr>
                <w:t>.</w:t>
              </w:r>
              <w:r>
                <w:rPr>
                  <w:rFonts w:eastAsia="Arial Unicode MS"/>
                  <w:spacing w:val="-6"/>
                  <w:sz w:val="20"/>
                  <w:szCs w:val="20"/>
                </w:rPr>
                <w:t>ru</w:t>
              </w:r>
            </w:hyperlink>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sz w:val="20"/>
                <w:szCs w:val="20"/>
              </w:rPr>
              <w:t>http://gorono.jimdo.com</w:t>
            </w:r>
          </w:p>
        </w:tc>
      </w:tr>
      <w:tr>
        <w:trPr>
          <w:trHeight w:val="677"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Боковский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Боковского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346250, Боковский  район,</w:t>
            </w:r>
          </w:p>
          <w:p>
            <w:pPr>
              <w:pStyle w:val="Normal"/>
              <w:widowControl w:val="false"/>
              <w:rPr>
                <w:sz w:val="20"/>
                <w:szCs w:val="20"/>
              </w:rPr>
            </w:pPr>
            <w:r>
              <w:rPr>
                <w:sz w:val="20"/>
                <w:szCs w:val="20"/>
              </w:rPr>
              <w:t>ст. Боковская,</w:t>
            </w:r>
          </w:p>
          <w:p>
            <w:pPr>
              <w:pStyle w:val="Normal"/>
              <w:widowControl w:val="false"/>
              <w:rPr>
                <w:sz w:val="20"/>
                <w:szCs w:val="20"/>
              </w:rPr>
            </w:pPr>
            <w:r>
              <w:rPr>
                <w:sz w:val="20"/>
                <w:szCs w:val="20"/>
              </w:rPr>
              <w:t>ул. Ленина, 67</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(86382) 3-10-80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ooabrn@donpac.ru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sz w:val="20"/>
                <w:szCs w:val="20"/>
                <w:lang w:val="en-US"/>
              </w:rPr>
              <w:t>http://bokovskaya.donland.ru/Default.aspx?pageid=121125</w:t>
            </w:r>
          </w:p>
        </w:tc>
      </w:tr>
      <w:tr>
        <w:trPr>
          <w:trHeight w:val="719"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Верхнедонской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Верхнедонского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346170, Верхнедонской район, ст. Казанская,</w:t>
            </w:r>
          </w:p>
          <w:p>
            <w:pPr>
              <w:pStyle w:val="Normal"/>
              <w:widowControl w:val="false"/>
              <w:rPr>
                <w:rFonts w:eastAsia="Arial Unicode MS"/>
                <w:sz w:val="20"/>
                <w:szCs w:val="20"/>
              </w:rPr>
            </w:pPr>
            <w:r>
              <w:rPr>
                <w:sz w:val="20"/>
                <w:szCs w:val="20"/>
              </w:rPr>
              <w:t>ул. Советская, 30</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Понедельник-четверг:</w:t>
            </w:r>
          </w:p>
          <w:p>
            <w:pPr>
              <w:pStyle w:val="Normal"/>
              <w:widowControl w:val="false"/>
              <w:rPr>
                <w:rFonts w:eastAsia="Arial Unicode MS"/>
                <w:sz w:val="20"/>
                <w:szCs w:val="20"/>
              </w:rPr>
            </w:pPr>
            <w:r>
              <w:rPr>
                <w:rFonts w:eastAsia="Arial Unicode MS"/>
                <w:sz w:val="20"/>
                <w:szCs w:val="20"/>
              </w:rPr>
              <w:t>с 8-00 до 16-12,</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(86364) 3</w:t>
            </w:r>
            <w:r>
              <w:rPr>
                <w:rFonts w:eastAsia="Arial Unicode MS"/>
                <w:sz w:val="20"/>
                <w:szCs w:val="20"/>
                <w:lang w:val="en-US"/>
              </w:rPr>
              <w:t>-</w:t>
            </w:r>
            <w:r>
              <w:rPr>
                <w:rFonts w:eastAsia="Arial Unicode MS"/>
                <w:sz w:val="20"/>
                <w:szCs w:val="20"/>
              </w:rPr>
              <w:t>12-62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roo_verkhnedonskoy@ 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rFonts w:eastAsia="Arial Unicode MS"/>
                <w:color w:val="auto"/>
                <w:sz w:val="20"/>
                <w:szCs w:val="20"/>
                <w:u w:val="none"/>
                <w:lang w:val="en-US"/>
              </w:rPr>
              <w:t>http://verhnedonroo1.ucoz.ru/</w:t>
            </w:r>
          </w:p>
        </w:tc>
      </w:tr>
      <w:tr>
        <w:trPr>
          <w:trHeight w:val="77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Весёловский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Веселовского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347781, Веселовский район, п. Веселый,</w:t>
            </w:r>
          </w:p>
          <w:p>
            <w:pPr>
              <w:pStyle w:val="Normal"/>
              <w:widowControl w:val="false"/>
              <w:rPr>
                <w:rFonts w:eastAsia="Arial Unicode MS"/>
                <w:sz w:val="20"/>
                <w:szCs w:val="20"/>
              </w:rPr>
            </w:pPr>
            <w:r>
              <w:rPr>
                <w:sz w:val="20"/>
                <w:szCs w:val="20"/>
              </w:rPr>
              <w:t>пер. Базарный, 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(86358) 6-88-74</w:t>
            </w:r>
          </w:p>
          <w:p>
            <w:pPr>
              <w:pStyle w:val="Normal"/>
              <w:widowControl w:val="false"/>
              <w:rPr>
                <w:rFonts w:eastAsia="Arial Unicode MS"/>
                <w:sz w:val="20"/>
                <w:szCs w:val="20"/>
              </w:rPr>
            </w:pPr>
            <w:r>
              <w:rPr>
                <w:rFonts w:eastAsia="Arial Unicode MS"/>
                <w:sz w:val="20"/>
                <w:szCs w:val="20"/>
              </w:rPr>
              <w:t>(86358) 6-15-86</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roo_veselovsky@rostobr.ru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http://www.vesotobr.ru</w:t>
            </w:r>
          </w:p>
        </w:tc>
      </w:tr>
      <w:tr>
        <w:trPr>
          <w:trHeight w:val="702"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Волгодонской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Волгодонского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347350, Волгодонской район, ст. Романовская,</w:t>
            </w:r>
          </w:p>
          <w:p>
            <w:pPr>
              <w:pStyle w:val="Normal"/>
              <w:widowControl w:val="false"/>
              <w:rPr>
                <w:rFonts w:eastAsia="Arial Unicode MS"/>
                <w:sz w:val="20"/>
                <w:szCs w:val="20"/>
              </w:rPr>
            </w:pPr>
            <w:r>
              <w:rPr>
                <w:sz w:val="20"/>
                <w:szCs w:val="20"/>
              </w:rPr>
              <w:t>ул. Почтовая, 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16-12,</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(86394)</w:t>
            </w:r>
            <w:r>
              <w:rPr>
                <w:rFonts w:eastAsia="Arial Unicode MS"/>
                <w:sz w:val="20"/>
                <w:szCs w:val="20"/>
                <w:lang w:val="en-US"/>
              </w:rPr>
              <w:t xml:space="preserve"> </w:t>
            </w:r>
            <w:r>
              <w:rPr>
                <w:rFonts w:eastAsia="Arial Unicode MS"/>
                <w:sz w:val="20"/>
                <w:szCs w:val="20"/>
              </w:rPr>
              <w:t>7-03-90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pacing w:val="-6"/>
                <w:sz w:val="20"/>
                <w:szCs w:val="20"/>
              </w:rPr>
              <w:t>roo_volgodonskoy@rostobr.ru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http://www.romanovobr.ru</w:t>
            </w:r>
          </w:p>
        </w:tc>
      </w:tr>
      <w:tr>
        <w:trPr>
          <w:trHeight w:val="78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rFonts w:eastAsia="Arial Unicode MS"/>
                <w:sz w:val="20"/>
                <w:szCs w:val="20"/>
              </w:rPr>
            </w:pPr>
            <w:r>
              <w:rPr>
                <w:sz w:val="20"/>
                <w:szCs w:val="20"/>
              </w:rPr>
              <w:t>Дубовский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rFonts w:eastAsia="Arial Unicode MS"/>
                <w:sz w:val="20"/>
                <w:szCs w:val="20"/>
              </w:rPr>
            </w:pPr>
            <w:r>
              <w:rPr>
                <w:sz w:val="20"/>
                <w:szCs w:val="20"/>
              </w:rPr>
              <w:t>Отдел образования администрации Дубовского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sz w:val="20"/>
                <w:szCs w:val="20"/>
              </w:rPr>
            </w:pPr>
            <w:r>
              <w:rPr>
                <w:sz w:val="20"/>
                <w:szCs w:val="20"/>
              </w:rPr>
              <w:t>347410, Дубовский район,</w:t>
            </w:r>
          </w:p>
          <w:p>
            <w:pPr>
              <w:pStyle w:val="Normal"/>
              <w:widowControl w:val="false"/>
              <w:shd w:val="clear" w:color="auto" w:fill="FFFFFF"/>
              <w:rPr>
                <w:sz w:val="20"/>
                <w:szCs w:val="20"/>
              </w:rPr>
            </w:pPr>
            <w:r>
              <w:rPr>
                <w:sz w:val="20"/>
                <w:szCs w:val="20"/>
              </w:rPr>
              <w:t>с. Дубовское,</w:t>
            </w:r>
          </w:p>
          <w:p>
            <w:pPr>
              <w:pStyle w:val="Normal"/>
              <w:widowControl w:val="false"/>
              <w:shd w:val="clear" w:color="auto" w:fill="FFFFFF"/>
              <w:rPr>
                <w:rFonts w:eastAsia="Arial Unicode MS"/>
                <w:sz w:val="20"/>
                <w:szCs w:val="20"/>
              </w:rPr>
            </w:pPr>
            <w:r>
              <w:rPr>
                <w:sz w:val="20"/>
                <w:szCs w:val="20"/>
              </w:rPr>
              <w:t>пер. Восстания, 11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rFonts w:eastAsia="Arial Unicode MS"/>
                <w:sz w:val="20"/>
                <w:szCs w:val="20"/>
              </w:rPr>
            </w:pPr>
            <w:r>
              <w:rPr>
                <w:rFonts w:eastAsia="Arial Unicode MS"/>
                <w:sz w:val="20"/>
                <w:szCs w:val="20"/>
              </w:rPr>
              <w:t>Понедельник - пятница:</w:t>
            </w:r>
          </w:p>
          <w:p>
            <w:pPr>
              <w:pStyle w:val="Normal"/>
              <w:widowControl w:val="false"/>
              <w:shd w:val="clear" w:color="auto" w:fill="FFFFFF"/>
              <w:rPr>
                <w:rFonts w:eastAsia="Arial Unicode MS"/>
                <w:sz w:val="20"/>
                <w:szCs w:val="20"/>
              </w:rPr>
            </w:pPr>
            <w:r>
              <w:rPr>
                <w:rFonts w:eastAsia="Arial Unicode MS"/>
                <w:sz w:val="20"/>
                <w:szCs w:val="20"/>
              </w:rPr>
              <w:t>с 9-00 до 17-12,</w:t>
            </w:r>
          </w:p>
          <w:p>
            <w:pPr>
              <w:pStyle w:val="Normal"/>
              <w:widowControl w:val="false"/>
              <w:shd w:val="clear" w:color="auto" w:fill="FFFFFF"/>
              <w:rPr>
                <w:rFonts w:eastAsia="Arial Unicode MS"/>
                <w:sz w:val="20"/>
                <w:szCs w:val="20"/>
              </w:rPr>
            </w:pPr>
            <w:r>
              <w:rPr>
                <w:rFonts w:eastAsia="Arial Unicode MS"/>
                <w:sz w:val="20"/>
                <w:szCs w:val="20"/>
              </w:rPr>
              <w:t>перерыв с 13-00 до 14 -00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rFonts w:eastAsia="Arial Unicode MS"/>
                <w:sz w:val="20"/>
                <w:szCs w:val="20"/>
              </w:rPr>
            </w:pPr>
            <w:r>
              <w:rPr>
                <w:sz w:val="20"/>
                <w:szCs w:val="20"/>
              </w:rPr>
              <w:t>(86377) 5-19-63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rFonts w:eastAsia="Arial Unicode MS"/>
                <w:sz w:val="20"/>
                <w:szCs w:val="20"/>
                <w:lang w:val="en-US"/>
              </w:rPr>
            </w:pPr>
            <w:r>
              <w:rPr>
                <w:rFonts w:eastAsia="Arial Unicode MS"/>
                <w:sz w:val="20"/>
                <w:szCs w:val="20"/>
              </w:rPr>
              <w:t>drob@vttc.donpac.ru</w:t>
            </w:r>
          </w:p>
          <w:p>
            <w:pPr>
              <w:pStyle w:val="Normal"/>
              <w:widowControl w:val="false"/>
              <w:shd w:val="clear" w:color="auto" w:fill="FFFFFF"/>
              <w:rPr>
                <w:rFonts w:eastAsia="Arial Unicode MS"/>
                <w:sz w:val="20"/>
                <w:szCs w:val="20"/>
                <w:lang w:val="en-US"/>
              </w:rPr>
            </w:pPr>
            <w:r>
              <w:rPr>
                <w:rFonts w:eastAsia="Arial Unicode MS"/>
                <w:sz w:val="20"/>
                <w:szCs w:val="20"/>
                <w:lang w:val="en-US"/>
              </w:rPr>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hd w:val="clear" w:color="auto" w:fill="FFFFFF"/>
              <w:ind w:left="90" w:right="102" w:hanging="0"/>
              <w:rPr>
                <w:rFonts w:eastAsia="Arial Unicode MS"/>
                <w:sz w:val="20"/>
                <w:szCs w:val="20"/>
              </w:rPr>
            </w:pPr>
            <w:r>
              <w:rPr>
                <w:rFonts w:eastAsia="Calibri"/>
                <w:sz w:val="20"/>
                <w:szCs w:val="20"/>
                <w:lang w:eastAsia="en-US"/>
              </w:rPr>
              <w:t>http://dubroo61.ucoz.ru</w:t>
            </w:r>
          </w:p>
        </w:tc>
      </w:tr>
      <w:tr>
        <w:trPr>
          <w:trHeight w:val="84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Егорлыкский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Егорлыкского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347660,  Егорлыкский район, ст. Егорлыкская,</w:t>
            </w:r>
          </w:p>
          <w:p>
            <w:pPr>
              <w:pStyle w:val="Normal"/>
              <w:widowControl w:val="false"/>
              <w:rPr>
                <w:rFonts w:eastAsia="Arial Unicode MS"/>
                <w:sz w:val="20"/>
                <w:szCs w:val="20"/>
              </w:rPr>
            </w:pPr>
            <w:r>
              <w:rPr>
                <w:sz w:val="20"/>
                <w:szCs w:val="20"/>
              </w:rPr>
              <w:t>ул. Ворошилова, 81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lang w:val="en-US"/>
              </w:rPr>
              <w:t>(86370) 2-2</w:t>
            </w:r>
            <w:r>
              <w:rPr>
                <w:rFonts w:eastAsia="Arial Unicode MS"/>
                <w:sz w:val="20"/>
                <w:szCs w:val="20"/>
              </w:rPr>
              <w:t>5</w:t>
            </w:r>
            <w:r>
              <w:rPr>
                <w:rFonts w:eastAsia="Arial Unicode MS"/>
                <w:sz w:val="20"/>
                <w:szCs w:val="20"/>
                <w:lang w:val="en-US"/>
              </w:rPr>
              <w:t>-</w:t>
            </w:r>
            <w:r>
              <w:rPr>
                <w:rFonts w:eastAsia="Arial Unicode MS"/>
                <w:sz w:val="20"/>
                <w:szCs w:val="20"/>
              </w:rPr>
              <w:t>59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hyperlink r:id="rId13">
              <w:r>
                <w:rPr>
                  <w:rFonts w:eastAsia="Arial Unicode MS"/>
                  <w:color w:val="auto"/>
                  <w:sz w:val="20"/>
                  <w:szCs w:val="20"/>
                  <w:u w:val="none"/>
                  <w:lang w:val="en-US"/>
                </w:rPr>
                <w:t>egorlyk.roo@yandex.ru</w:t>
              </w:r>
            </w:hyperlink>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sz w:val="20"/>
                <w:szCs w:val="20"/>
              </w:rPr>
              <w:t>http://egroo81.narod.ru/</w:t>
            </w:r>
          </w:p>
        </w:tc>
      </w:tr>
      <w:tr>
        <w:trPr>
          <w:trHeight w:val="73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Заветинский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Заветинского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347430, Заветинский район, с. Заветное,</w:t>
            </w:r>
          </w:p>
          <w:p>
            <w:pPr>
              <w:pStyle w:val="Normal"/>
              <w:widowControl w:val="false"/>
              <w:rPr>
                <w:rFonts w:eastAsia="Arial Unicode MS"/>
                <w:sz w:val="20"/>
                <w:szCs w:val="20"/>
              </w:rPr>
            </w:pPr>
            <w:r>
              <w:rPr>
                <w:sz w:val="20"/>
                <w:szCs w:val="20"/>
              </w:rPr>
              <w:t>ул. Чернышевского, 26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(86378) 2</w:t>
            </w:r>
            <w:r>
              <w:rPr>
                <w:rFonts w:eastAsia="Arial Unicode MS"/>
                <w:sz w:val="20"/>
                <w:szCs w:val="20"/>
                <w:lang w:val="en-US"/>
              </w:rPr>
              <w:t>-</w:t>
            </w:r>
            <w:r>
              <w:rPr>
                <w:rFonts w:eastAsia="Arial Unicode MS"/>
                <w:sz w:val="20"/>
                <w:szCs w:val="20"/>
              </w:rPr>
              <w:t>11</w:t>
            </w:r>
            <w:r>
              <w:rPr>
                <w:rFonts w:eastAsia="Arial Unicode MS"/>
                <w:sz w:val="20"/>
                <w:szCs w:val="20"/>
                <w:lang w:val="en-US"/>
              </w:rPr>
              <w:t>-</w:t>
            </w:r>
            <w:r>
              <w:rPr>
                <w:rFonts w:eastAsia="Arial Unicode MS"/>
                <w:sz w:val="20"/>
                <w:szCs w:val="20"/>
              </w:rPr>
              <w:t>75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zavroo@vttc.donpac.ru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Fonts w:eastAsia="Arial Unicode MS"/>
                <w:sz w:val="20"/>
                <w:szCs w:val="20"/>
                <w:lang w:val="en-US"/>
              </w:rPr>
              <w:t>http://www.zavetinskyroo.ucoz.ru</w:t>
            </w:r>
          </w:p>
        </w:tc>
      </w:tr>
      <w:tr>
        <w:trPr>
          <w:trHeight w:val="842"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Зерноградский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Зерноградского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347740, г. Зерноград,</w:t>
            </w:r>
          </w:p>
          <w:p>
            <w:pPr>
              <w:pStyle w:val="Normal"/>
              <w:widowControl w:val="false"/>
              <w:rPr>
                <w:rFonts w:eastAsia="Arial Unicode MS"/>
                <w:sz w:val="20"/>
                <w:szCs w:val="20"/>
              </w:rPr>
            </w:pPr>
            <w:r>
              <w:rPr>
                <w:sz w:val="20"/>
                <w:szCs w:val="20"/>
              </w:rPr>
              <w:t>ул. Мира, 16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(86359)</w:t>
            </w:r>
            <w:r>
              <w:rPr>
                <w:rFonts w:eastAsia="Arial Unicode MS"/>
                <w:sz w:val="20"/>
                <w:szCs w:val="20"/>
                <w:lang w:val="en-US"/>
              </w:rPr>
              <w:t xml:space="preserve"> </w:t>
            </w:r>
            <w:r>
              <w:rPr>
                <w:rFonts w:eastAsia="Arial Unicode MS"/>
                <w:sz w:val="20"/>
                <w:szCs w:val="20"/>
              </w:rPr>
              <w:t>4</w:t>
            </w:r>
            <w:r>
              <w:rPr>
                <w:rFonts w:eastAsia="Arial Unicode MS"/>
                <w:sz w:val="20"/>
                <w:szCs w:val="20"/>
                <w:lang w:val="en-US"/>
              </w:rPr>
              <w:t>-</w:t>
            </w:r>
            <w:r>
              <w:rPr>
                <w:rFonts w:eastAsia="Arial Unicode MS"/>
                <w:sz w:val="20"/>
                <w:szCs w:val="20"/>
              </w:rPr>
              <w:t>38-50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bCs/>
                <w:sz w:val="20"/>
                <w:szCs w:val="20"/>
                <w:lang w:val="en-US"/>
              </w:rPr>
              <w:t>rayono</w:t>
            </w:r>
            <w:r>
              <w:rPr>
                <w:bCs/>
                <w:sz w:val="20"/>
                <w:szCs w:val="20"/>
              </w:rPr>
              <w:t>@</w:t>
            </w:r>
            <w:r>
              <w:rPr>
                <w:bCs/>
                <w:sz w:val="20"/>
                <w:szCs w:val="20"/>
                <w:lang w:val="en-US"/>
              </w:rPr>
              <w:t>zern</w:t>
            </w:r>
            <w:r>
              <w:rPr>
                <w:bCs/>
                <w:sz w:val="20"/>
                <w:szCs w:val="20"/>
              </w:rPr>
              <w:t>.</w:t>
            </w:r>
            <w:r>
              <w:rPr>
                <w:bCs/>
                <w:sz w:val="20"/>
                <w:szCs w:val="20"/>
                <w:lang w:val="en-US"/>
              </w:rPr>
              <w:t>donpac</w:t>
            </w:r>
            <w:r>
              <w:rPr>
                <w:bCs/>
                <w:sz w:val="20"/>
                <w:szCs w:val="20"/>
              </w:rPr>
              <w:t>.</w:t>
            </w:r>
            <w:r>
              <w:rPr>
                <w:bCs/>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rFonts w:eastAsia="Arial Unicode MS"/>
                <w:color w:val="auto"/>
                <w:sz w:val="20"/>
                <w:szCs w:val="20"/>
                <w:u w:val="none"/>
                <w:lang w:val="en-US"/>
              </w:rPr>
              <w:t>http</w:t>
            </w:r>
            <w:r>
              <w:rPr>
                <w:rStyle w:val="Style5"/>
                <w:rFonts w:eastAsia="Arial Unicode MS"/>
                <w:color w:val="auto"/>
                <w:sz w:val="20"/>
                <w:szCs w:val="20"/>
                <w:u w:val="none"/>
              </w:rPr>
              <w:t>://</w:t>
            </w:r>
            <w:r>
              <w:rPr>
                <w:rStyle w:val="Style5"/>
                <w:rFonts w:eastAsia="Arial Unicode MS"/>
                <w:color w:val="auto"/>
                <w:sz w:val="20"/>
                <w:szCs w:val="20"/>
                <w:u w:val="none"/>
                <w:lang w:val="en-US"/>
              </w:rPr>
              <w:t>www</w:t>
            </w:r>
            <w:r>
              <w:rPr>
                <w:rStyle w:val="Style5"/>
                <w:rFonts w:eastAsia="Arial Unicode MS"/>
                <w:color w:val="auto"/>
                <w:sz w:val="20"/>
                <w:szCs w:val="20"/>
                <w:u w:val="none"/>
              </w:rPr>
              <w:t>.</w:t>
            </w:r>
            <w:r>
              <w:rPr>
                <w:rStyle w:val="Style5"/>
                <w:rFonts w:eastAsia="Arial Unicode MS"/>
                <w:color w:val="auto"/>
                <w:sz w:val="20"/>
                <w:szCs w:val="20"/>
                <w:u w:val="none"/>
                <w:lang w:val="en-US"/>
              </w:rPr>
              <w:t>zernoland</w:t>
            </w:r>
            <w:r>
              <w:rPr>
                <w:rStyle w:val="Style5"/>
                <w:rFonts w:eastAsia="Arial Unicode MS"/>
                <w:color w:val="auto"/>
                <w:sz w:val="20"/>
                <w:szCs w:val="20"/>
                <w:u w:val="none"/>
              </w:rPr>
              <w:t>.</w:t>
            </w:r>
            <w:r>
              <w:rPr>
                <w:rStyle w:val="Style5"/>
                <w:rFonts w:eastAsia="Arial Unicode MS"/>
                <w:color w:val="auto"/>
                <w:sz w:val="20"/>
                <w:szCs w:val="20"/>
                <w:u w:val="none"/>
                <w:lang w:val="en-US"/>
              </w:rPr>
              <w:t>ru</w:t>
            </w:r>
            <w:r>
              <w:rPr>
                <w:rStyle w:val="Style5"/>
                <w:rFonts w:eastAsia="Arial Unicode MS"/>
                <w:color w:val="auto"/>
                <w:sz w:val="20"/>
                <w:szCs w:val="20"/>
                <w:u w:val="none"/>
              </w:rPr>
              <w:t>/</w:t>
            </w:r>
            <w:r>
              <w:rPr>
                <w:rStyle w:val="Style5"/>
                <w:rFonts w:eastAsia="Arial Unicode MS"/>
                <w:color w:val="auto"/>
                <w:sz w:val="20"/>
                <w:szCs w:val="20"/>
                <w:u w:val="none"/>
                <w:lang w:val="en-US"/>
              </w:rPr>
              <w:t>texts</w:t>
            </w:r>
            <w:r>
              <w:rPr>
                <w:rStyle w:val="Style5"/>
                <w:rFonts w:eastAsia="Arial Unicode MS"/>
                <w:color w:val="auto"/>
                <w:sz w:val="20"/>
                <w:szCs w:val="20"/>
                <w:u w:val="none"/>
              </w:rPr>
              <w:t>.</w:t>
            </w:r>
            <w:r>
              <w:rPr>
                <w:rStyle w:val="Style5"/>
                <w:rFonts w:eastAsia="Arial Unicode MS"/>
                <w:color w:val="auto"/>
                <w:sz w:val="20"/>
                <w:szCs w:val="20"/>
                <w:u w:val="none"/>
                <w:lang w:val="en-US"/>
              </w:rPr>
              <w:t>php</w:t>
            </w:r>
            <w:r>
              <w:rPr>
                <w:rStyle w:val="Style5"/>
                <w:rFonts w:eastAsia="Arial Unicode MS"/>
                <w:color w:val="auto"/>
                <w:sz w:val="20"/>
                <w:szCs w:val="20"/>
                <w:u w:val="none"/>
              </w:rPr>
              <w:t>?</w:t>
            </w:r>
            <w:r>
              <w:rPr>
                <w:rStyle w:val="Style5"/>
                <w:rFonts w:eastAsia="Arial Unicode MS"/>
                <w:color w:val="auto"/>
                <w:sz w:val="20"/>
                <w:szCs w:val="20"/>
                <w:u w:val="none"/>
                <w:lang w:val="en-US"/>
              </w:rPr>
              <w:t>id</w:t>
            </w:r>
            <w:r>
              <w:rPr>
                <w:rStyle w:val="Style5"/>
                <w:rFonts w:eastAsia="Arial Unicode MS"/>
                <w:color w:val="auto"/>
                <w:sz w:val="20"/>
                <w:szCs w:val="20"/>
                <w:u w:val="none"/>
              </w:rPr>
              <w:t>=28</w:t>
            </w:r>
          </w:p>
        </w:tc>
      </w:tr>
      <w:tr>
        <w:trPr>
          <w:trHeight w:val="812"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Зимовниковский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Зимовниковского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347460, Зимовниковский район, п. Зимовники,</w:t>
            </w:r>
          </w:p>
          <w:p>
            <w:pPr>
              <w:pStyle w:val="Normal"/>
              <w:widowControl w:val="false"/>
              <w:rPr>
                <w:rFonts w:eastAsia="Arial Unicode MS"/>
                <w:sz w:val="20"/>
                <w:szCs w:val="20"/>
              </w:rPr>
            </w:pPr>
            <w:r>
              <w:rPr>
                <w:sz w:val="20"/>
                <w:szCs w:val="20"/>
              </w:rPr>
              <w:t>ул. Ленина, 100</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16-15,</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(86376) 3-11-59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muuo@zima.donpac.ru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Fonts w:eastAsia="Arial Unicode MS"/>
                <w:sz w:val="20"/>
                <w:szCs w:val="20"/>
                <w:lang w:val="en-US"/>
              </w:rPr>
              <w:t>http://www.obr76.donpac.ru</w:t>
            </w:r>
          </w:p>
        </w:tc>
      </w:tr>
      <w:tr>
        <w:trPr>
          <w:trHeight w:val="517"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0"/>
                <w:szCs w:val="20"/>
                <w:shd w:fill="FFFF00" w:val="clear"/>
                <w:lang w:eastAsia="ar-SA"/>
              </w:rPr>
            </w:pPr>
            <w:r>
              <w:rPr>
                <w:sz w:val="20"/>
                <w:szCs w:val="20"/>
              </w:rPr>
              <w:t>Кагальницкий район</w:t>
            </w:r>
          </w:p>
        </w:tc>
        <w:tc>
          <w:tcPr>
            <w:tcW w:w="2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0"/>
                <w:szCs w:val="20"/>
                <w:lang w:eastAsia="ar-SA"/>
              </w:rPr>
            </w:pPr>
            <w:r>
              <w:rPr>
                <w:sz w:val="20"/>
                <w:szCs w:val="20"/>
                <w:lang w:eastAsia="ar-SA"/>
              </w:rPr>
              <w:t>Отдел</w:t>
            </w:r>
            <w:r>
              <w:rPr>
                <w:sz w:val="20"/>
                <w:szCs w:val="20"/>
              </w:rPr>
              <w:t xml:space="preserve"> образования Кагальницкого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347700, Кагальницкий район, ст. Кагальницкая,</w:t>
            </w:r>
          </w:p>
          <w:p>
            <w:pPr>
              <w:pStyle w:val="Normal"/>
              <w:widowControl w:val="false"/>
              <w:suppressAutoHyphens w:val="true"/>
              <w:rPr>
                <w:rFonts w:eastAsia="Arial Unicode MS"/>
                <w:sz w:val="20"/>
                <w:szCs w:val="20"/>
                <w:lang w:eastAsia="ar-SA"/>
              </w:rPr>
            </w:pPr>
            <w:r>
              <w:rPr>
                <w:sz w:val="20"/>
                <w:szCs w:val="20"/>
              </w:rPr>
              <w:t>пер. Кольцовский, 34</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eastAsia="ar-SA"/>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16-12,</w:t>
            </w:r>
          </w:p>
          <w:p>
            <w:pPr>
              <w:pStyle w:val="Normal"/>
              <w:widowControl w:val="false"/>
              <w:suppressAutoHyphens w:val="true"/>
              <w:snapToGrid w:val="false"/>
              <w:rPr>
                <w:rFonts w:eastAsia="Arial Unicode MS"/>
                <w:sz w:val="20"/>
                <w:szCs w:val="20"/>
                <w:lang w:eastAsia="ar-SA"/>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rStyle w:val="Style5"/>
                <w:rFonts w:eastAsia="Arial Unicode MS"/>
                <w:color w:val="auto"/>
                <w:sz w:val="20"/>
                <w:szCs w:val="20"/>
                <w:u w:val="none"/>
                <w:lang w:eastAsia="ar-SA"/>
              </w:rPr>
            </w:pPr>
            <w:r>
              <w:rPr>
                <w:rFonts w:eastAsia="Arial Unicode MS"/>
                <w:sz w:val="20"/>
                <w:szCs w:val="20"/>
              </w:rPr>
              <w:t>(86345)</w:t>
            </w:r>
            <w:r>
              <w:rPr>
                <w:rFonts w:eastAsia="Arial Unicode MS"/>
                <w:sz w:val="20"/>
                <w:szCs w:val="20"/>
                <w:lang w:val="en-US"/>
              </w:rPr>
              <w:t xml:space="preserve"> </w:t>
            </w:r>
            <w:r>
              <w:rPr>
                <w:rFonts w:eastAsia="Arial Unicode MS"/>
                <w:sz w:val="20"/>
                <w:szCs w:val="20"/>
              </w:rPr>
              <w:t>9-67-52</w:t>
            </w:r>
          </w:p>
        </w:tc>
        <w:tc>
          <w:tcPr>
            <w:tcW w:w="2272" w:type="dxa"/>
            <w:tcBorders>
              <w:top w:val="single" w:sz="4" w:space="0" w:color="000000"/>
              <w:left w:val="single" w:sz="4" w:space="0" w:color="000000"/>
              <w:bottom w:val="single" w:sz="4" w:space="0" w:color="000000"/>
              <w:right w:val="single" w:sz="4" w:space="0" w:color="000000"/>
            </w:tcBorders>
          </w:tcPr>
          <w:p>
            <w:pPr>
              <w:pStyle w:val="NoSpacing"/>
              <w:widowControl w:val="false"/>
              <w:snapToGrid w:val="false"/>
              <w:spacing w:lineRule="auto" w:line="480"/>
              <w:rPr>
                <w:sz w:val="28"/>
                <w:szCs w:val="28"/>
              </w:rPr>
            </w:pPr>
            <w:r>
              <w:rPr>
                <w:rStyle w:val="Style5"/>
                <w:rFonts w:eastAsia="Arial Unicode MS"/>
                <w:color w:val="auto"/>
                <w:u w:val="none"/>
              </w:rPr>
              <w:t>roo-kgl2@yandex.ru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uppressAutoHyphens w:val="true"/>
              <w:snapToGrid w:val="false"/>
              <w:ind w:left="90" w:right="102" w:hanging="0"/>
              <w:rPr>
                <w:sz w:val="20"/>
                <w:szCs w:val="20"/>
                <w:lang w:eastAsia="ar-SA"/>
              </w:rPr>
            </w:pPr>
            <w:r>
              <w:rPr>
                <w:rFonts w:eastAsia="Arial Unicode MS"/>
                <w:sz w:val="20"/>
                <w:szCs w:val="20"/>
              </w:rPr>
              <w:t>http://kagl-roo.donland.ru</w:t>
            </w:r>
          </w:p>
        </w:tc>
      </w:tr>
      <w:tr>
        <w:trPr>
          <w:trHeight w:val="736"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Каменский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Каменского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347850,  Каменский район,</w:t>
            </w:r>
          </w:p>
          <w:p>
            <w:pPr>
              <w:pStyle w:val="Normal"/>
              <w:widowControl w:val="false"/>
              <w:rPr>
                <w:sz w:val="20"/>
                <w:szCs w:val="20"/>
              </w:rPr>
            </w:pPr>
            <w:r>
              <w:rPr>
                <w:sz w:val="20"/>
                <w:szCs w:val="20"/>
              </w:rPr>
              <w:t>пос. Глубокий,</w:t>
            </w:r>
          </w:p>
          <w:p>
            <w:pPr>
              <w:pStyle w:val="Normal"/>
              <w:widowControl w:val="false"/>
              <w:rPr>
                <w:rFonts w:eastAsia="Arial Unicode MS"/>
                <w:sz w:val="20"/>
                <w:szCs w:val="20"/>
              </w:rPr>
            </w:pPr>
            <w:r>
              <w:rPr>
                <w:sz w:val="20"/>
                <w:szCs w:val="20"/>
              </w:rPr>
              <w:t>ул. Ленина, 38</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 xml:space="preserve"> </w:t>
            </w: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(86365) 9</w:t>
            </w:r>
            <w:r>
              <w:rPr>
                <w:rFonts w:eastAsia="Arial Unicode MS"/>
                <w:sz w:val="20"/>
                <w:szCs w:val="20"/>
                <w:lang w:val="en-US"/>
              </w:rPr>
              <w:t>-</w:t>
            </w:r>
            <w:r>
              <w:rPr>
                <w:rFonts w:eastAsia="Arial Unicode MS"/>
                <w:sz w:val="20"/>
                <w:szCs w:val="20"/>
              </w:rPr>
              <w:t>53</w:t>
            </w:r>
            <w:r>
              <w:rPr>
                <w:rFonts w:eastAsia="Arial Unicode MS"/>
                <w:sz w:val="20"/>
                <w:szCs w:val="20"/>
                <w:lang w:val="en-US"/>
              </w:rPr>
              <w:t>-</w:t>
            </w:r>
            <w:r>
              <w:rPr>
                <w:rFonts w:eastAsia="Arial Unicode MS"/>
                <w:sz w:val="20"/>
                <w:szCs w:val="20"/>
              </w:rPr>
              <w:t>63,</w:t>
            </w:r>
          </w:p>
          <w:p>
            <w:pPr>
              <w:pStyle w:val="Normal"/>
              <w:widowControl w:val="false"/>
              <w:rPr>
                <w:rFonts w:eastAsia="Arial Unicode MS"/>
                <w:sz w:val="20"/>
                <w:szCs w:val="20"/>
              </w:rPr>
            </w:pPr>
            <w:r>
              <w:rPr>
                <w:rFonts w:eastAsia="Arial Unicode MS"/>
                <w:sz w:val="20"/>
                <w:szCs w:val="20"/>
              </w:rPr>
              <w:t>(86365)</w:t>
            </w:r>
            <w:r>
              <w:rPr>
                <w:rFonts w:eastAsia="Arial Unicode MS"/>
                <w:sz w:val="20"/>
                <w:szCs w:val="20"/>
                <w:lang w:val="en-US"/>
              </w:rPr>
              <w:t xml:space="preserve"> </w:t>
            </w:r>
            <w:r>
              <w:rPr>
                <w:rFonts w:eastAsia="Arial Unicode MS"/>
                <w:sz w:val="20"/>
                <w:szCs w:val="20"/>
              </w:rPr>
              <w:t>9</w:t>
            </w:r>
            <w:r>
              <w:rPr>
                <w:rFonts w:eastAsia="Arial Unicode MS"/>
                <w:sz w:val="20"/>
                <w:szCs w:val="20"/>
                <w:lang w:val="en-US"/>
              </w:rPr>
              <w:t>-</w:t>
            </w:r>
            <w:r>
              <w:rPr>
                <w:rFonts w:eastAsia="Arial Unicode MS"/>
                <w:sz w:val="20"/>
                <w:szCs w:val="20"/>
              </w:rPr>
              <w:t>54</w:t>
            </w:r>
            <w:r>
              <w:rPr>
                <w:rFonts w:eastAsia="Arial Unicode MS"/>
                <w:sz w:val="20"/>
                <w:szCs w:val="20"/>
                <w:lang w:val="en-US"/>
              </w:rPr>
              <w:t>-</w:t>
            </w:r>
            <w:r>
              <w:rPr>
                <w:rFonts w:eastAsia="Arial Unicode MS"/>
                <w:sz w:val="20"/>
                <w:szCs w:val="20"/>
              </w:rPr>
              <w:t>67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glubray@mail.ru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uppressAutoHyphens w:val="true"/>
              <w:snapToGrid w:val="false"/>
              <w:ind w:left="90" w:right="102" w:hanging="0"/>
              <w:rPr>
                <w:rStyle w:val="Style5"/>
                <w:rFonts w:eastAsia="Arial Unicode MS"/>
                <w:color w:val="auto"/>
                <w:sz w:val="20"/>
                <w:szCs w:val="20"/>
                <w:u w:val="none"/>
                <w:lang w:val="en-US"/>
              </w:rPr>
            </w:pPr>
            <w:r>
              <w:rPr>
                <w:rStyle w:val="Style5"/>
                <w:rFonts w:eastAsia="Arial Unicode MS"/>
                <w:color w:val="auto"/>
                <w:sz w:val="20"/>
                <w:szCs w:val="20"/>
                <w:u w:val="none"/>
                <w:lang w:val="en-US"/>
              </w:rPr>
              <w:t>http://kamray.donland.ru/Default.aspx?pageid=105374</w:t>
            </w:r>
          </w:p>
          <w:p>
            <w:pPr>
              <w:pStyle w:val="Normal"/>
              <w:widowControl w:val="false"/>
              <w:ind w:right="102" w:hanging="0"/>
              <w:rPr>
                <w:rFonts w:eastAsia="Arial Unicode MS"/>
                <w:sz w:val="20"/>
                <w:szCs w:val="20"/>
                <w:lang w:val="en-US"/>
              </w:rPr>
            </w:pPr>
            <w:r>
              <w:rPr>
                <w:rFonts w:eastAsia="Arial Unicode MS"/>
                <w:sz w:val="20"/>
                <w:szCs w:val="20"/>
                <w:lang w:val="en-US"/>
              </w:rPr>
            </w:r>
          </w:p>
        </w:tc>
      </w:tr>
      <w:tr>
        <w:trPr>
          <w:trHeight w:val="585"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Кашарский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Кашарского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346200, Кашарский район,</w:t>
            </w:r>
          </w:p>
          <w:p>
            <w:pPr>
              <w:pStyle w:val="Normal"/>
              <w:widowControl w:val="false"/>
              <w:rPr>
                <w:rFonts w:eastAsia="Arial Unicode MS"/>
                <w:sz w:val="20"/>
                <w:szCs w:val="20"/>
              </w:rPr>
            </w:pPr>
            <w:r>
              <w:rPr>
                <w:sz w:val="20"/>
                <w:szCs w:val="20"/>
              </w:rPr>
              <w:t>сл. Кашары, ул. Ленина, 58</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(86388)</w:t>
            </w:r>
            <w:r>
              <w:rPr>
                <w:rFonts w:eastAsia="Arial Unicode MS"/>
                <w:sz w:val="20"/>
                <w:szCs w:val="20"/>
                <w:lang w:val="en-US"/>
              </w:rPr>
              <w:t xml:space="preserve"> </w:t>
            </w:r>
            <w:r>
              <w:rPr>
                <w:rFonts w:eastAsia="Arial Unicode MS"/>
                <w:sz w:val="20"/>
                <w:szCs w:val="20"/>
              </w:rPr>
              <w:t>2-22-31</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roo_kasharsky@rostobr.ru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http://www.rookasharsky.ru</w:t>
            </w:r>
          </w:p>
        </w:tc>
      </w:tr>
      <w:tr>
        <w:trPr>
          <w:trHeight w:val="886"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0"/>
                <w:szCs w:val="20"/>
                <w:lang w:eastAsia="ar-SA"/>
              </w:rPr>
            </w:pPr>
            <w:r>
              <w:rPr>
                <w:sz w:val="20"/>
                <w:szCs w:val="20"/>
              </w:rPr>
              <w:t>Константиновский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0"/>
                <w:szCs w:val="20"/>
                <w:lang w:eastAsia="ar-SA"/>
              </w:rPr>
            </w:pPr>
            <w:r>
              <w:rPr>
                <w:sz w:val="20"/>
                <w:szCs w:val="20"/>
              </w:rPr>
              <w:t>Муниципальное учреждение "Отдел образования администрации Константиновского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eastAsia="ar-SA"/>
              </w:rPr>
            </w:pPr>
            <w:r>
              <w:rPr>
                <w:sz w:val="20"/>
                <w:szCs w:val="20"/>
              </w:rPr>
              <w:t>347250,  г.Константиновск,</w:t>
            </w:r>
          </w:p>
          <w:p>
            <w:pPr>
              <w:pStyle w:val="Normal"/>
              <w:widowControl w:val="false"/>
              <w:suppressAutoHyphens w:val="true"/>
              <w:rPr>
                <w:rFonts w:eastAsia="Arial Unicode MS"/>
                <w:sz w:val="20"/>
                <w:szCs w:val="20"/>
                <w:lang w:eastAsia="ar-SA"/>
              </w:rPr>
            </w:pPr>
            <w:r>
              <w:rPr>
                <w:sz w:val="20"/>
                <w:szCs w:val="20"/>
              </w:rPr>
              <w:t>ул. Ленина, 20</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eastAsia="ar-SA"/>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suppressAutoHyphens w:val="true"/>
              <w:rPr>
                <w:sz w:val="20"/>
                <w:szCs w:val="20"/>
                <w:lang w:eastAsia="ar-SA"/>
              </w:rPr>
            </w:pPr>
            <w:r>
              <w:rPr>
                <w:rFonts w:eastAsia="Arial Unicode MS"/>
                <w:sz w:val="20"/>
                <w:szCs w:val="20"/>
              </w:rPr>
              <w:t>перерыв с 12-00 до 12-48 пятница: с 8-00 до 16-00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rFonts w:eastAsia="Arial Unicode MS"/>
                <w:sz w:val="20"/>
                <w:szCs w:val="20"/>
                <w:lang w:val="en-US" w:eastAsia="ar-SA"/>
              </w:rPr>
            </w:pPr>
            <w:r>
              <w:rPr>
                <w:sz w:val="20"/>
                <w:szCs w:val="20"/>
              </w:rPr>
              <w:t>(86393) 2-16-70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rFonts w:eastAsia="Arial Unicode MS"/>
                <w:sz w:val="20"/>
                <w:szCs w:val="20"/>
                <w:lang w:eastAsia="ar-SA"/>
              </w:rPr>
            </w:pPr>
            <w:r>
              <w:rPr>
                <w:rFonts w:eastAsia="Arial Unicode MS"/>
                <w:sz w:val="20"/>
                <w:szCs w:val="20"/>
                <w:lang w:val="en-US"/>
              </w:rPr>
              <w:t>roo@konst.donpac.ru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uppressAutoHyphens w:val="true"/>
              <w:ind w:left="90" w:right="102" w:hanging="0"/>
              <w:rPr>
                <w:sz w:val="20"/>
                <w:szCs w:val="20"/>
                <w:lang w:eastAsia="ar-SA"/>
              </w:rPr>
            </w:pPr>
            <w:r>
              <w:rPr>
                <w:rFonts w:eastAsia="Arial Unicode MS"/>
                <w:sz w:val="20"/>
                <w:szCs w:val="20"/>
              </w:rPr>
              <w:t>http://</w:t>
            </w:r>
            <w:r>
              <w:rPr>
                <w:rFonts w:eastAsia="Arial Unicode MS"/>
                <w:sz w:val="20"/>
                <w:szCs w:val="20"/>
                <w:lang w:val="en-US"/>
              </w:rPr>
              <w:t>www.konroo.ru</w:t>
            </w:r>
          </w:p>
        </w:tc>
      </w:tr>
      <w:tr>
        <w:trPr>
          <w:trHeight w:val="1131"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Красносулинский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Красносулинского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346350, г. Красный Сулин,</w:t>
            </w:r>
          </w:p>
          <w:p>
            <w:pPr>
              <w:pStyle w:val="Normal"/>
              <w:widowControl w:val="false"/>
              <w:rPr>
                <w:rFonts w:eastAsia="Arial Unicode MS"/>
                <w:sz w:val="20"/>
                <w:szCs w:val="20"/>
              </w:rPr>
            </w:pPr>
            <w:r>
              <w:rPr>
                <w:sz w:val="20"/>
                <w:szCs w:val="20"/>
              </w:rPr>
              <w:t>ул. Металлургов, 41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(86367) 5-21-95</w:t>
            </w:r>
          </w:p>
          <w:p>
            <w:pPr>
              <w:pStyle w:val="Normal"/>
              <w:widowControl w:val="false"/>
              <w:rPr>
                <w:rFonts w:eastAsia="Arial Unicode MS"/>
                <w:sz w:val="20"/>
                <w:szCs w:val="20"/>
              </w:rPr>
            </w:pPr>
            <w:r>
              <w:rPr>
                <w:rFonts w:eastAsia="Arial Unicode MS"/>
                <w:sz w:val="20"/>
                <w:szCs w:val="20"/>
              </w:rPr>
              <w:t>(86367) 5-21-96</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roo_krasnosulinsky@rostobr.ru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uppressAutoHyphens w:val="true"/>
              <w:ind w:left="90" w:right="102" w:hanging="0"/>
              <w:rPr>
                <w:rFonts w:eastAsia="Arial Unicode MS"/>
                <w:sz w:val="20"/>
                <w:szCs w:val="20"/>
              </w:rPr>
            </w:pPr>
            <w:r>
              <w:rPr>
                <w:rStyle w:val="Style5"/>
                <w:rFonts w:eastAsia="Arial Unicode MS"/>
                <w:color w:val="auto"/>
                <w:sz w:val="20"/>
                <w:szCs w:val="20"/>
                <w:u w:val="none"/>
                <w:lang w:val="en-US"/>
              </w:rPr>
              <w:t>http</w:t>
            </w:r>
            <w:r>
              <w:rPr>
                <w:rStyle w:val="Style5"/>
                <w:rFonts w:eastAsia="Arial Unicode MS"/>
                <w:color w:val="auto"/>
                <w:sz w:val="20"/>
                <w:szCs w:val="20"/>
                <w:u w:val="none"/>
              </w:rPr>
              <w:t>://</w:t>
            </w:r>
            <w:r>
              <w:rPr>
                <w:rStyle w:val="Style5"/>
                <w:rFonts w:eastAsia="Arial Unicode MS"/>
                <w:color w:val="auto"/>
                <w:sz w:val="20"/>
                <w:szCs w:val="20"/>
                <w:u w:val="none"/>
                <w:lang w:val="en-US"/>
              </w:rPr>
              <w:t>ksrayon</w:t>
            </w:r>
            <w:r>
              <w:rPr>
                <w:rStyle w:val="Style5"/>
                <w:rFonts w:eastAsia="Arial Unicode MS"/>
                <w:color w:val="auto"/>
                <w:sz w:val="20"/>
                <w:szCs w:val="20"/>
                <w:u w:val="none"/>
              </w:rPr>
              <w:t>.</w:t>
            </w:r>
            <w:r>
              <w:rPr>
                <w:rStyle w:val="Style5"/>
                <w:rFonts w:eastAsia="Arial Unicode MS"/>
                <w:color w:val="auto"/>
                <w:sz w:val="20"/>
                <w:szCs w:val="20"/>
                <w:u w:val="none"/>
                <w:lang w:val="en-US"/>
              </w:rPr>
              <w:t>donland</w:t>
            </w:r>
            <w:r>
              <w:rPr>
                <w:rStyle w:val="Style5"/>
                <w:rFonts w:eastAsia="Arial Unicode MS"/>
                <w:color w:val="auto"/>
                <w:sz w:val="20"/>
                <w:szCs w:val="20"/>
                <w:u w:val="none"/>
              </w:rPr>
              <w:t>.</w:t>
            </w:r>
            <w:r>
              <w:rPr>
                <w:rStyle w:val="Style5"/>
                <w:rFonts w:eastAsia="Arial Unicode MS"/>
                <w:color w:val="auto"/>
                <w:sz w:val="20"/>
                <w:szCs w:val="20"/>
                <w:u w:val="none"/>
                <w:lang w:val="en-US"/>
              </w:rPr>
              <w:t>ru</w:t>
            </w:r>
            <w:r>
              <w:rPr>
                <w:rStyle w:val="Style5"/>
                <w:rFonts w:eastAsia="Arial Unicode MS"/>
                <w:color w:val="auto"/>
                <w:sz w:val="20"/>
                <w:szCs w:val="20"/>
                <w:u w:val="none"/>
              </w:rPr>
              <w:t>/</w:t>
            </w:r>
            <w:r>
              <w:rPr>
                <w:rStyle w:val="Style5"/>
                <w:rFonts w:eastAsia="Arial Unicode MS"/>
                <w:color w:val="auto"/>
                <w:sz w:val="20"/>
                <w:szCs w:val="20"/>
                <w:u w:val="none"/>
                <w:lang w:val="en-US"/>
              </w:rPr>
              <w:t>Default</w:t>
            </w:r>
            <w:r>
              <w:rPr>
                <w:rStyle w:val="Style5"/>
                <w:rFonts w:eastAsia="Arial Unicode MS"/>
                <w:color w:val="auto"/>
                <w:sz w:val="20"/>
                <w:szCs w:val="20"/>
                <w:u w:val="none"/>
              </w:rPr>
              <w:t>.</w:t>
            </w:r>
            <w:r>
              <w:rPr>
                <w:rStyle w:val="Style5"/>
                <w:rFonts w:eastAsia="Arial Unicode MS"/>
                <w:color w:val="auto"/>
                <w:sz w:val="20"/>
                <w:szCs w:val="20"/>
                <w:u w:val="none"/>
                <w:lang w:val="en-US"/>
              </w:rPr>
              <w:t>aspx</w:t>
            </w:r>
            <w:r>
              <w:rPr>
                <w:rStyle w:val="Style5"/>
                <w:rFonts w:eastAsia="Arial Unicode MS"/>
                <w:color w:val="auto"/>
                <w:sz w:val="20"/>
                <w:szCs w:val="20"/>
                <w:u w:val="none"/>
              </w:rPr>
              <w:t>?</w:t>
            </w:r>
            <w:r>
              <w:rPr>
                <w:rStyle w:val="Style5"/>
                <w:rFonts w:eastAsia="Arial Unicode MS"/>
                <w:color w:val="auto"/>
                <w:sz w:val="20"/>
                <w:szCs w:val="20"/>
                <w:u w:val="none"/>
                <w:lang w:val="en-US"/>
              </w:rPr>
              <w:t>pageid</w:t>
            </w:r>
            <w:r>
              <w:rPr>
                <w:rStyle w:val="Style5"/>
                <w:rFonts w:eastAsia="Arial Unicode MS"/>
                <w:color w:val="auto"/>
                <w:sz w:val="20"/>
                <w:szCs w:val="20"/>
                <w:u w:val="none"/>
              </w:rPr>
              <w:t>=97607</w:t>
            </w:r>
          </w:p>
        </w:tc>
      </w:tr>
      <w:tr>
        <w:trPr>
          <w:trHeight w:val="70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Куйбышевский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Куйбышевского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346940, Куйбышевский район, с. Куйбышево,</w:t>
            </w:r>
          </w:p>
          <w:p>
            <w:pPr>
              <w:pStyle w:val="Normal"/>
              <w:widowControl w:val="false"/>
              <w:rPr>
                <w:rFonts w:eastAsia="Arial Unicode MS"/>
                <w:sz w:val="20"/>
                <w:szCs w:val="20"/>
              </w:rPr>
            </w:pPr>
            <w:r>
              <w:rPr>
                <w:sz w:val="20"/>
                <w:szCs w:val="20"/>
              </w:rPr>
              <w:t xml:space="preserve"> </w:t>
            </w:r>
            <w:r>
              <w:rPr>
                <w:sz w:val="20"/>
                <w:szCs w:val="20"/>
              </w:rPr>
              <w:t>ул. Пролетарская, 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(86348) 3-12-02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bCs/>
                <w:sz w:val="20"/>
                <w:szCs w:val="20"/>
                <w:lang w:val="en-US"/>
              </w:rPr>
              <w:t>kuibroo@pbox.ttn.ru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http://www.kyibroo.ru</w:t>
            </w:r>
          </w:p>
        </w:tc>
      </w:tr>
      <w:tr>
        <w:trPr>
          <w:trHeight w:val="769"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Мартыновский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Мартыновского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346660,  Мартыновский район, сл. Б. Мартыновка,</w:t>
            </w:r>
          </w:p>
          <w:p>
            <w:pPr>
              <w:pStyle w:val="Normal"/>
              <w:widowControl w:val="false"/>
              <w:rPr>
                <w:sz w:val="20"/>
                <w:szCs w:val="20"/>
              </w:rPr>
            </w:pPr>
            <w:r>
              <w:rPr>
                <w:sz w:val="20"/>
                <w:szCs w:val="20"/>
              </w:rPr>
              <w:t>ул. Ковалёва, 109-а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bCs/>
                <w:sz w:val="20"/>
                <w:szCs w:val="20"/>
              </w:rPr>
            </w:pPr>
            <w:r>
              <w:rPr>
                <w:bCs/>
                <w:sz w:val="20"/>
                <w:szCs w:val="20"/>
              </w:rPr>
              <w:t>(86395) 21-3-09</w:t>
            </w:r>
          </w:p>
          <w:p>
            <w:pPr>
              <w:pStyle w:val="NormalWeb"/>
              <w:widowControl w:val="false"/>
              <w:spacing w:before="0" w:after="0"/>
              <w:rPr>
                <w:rFonts w:eastAsia="Arial Unicode MS"/>
                <w:sz w:val="20"/>
                <w:szCs w:val="20"/>
              </w:rPr>
            </w:pPr>
            <w:r>
              <w:rPr>
                <w:bCs/>
                <w:sz w:val="20"/>
                <w:szCs w:val="20"/>
              </w:rPr>
              <w:t>(86395) 30-2-79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bCs/>
                <w:sz w:val="20"/>
                <w:szCs w:val="20"/>
                <w:lang w:val="en-US"/>
              </w:rPr>
              <w:t>roomart@donpac.ru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http://roomartr.narod.ru/</w:t>
            </w:r>
          </w:p>
        </w:tc>
      </w:tr>
      <w:tr>
        <w:trPr>
          <w:trHeight w:val="67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Матвеево-Курганский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Матвеево-Курганского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346970, Матвеево-Курганский район,</w:t>
            </w:r>
          </w:p>
          <w:p>
            <w:pPr>
              <w:pStyle w:val="Normal"/>
              <w:widowControl w:val="false"/>
              <w:rPr>
                <w:sz w:val="20"/>
                <w:szCs w:val="20"/>
              </w:rPr>
            </w:pPr>
            <w:r>
              <w:rPr>
                <w:sz w:val="20"/>
                <w:szCs w:val="20"/>
              </w:rPr>
              <w:t>п. Матвеев Курган,</w:t>
            </w:r>
          </w:p>
          <w:p>
            <w:pPr>
              <w:pStyle w:val="Normal"/>
              <w:widowControl w:val="false"/>
              <w:rPr>
                <w:rFonts w:eastAsia="Arial Unicode MS"/>
                <w:sz w:val="20"/>
                <w:szCs w:val="20"/>
              </w:rPr>
            </w:pPr>
            <w:r>
              <w:rPr>
                <w:sz w:val="20"/>
                <w:szCs w:val="20"/>
              </w:rPr>
              <w:t>ул. 1-я Пятилетка, 104</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(86341)</w:t>
            </w:r>
            <w:r>
              <w:rPr>
                <w:sz w:val="20"/>
                <w:szCs w:val="20"/>
                <w:lang w:val="en-US"/>
              </w:rPr>
              <w:t xml:space="preserve"> </w:t>
            </w:r>
            <w:r>
              <w:rPr>
                <w:sz w:val="20"/>
                <w:szCs w:val="20"/>
              </w:rPr>
              <w:t>3-22-77,</w:t>
            </w:r>
          </w:p>
          <w:p>
            <w:pPr>
              <w:pStyle w:val="Normal"/>
              <w:widowControl w:val="false"/>
              <w:rPr>
                <w:rFonts w:eastAsia="Arial Unicode MS"/>
                <w:sz w:val="20"/>
                <w:szCs w:val="20"/>
              </w:rPr>
            </w:pPr>
            <w:r>
              <w:rPr>
                <w:sz w:val="20"/>
                <w:szCs w:val="20"/>
              </w:rPr>
              <w:t>(86341)</w:t>
            </w:r>
            <w:r>
              <w:rPr>
                <w:sz w:val="20"/>
                <w:szCs w:val="20"/>
                <w:lang w:val="en-US"/>
              </w:rPr>
              <w:t xml:space="preserve"> </w:t>
            </w:r>
            <w:r>
              <w:rPr>
                <w:sz w:val="20"/>
                <w:szCs w:val="20"/>
              </w:rPr>
              <w:t>3-25-98</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lang w:val="en-US"/>
              </w:rPr>
              <w:t>roo</w:t>
            </w:r>
            <w:r>
              <w:rPr>
                <w:sz w:val="20"/>
                <w:szCs w:val="20"/>
              </w:rPr>
              <w:t>_</w:t>
            </w:r>
            <w:r>
              <w:rPr>
                <w:sz w:val="20"/>
                <w:szCs w:val="20"/>
                <w:lang w:val="en-US"/>
              </w:rPr>
              <w:t>matveevo</w:t>
            </w:r>
            <w:r>
              <w:rPr>
                <w:sz w:val="20"/>
                <w:szCs w:val="20"/>
              </w:rPr>
              <w:t>-</w:t>
            </w:r>
            <w:r>
              <w:rPr>
                <w:sz w:val="20"/>
                <w:szCs w:val="20"/>
                <w:lang w:val="en-US"/>
              </w:rPr>
              <w:t>kurgansky</w:t>
            </w:r>
            <w:r>
              <w:rPr>
                <w:sz w:val="20"/>
                <w:szCs w:val="20"/>
              </w:rPr>
              <w:t>@</w:t>
            </w:r>
            <w:r>
              <w:rPr>
                <w:sz w:val="20"/>
                <w:szCs w:val="20"/>
                <w:lang w:val="en-US"/>
              </w:rPr>
              <w:t>rostobr</w:t>
            </w:r>
            <w:r>
              <w:rPr>
                <w:sz w:val="20"/>
                <w:szCs w:val="20"/>
              </w:rPr>
              <w:t>.</w:t>
            </w:r>
            <w:r>
              <w:rPr>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w:t>
            </w:r>
            <w:r>
              <w:rPr>
                <w:rFonts w:eastAsia="Arial Unicode MS"/>
                <w:sz w:val="20"/>
                <w:szCs w:val="20"/>
              </w:rPr>
              <w:t>://</w:t>
            </w:r>
            <w:r>
              <w:rPr>
                <w:rFonts w:eastAsia="Arial Unicode MS"/>
                <w:sz w:val="20"/>
                <w:szCs w:val="20"/>
                <w:lang w:val="en-US"/>
              </w:rPr>
              <w:t>www</w:t>
            </w:r>
            <w:r>
              <w:rPr>
                <w:rFonts w:eastAsia="Arial Unicode MS"/>
                <w:sz w:val="20"/>
                <w:szCs w:val="20"/>
              </w:rPr>
              <w:t>.</w:t>
            </w:r>
            <w:r>
              <w:rPr>
                <w:rFonts w:eastAsia="Arial Unicode MS"/>
                <w:sz w:val="20"/>
                <w:szCs w:val="20"/>
                <w:lang w:val="en-US"/>
              </w:rPr>
              <w:t>obr</w:t>
            </w:r>
            <w:r>
              <w:rPr>
                <w:rFonts w:eastAsia="Arial Unicode MS"/>
                <w:sz w:val="20"/>
                <w:szCs w:val="20"/>
              </w:rPr>
              <w:t>.</w:t>
            </w:r>
            <w:r>
              <w:rPr>
                <w:rFonts w:eastAsia="Arial Unicode MS"/>
                <w:sz w:val="20"/>
                <w:szCs w:val="20"/>
                <w:lang w:val="en-US"/>
              </w:rPr>
              <w:t>matveevkurgan</w:t>
            </w:r>
            <w:r>
              <w:rPr>
                <w:rFonts w:eastAsia="Arial Unicode MS"/>
                <w:sz w:val="20"/>
                <w:szCs w:val="20"/>
              </w:rPr>
              <w:t>.</w:t>
            </w:r>
            <w:r>
              <w:rPr>
                <w:rFonts w:eastAsia="Arial Unicode MS"/>
                <w:sz w:val="20"/>
                <w:szCs w:val="20"/>
                <w:lang w:val="en-US"/>
              </w:rPr>
              <w:t>ru</w:t>
            </w:r>
            <w:r>
              <w:rPr>
                <w:rFonts w:eastAsia="Arial Unicode MS"/>
                <w:sz w:val="20"/>
                <w:szCs w:val="20"/>
              </w:rPr>
              <w:t>/</w:t>
            </w:r>
          </w:p>
        </w:tc>
      </w:tr>
      <w:tr>
        <w:trPr>
          <w:trHeight w:val="1095"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Миллеровский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Муниципальное учреждение "Управление образования Миллеровского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346130, г. Миллерово,</w:t>
            </w:r>
          </w:p>
          <w:p>
            <w:pPr>
              <w:pStyle w:val="Normal"/>
              <w:widowControl w:val="false"/>
              <w:rPr>
                <w:sz w:val="20"/>
                <w:szCs w:val="20"/>
              </w:rPr>
            </w:pPr>
            <w:r>
              <w:rPr>
                <w:sz w:val="20"/>
                <w:szCs w:val="20"/>
              </w:rPr>
              <w:t>ул. Плеханова, 8</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(86385)</w:t>
            </w:r>
            <w:r>
              <w:rPr>
                <w:rFonts w:eastAsia="Arial Unicode MS"/>
                <w:sz w:val="20"/>
                <w:szCs w:val="20"/>
                <w:lang w:val="en-US"/>
              </w:rPr>
              <w:t xml:space="preserve"> </w:t>
            </w:r>
            <w:r>
              <w:rPr>
                <w:rFonts w:eastAsia="Arial Unicode MS"/>
                <w:sz w:val="20"/>
                <w:szCs w:val="20"/>
              </w:rPr>
              <w:t>2-80-67</w:t>
            </w:r>
          </w:p>
          <w:p>
            <w:pPr>
              <w:pStyle w:val="Normal"/>
              <w:widowControl w:val="false"/>
              <w:rPr>
                <w:rFonts w:eastAsia="Arial Unicode MS"/>
                <w:sz w:val="20"/>
                <w:szCs w:val="20"/>
              </w:rPr>
            </w:pPr>
            <w:r>
              <w:rPr>
                <w:rFonts w:eastAsia="Arial Unicode MS"/>
                <w:sz w:val="20"/>
                <w:szCs w:val="20"/>
              </w:rPr>
              <w:t>(86385)</w:t>
            </w:r>
            <w:r>
              <w:rPr>
                <w:rFonts w:eastAsia="Arial Unicode MS"/>
                <w:sz w:val="20"/>
                <w:szCs w:val="20"/>
                <w:lang w:val="en-US"/>
              </w:rPr>
              <w:t xml:space="preserve"> </w:t>
            </w:r>
            <w:r>
              <w:rPr>
                <w:rFonts w:eastAsia="Arial Unicode MS"/>
                <w:sz w:val="20"/>
                <w:szCs w:val="20"/>
              </w:rPr>
              <w:t>2-94-55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roo_millerovsky@rostobr.ru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Style w:val="Style5"/>
                <w:rFonts w:eastAsia="Arial Unicode MS"/>
                <w:color w:val="auto"/>
                <w:sz w:val="20"/>
                <w:szCs w:val="20"/>
                <w:u w:val="none"/>
                <w:lang w:val="en-US"/>
              </w:rPr>
              <w:t>http://www.uo-millerovo.ru/</w:t>
            </w:r>
          </w:p>
        </w:tc>
      </w:tr>
      <w:tr>
        <w:trPr>
          <w:trHeight w:val="54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Милютинский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Отдел образования администрации Милютинского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 xml:space="preserve">347120, </w:t>
            </w:r>
            <w:r>
              <w:rPr>
                <w:bCs/>
                <w:sz w:val="20"/>
                <w:szCs w:val="20"/>
              </w:rPr>
              <w:t>ст. Милютинская</w:t>
            </w:r>
          </w:p>
          <w:p>
            <w:pPr>
              <w:pStyle w:val="Normal"/>
              <w:widowControl w:val="false"/>
              <w:rPr>
                <w:sz w:val="20"/>
                <w:szCs w:val="20"/>
              </w:rPr>
            </w:pPr>
            <w:r>
              <w:rPr>
                <w:bCs/>
                <w:sz w:val="20"/>
                <w:szCs w:val="20"/>
              </w:rPr>
              <w:t>ул. Комсомольская, 30</w:t>
            </w:r>
          </w:p>
          <w:p>
            <w:pPr>
              <w:pStyle w:val="Normal"/>
              <w:widowControl w:val="false"/>
              <w:rPr>
                <w:sz w:val="20"/>
                <w:szCs w:val="20"/>
              </w:rPr>
            </w:pPr>
            <w:r>
              <w:rPr>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 xml:space="preserve">(86389) 2-11-79, </w:t>
            </w:r>
            <w:r>
              <w:rPr>
                <w:rFonts w:eastAsia="Arial Unicode MS"/>
                <w:bCs/>
                <w:sz w:val="20"/>
                <w:szCs w:val="20"/>
              </w:rPr>
              <w:t>2-19-74</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bCs/>
                <w:sz w:val="20"/>
                <w:szCs w:val="20"/>
                <w:lang w:val="en-US"/>
              </w:rPr>
              <w:t>educ@milutka.donpac.ru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http://milutka.donland.ru/Default.aspx?pageid=109055</w:t>
            </w:r>
          </w:p>
        </w:tc>
      </w:tr>
      <w:tr>
        <w:trPr>
          <w:trHeight w:val="54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Морозовский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Морозовского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347210, г. Морозовск,</w:t>
            </w:r>
          </w:p>
          <w:p>
            <w:pPr>
              <w:pStyle w:val="Normal"/>
              <w:widowControl w:val="false"/>
              <w:rPr>
                <w:rFonts w:eastAsia="Arial Unicode MS"/>
                <w:sz w:val="20"/>
                <w:szCs w:val="20"/>
              </w:rPr>
            </w:pPr>
            <w:r>
              <w:rPr>
                <w:sz w:val="20"/>
                <w:szCs w:val="20"/>
              </w:rPr>
              <w:t>ул. Ленина, 206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12-48 пятница: с 8-00 до 16-00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(86384) 5-09-46</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educ@moroz.donpac.ru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Fonts w:eastAsia="Arial Unicode MS"/>
                <w:sz w:val="20"/>
                <w:szCs w:val="20"/>
                <w:lang w:val="en-US"/>
              </w:rPr>
              <w:t>http://roo-mr.ucoz.ru /</w:t>
            </w:r>
          </w:p>
        </w:tc>
      </w:tr>
      <w:tr>
        <w:trPr>
          <w:trHeight w:val="107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Мясниковский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Муниципальное учреждение "Отдел образования администрации Мясниковского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346800, Мясниковский район, с. Чалтырь,</w:t>
            </w:r>
          </w:p>
          <w:p>
            <w:pPr>
              <w:pStyle w:val="Normal"/>
              <w:widowControl w:val="false"/>
              <w:rPr>
                <w:rFonts w:eastAsia="Arial Unicode MS"/>
                <w:sz w:val="20"/>
                <w:szCs w:val="20"/>
              </w:rPr>
            </w:pPr>
            <w:r>
              <w:rPr>
                <w:sz w:val="20"/>
                <w:szCs w:val="20"/>
              </w:rPr>
              <w:t>ул. Ленина, 33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(86349)</w:t>
            </w:r>
            <w:r>
              <w:rPr>
                <w:rFonts w:eastAsia="Arial Unicode MS"/>
                <w:sz w:val="20"/>
                <w:szCs w:val="20"/>
                <w:lang w:val="en-US"/>
              </w:rPr>
              <w:t xml:space="preserve"> </w:t>
            </w:r>
            <w:r>
              <w:rPr>
                <w:rFonts w:eastAsia="Arial Unicode MS"/>
                <w:sz w:val="20"/>
                <w:szCs w:val="20"/>
              </w:rPr>
              <w:t>2-13-94</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r</w:t>
            </w:r>
            <w:r>
              <w:rPr>
                <w:rFonts w:eastAsia="Arial Unicode MS"/>
                <w:spacing w:val="-6"/>
                <w:sz w:val="20"/>
                <w:szCs w:val="20"/>
              </w:rPr>
              <w:t>oo_myasnikovsky@rostobr.ru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Style w:val="Style5"/>
                <w:rFonts w:eastAsia="Arial Unicode MS"/>
                <w:color w:val="auto"/>
                <w:sz w:val="20"/>
                <w:szCs w:val="20"/>
                <w:u w:val="none"/>
                <w:lang w:val="en-US"/>
              </w:rPr>
              <w:t>http://www.amrro.ru/socsfer/46/</w:t>
            </w:r>
          </w:p>
        </w:tc>
      </w:tr>
      <w:tr>
        <w:trPr>
          <w:trHeight w:val="257"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Неклиновский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Неклиновского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346830, Неклиновский район, с. Покровское,</w:t>
            </w:r>
          </w:p>
          <w:p>
            <w:pPr>
              <w:pStyle w:val="Normal"/>
              <w:widowControl w:val="false"/>
              <w:rPr>
                <w:rFonts w:eastAsia="Arial Unicode MS"/>
                <w:sz w:val="20"/>
                <w:szCs w:val="20"/>
              </w:rPr>
            </w:pPr>
            <w:r>
              <w:rPr>
                <w:sz w:val="20"/>
                <w:szCs w:val="20"/>
              </w:rPr>
              <w:t>ул. Ленина, 271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 xml:space="preserve"> </w:t>
            </w:r>
            <w:r>
              <w:rPr>
                <w:sz w:val="20"/>
                <w:szCs w:val="20"/>
              </w:rPr>
              <w:t>(86347) 3-11-75</w:t>
            </w:r>
          </w:p>
          <w:p>
            <w:pPr>
              <w:pStyle w:val="Normal"/>
              <w:widowControl w:val="false"/>
              <w:rPr>
                <w:rFonts w:eastAsia="Arial Unicode MS"/>
                <w:sz w:val="20"/>
                <w:szCs w:val="20"/>
              </w:rPr>
            </w:pPr>
            <w:r>
              <w:rPr>
                <w:sz w:val="20"/>
                <w:szCs w:val="20"/>
              </w:rPr>
              <w:t xml:space="preserve"> </w:t>
            </w:r>
            <w:r>
              <w:rPr>
                <w:sz w:val="20"/>
                <w:szCs w:val="20"/>
              </w:rPr>
              <w:t>(86347) 3-11-55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ruoneklinovskoe@rostobr.ru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http://neklruo.ucoz.ru/</w:t>
            </w:r>
          </w:p>
        </w:tc>
      </w:tr>
      <w:tr>
        <w:trPr>
          <w:trHeight w:val="64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Обливский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Обливского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347140,  Обливский район,</w:t>
            </w:r>
          </w:p>
          <w:p>
            <w:pPr>
              <w:pStyle w:val="Normal"/>
              <w:widowControl w:val="false"/>
              <w:rPr>
                <w:sz w:val="20"/>
                <w:szCs w:val="20"/>
              </w:rPr>
            </w:pPr>
            <w:r>
              <w:rPr>
                <w:sz w:val="20"/>
                <w:szCs w:val="20"/>
              </w:rPr>
              <w:t>ст. Обливская,</w:t>
            </w:r>
          </w:p>
          <w:p>
            <w:pPr>
              <w:pStyle w:val="Normal"/>
              <w:widowControl w:val="false"/>
              <w:rPr>
                <w:rFonts w:eastAsia="Arial Unicode MS"/>
                <w:sz w:val="20"/>
                <w:szCs w:val="20"/>
              </w:rPr>
            </w:pPr>
            <w:r>
              <w:rPr>
                <w:sz w:val="20"/>
                <w:szCs w:val="20"/>
              </w:rPr>
              <w:t>ул. Ленина, 47</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12-00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(86396)</w:t>
            </w:r>
            <w:r>
              <w:rPr>
                <w:rFonts w:eastAsia="Arial Unicode MS"/>
                <w:sz w:val="20"/>
                <w:szCs w:val="20"/>
                <w:lang w:val="en-US"/>
              </w:rPr>
              <w:t xml:space="preserve"> </w:t>
            </w:r>
            <w:r>
              <w:rPr>
                <w:rFonts w:eastAsia="Arial Unicode MS"/>
                <w:sz w:val="20"/>
                <w:szCs w:val="20"/>
              </w:rPr>
              <w:t>2</w:t>
            </w:r>
            <w:r>
              <w:rPr>
                <w:rFonts w:eastAsia="Arial Unicode MS"/>
                <w:sz w:val="20"/>
                <w:szCs w:val="20"/>
                <w:lang w:val="en-US"/>
              </w:rPr>
              <w:t>-</w:t>
            </w:r>
            <w:r>
              <w:rPr>
                <w:rFonts w:eastAsia="Arial Unicode MS"/>
                <w:sz w:val="20"/>
                <w:szCs w:val="20"/>
              </w:rPr>
              <w:t>12-03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lang w:val="en-US"/>
              </w:rPr>
              <w:t>obraz</w:t>
            </w:r>
            <w:r>
              <w:rPr>
                <w:rFonts w:eastAsia="Arial Unicode MS"/>
                <w:sz w:val="20"/>
                <w:szCs w:val="20"/>
              </w:rPr>
              <w:t>@</w:t>
            </w:r>
            <w:r>
              <w:rPr>
                <w:rFonts w:eastAsia="Arial Unicode MS"/>
                <w:sz w:val="20"/>
                <w:szCs w:val="20"/>
                <w:lang w:val="en-US"/>
              </w:rPr>
              <w:t>oblivka</w:t>
            </w:r>
            <w:r>
              <w:rPr>
                <w:rFonts w:eastAsia="Arial Unicode MS"/>
                <w:sz w:val="20"/>
                <w:szCs w:val="20"/>
              </w:rPr>
              <w:t>.</w:t>
            </w:r>
            <w:r>
              <w:rPr>
                <w:rFonts w:eastAsia="Arial Unicode MS"/>
                <w:sz w:val="20"/>
                <w:szCs w:val="20"/>
                <w:lang w:val="en-US"/>
              </w:rPr>
              <w:t>donpac</w:t>
            </w:r>
            <w:r>
              <w:rPr>
                <w:rFonts w:eastAsia="Arial Unicode MS"/>
                <w:sz w:val="20"/>
                <w:szCs w:val="20"/>
              </w:rPr>
              <w:t>.</w:t>
            </w:r>
            <w:r>
              <w:rPr>
                <w:rFonts w:eastAsia="Arial Unicode MS"/>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w:t>
            </w:r>
            <w:r>
              <w:rPr>
                <w:rFonts w:eastAsia="Arial Unicode MS"/>
                <w:sz w:val="20"/>
                <w:szCs w:val="20"/>
                <w:lang w:val="en-US"/>
              </w:rPr>
              <w:t>oblivobr</w:t>
            </w:r>
            <w:r>
              <w:rPr>
                <w:rFonts w:eastAsia="Arial Unicode MS"/>
                <w:sz w:val="20"/>
                <w:szCs w:val="20"/>
              </w:rPr>
              <w:t>.ru</w:t>
            </w:r>
          </w:p>
        </w:tc>
      </w:tr>
      <w:tr>
        <w:trPr>
          <w:trHeight w:val="80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Октябрьский (с)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Октябрьского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346480, Октябрьский район, п. Каменоломни,</w:t>
            </w:r>
          </w:p>
          <w:p>
            <w:pPr>
              <w:pStyle w:val="Normal"/>
              <w:widowControl w:val="false"/>
              <w:rPr>
                <w:rFonts w:eastAsia="Arial Unicode MS"/>
                <w:sz w:val="20"/>
                <w:szCs w:val="20"/>
              </w:rPr>
            </w:pPr>
            <w:r>
              <w:rPr>
                <w:sz w:val="20"/>
                <w:szCs w:val="20"/>
              </w:rPr>
              <w:t>ул. Дзержинского, 78 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12-00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Style w:val="Strong"/>
                <w:b w:val="false"/>
                <w:b w:val="false"/>
                <w:sz w:val="20"/>
                <w:szCs w:val="20"/>
              </w:rPr>
            </w:pPr>
            <w:r>
              <w:rPr>
                <w:rStyle w:val="Strong"/>
                <w:sz w:val="20"/>
                <w:szCs w:val="20"/>
              </w:rPr>
              <w:t>(86360) 2-11-58</w:t>
            </w:r>
          </w:p>
          <w:p>
            <w:pPr>
              <w:pStyle w:val="Normal"/>
              <w:widowControl w:val="false"/>
              <w:rPr>
                <w:rFonts w:eastAsia="Arial Unicode MS"/>
                <w:sz w:val="20"/>
                <w:szCs w:val="20"/>
              </w:rPr>
            </w:pPr>
            <w:r>
              <w:rPr>
                <w:rStyle w:val="Strong"/>
                <w:sz w:val="20"/>
                <w:szCs w:val="20"/>
              </w:rPr>
              <w:t>(86360) 2-33-82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otdelobrazovaniya@mail.ru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color w:val="auto"/>
                <w:sz w:val="20"/>
                <w:szCs w:val="20"/>
                <w:u w:val="none"/>
              </w:rPr>
              <w:t>http://www.octobdonland.ru/adm/otdel/obr/</w:t>
            </w:r>
          </w:p>
        </w:tc>
      </w:tr>
      <w:tr>
        <w:trPr>
          <w:trHeight w:val="63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Орловский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Орловского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347510, Орловский район,</w:t>
            </w:r>
          </w:p>
          <w:p>
            <w:pPr>
              <w:pStyle w:val="Normal"/>
              <w:widowControl w:val="false"/>
              <w:rPr>
                <w:sz w:val="20"/>
                <w:szCs w:val="20"/>
              </w:rPr>
            </w:pPr>
            <w:r>
              <w:rPr>
                <w:sz w:val="20"/>
                <w:szCs w:val="20"/>
              </w:rPr>
              <w:t>пос. Орловский,</w:t>
            </w:r>
          </w:p>
          <w:p>
            <w:pPr>
              <w:pStyle w:val="Normal"/>
              <w:widowControl w:val="false"/>
              <w:rPr>
                <w:rFonts w:eastAsia="Arial Unicode MS"/>
                <w:sz w:val="20"/>
                <w:szCs w:val="20"/>
              </w:rPr>
            </w:pPr>
            <w:r>
              <w:rPr>
                <w:sz w:val="20"/>
                <w:szCs w:val="20"/>
              </w:rPr>
              <w:t>ул. М. Горького, 60</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(86375)</w:t>
            </w:r>
            <w:r>
              <w:rPr>
                <w:rFonts w:eastAsia="Arial Unicode MS"/>
                <w:sz w:val="20"/>
                <w:szCs w:val="20"/>
                <w:lang w:val="en-US"/>
              </w:rPr>
              <w:t xml:space="preserve"> </w:t>
            </w:r>
            <w:r>
              <w:rPr>
                <w:rFonts w:eastAsia="Arial Unicode MS"/>
                <w:sz w:val="20"/>
                <w:szCs w:val="20"/>
              </w:rPr>
              <w:t>3</w:t>
            </w:r>
            <w:r>
              <w:rPr>
                <w:rFonts w:eastAsia="Arial Unicode MS"/>
                <w:sz w:val="20"/>
                <w:szCs w:val="20"/>
                <w:lang w:val="en-US"/>
              </w:rPr>
              <w:t>-</w:t>
            </w:r>
            <w:r>
              <w:rPr>
                <w:rFonts w:eastAsia="Arial Unicode MS"/>
                <w:sz w:val="20"/>
                <w:szCs w:val="20"/>
              </w:rPr>
              <w:t>29</w:t>
            </w:r>
            <w:r>
              <w:rPr>
                <w:rFonts w:eastAsia="Arial Unicode MS"/>
                <w:sz w:val="20"/>
                <w:szCs w:val="20"/>
                <w:lang w:val="en-US"/>
              </w:rPr>
              <w:t>-</w:t>
            </w:r>
            <w:r>
              <w:rPr>
                <w:rFonts w:eastAsia="Arial Unicode MS"/>
                <w:sz w:val="20"/>
                <w:szCs w:val="20"/>
              </w:rPr>
              <w:t>27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pacing w:val="-6"/>
                <w:sz w:val="20"/>
                <w:szCs w:val="20"/>
              </w:rPr>
            </w:pPr>
            <w:r>
              <w:rPr>
                <w:rFonts w:eastAsia="Arial Unicode MS"/>
                <w:spacing w:val="-6"/>
                <w:sz w:val="20"/>
                <w:szCs w:val="20"/>
              </w:rPr>
              <w:t>orlrono@orlovsky.donpac.ru</w:t>
            </w:r>
          </w:p>
          <w:p>
            <w:pPr>
              <w:pStyle w:val="Normal"/>
              <w:widowControl w:val="false"/>
              <w:rPr>
                <w:rFonts w:eastAsia="Arial Unicode MS"/>
                <w:sz w:val="20"/>
                <w:szCs w:val="20"/>
              </w:rPr>
            </w:pPr>
            <w:r>
              <w:rPr>
                <w:rFonts w:eastAsia="Arial Unicode MS"/>
                <w:sz w:val="20"/>
                <w:szCs w:val="20"/>
              </w:rPr>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color w:val="auto"/>
                <w:sz w:val="20"/>
                <w:szCs w:val="20"/>
                <w:u w:val="none"/>
              </w:rPr>
              <w:t>http://orlovsky.donland.ru/obrazovanie.aspx</w:t>
            </w:r>
          </w:p>
        </w:tc>
      </w:tr>
      <w:tr>
        <w:trPr>
          <w:trHeight w:val="75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Песчанокопский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Песчанокопского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347570, Песчанокопский район,  с. Песчанокопское,</w:t>
            </w:r>
          </w:p>
          <w:p>
            <w:pPr>
              <w:pStyle w:val="Normal"/>
              <w:widowControl w:val="false"/>
              <w:rPr>
                <w:sz w:val="20"/>
                <w:szCs w:val="20"/>
              </w:rPr>
            </w:pPr>
            <w:r>
              <w:rPr>
                <w:sz w:val="20"/>
                <w:szCs w:val="20"/>
              </w:rPr>
              <w:t>ул. Школьная, 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 пятница: с 9-00 до 17-12</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(86373) 9-19-39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stars@peschan.donpac.ru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sz w:val="20"/>
                <w:szCs w:val="20"/>
              </w:rPr>
              <w:t>http://peschanroo.narod.ru/</w:t>
            </w:r>
          </w:p>
        </w:tc>
      </w:tr>
      <w:tr>
        <w:trPr>
          <w:trHeight w:val="515"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Пролетарский (с)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Пролетарского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347540, Пролетарский район,  г. Пролетарск,</w:t>
            </w:r>
          </w:p>
          <w:p>
            <w:pPr>
              <w:pStyle w:val="Normal"/>
              <w:widowControl w:val="false"/>
              <w:rPr>
                <w:rFonts w:eastAsia="Arial Unicode MS"/>
                <w:sz w:val="20"/>
                <w:szCs w:val="20"/>
              </w:rPr>
            </w:pPr>
            <w:r>
              <w:rPr>
                <w:sz w:val="20"/>
                <w:szCs w:val="20"/>
              </w:rPr>
              <w:t>ул. Пионерская, 51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(86374) 9-60-47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prolroo@prol.donpac.ru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color w:val="auto"/>
                <w:sz w:val="20"/>
                <w:szCs w:val="20"/>
                <w:u w:val="none"/>
              </w:rPr>
              <w:t>http://proletarsk.donland.ru/Default.aspx?pageid=96432</w:t>
            </w:r>
          </w:p>
        </w:tc>
      </w:tr>
      <w:tr>
        <w:trPr>
          <w:trHeight w:val="609"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Ремонтненский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администрация Ремонтненского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347480,  Ремонтненский район,  с. Ремонтное,</w:t>
            </w:r>
          </w:p>
          <w:p>
            <w:pPr>
              <w:pStyle w:val="Normal"/>
              <w:widowControl w:val="false"/>
              <w:rPr>
                <w:rFonts w:eastAsia="Arial Unicode MS"/>
                <w:sz w:val="20"/>
                <w:szCs w:val="20"/>
              </w:rPr>
            </w:pPr>
            <w:r>
              <w:rPr>
                <w:sz w:val="20"/>
                <w:szCs w:val="20"/>
              </w:rPr>
              <w:t>ул. Ленинская, 69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(86379) 3</w:t>
            </w:r>
            <w:r>
              <w:rPr>
                <w:rFonts w:eastAsia="Arial Unicode MS"/>
                <w:sz w:val="20"/>
                <w:szCs w:val="20"/>
                <w:lang w:val="en-US"/>
              </w:rPr>
              <w:t>-</w:t>
            </w:r>
            <w:r>
              <w:rPr>
                <w:rFonts w:eastAsia="Arial Unicode MS"/>
                <w:sz w:val="20"/>
                <w:szCs w:val="20"/>
              </w:rPr>
              <w:t>18</w:t>
            </w:r>
            <w:r>
              <w:rPr>
                <w:rFonts w:eastAsia="Arial Unicode MS"/>
                <w:sz w:val="20"/>
                <w:szCs w:val="20"/>
                <w:lang w:val="en-US"/>
              </w:rPr>
              <w:t>-</w:t>
            </w:r>
            <w:r>
              <w:rPr>
                <w:rFonts w:eastAsia="Arial Unicode MS"/>
                <w:sz w:val="20"/>
                <w:szCs w:val="20"/>
              </w:rPr>
              <w:t>59</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remroo@remont.donpac.ru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http://remroo.ucoz.ru/</w:t>
            </w:r>
          </w:p>
        </w:tc>
      </w:tr>
      <w:tr>
        <w:trPr>
          <w:trHeight w:val="78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Родионово-Несветайский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Родионово-Несветайского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346580,  Родионово-Несветайский район,</w:t>
            </w:r>
          </w:p>
          <w:p>
            <w:pPr>
              <w:pStyle w:val="Normal"/>
              <w:widowControl w:val="false"/>
              <w:rPr>
                <w:sz w:val="20"/>
                <w:szCs w:val="20"/>
              </w:rPr>
            </w:pPr>
            <w:r>
              <w:rPr>
                <w:sz w:val="20"/>
                <w:szCs w:val="20"/>
              </w:rPr>
              <w:t>сл. Родионово-Несветайская,</w:t>
            </w:r>
          </w:p>
          <w:p>
            <w:pPr>
              <w:pStyle w:val="Normal"/>
              <w:widowControl w:val="false"/>
              <w:rPr>
                <w:rFonts w:eastAsia="Arial Unicode MS"/>
                <w:sz w:val="20"/>
                <w:szCs w:val="20"/>
              </w:rPr>
            </w:pPr>
            <w:r>
              <w:rPr>
                <w:sz w:val="20"/>
                <w:szCs w:val="20"/>
              </w:rPr>
              <w:t>ул. Пушкинская, 34</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Понедельник-пятница:</w:t>
            </w:r>
          </w:p>
          <w:p>
            <w:pPr>
              <w:pStyle w:val="Normal"/>
              <w:widowControl w:val="false"/>
              <w:rPr>
                <w:rFonts w:eastAsia="Arial Unicode MS"/>
                <w:sz w:val="20"/>
                <w:szCs w:val="20"/>
              </w:rPr>
            </w:pPr>
            <w:r>
              <w:rPr>
                <w:rFonts w:eastAsia="Arial Unicode MS"/>
                <w:sz w:val="20"/>
                <w:szCs w:val="20"/>
              </w:rPr>
              <w:t>с 9-00 до 17-15,</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(86340)</w:t>
            </w:r>
            <w:r>
              <w:rPr>
                <w:rFonts w:eastAsia="Arial Unicode MS"/>
                <w:sz w:val="20"/>
                <w:szCs w:val="20"/>
                <w:lang w:val="en-US"/>
              </w:rPr>
              <w:t xml:space="preserve"> </w:t>
            </w:r>
            <w:r>
              <w:rPr>
                <w:rFonts w:eastAsia="Arial Unicode MS"/>
                <w:sz w:val="20"/>
                <w:szCs w:val="20"/>
              </w:rPr>
              <w:t>3</w:t>
            </w:r>
            <w:r>
              <w:rPr>
                <w:rFonts w:eastAsia="Arial Unicode MS"/>
                <w:sz w:val="20"/>
                <w:szCs w:val="20"/>
                <w:lang w:val="en-US"/>
              </w:rPr>
              <w:t>-</w:t>
            </w:r>
            <w:r>
              <w:rPr>
                <w:rFonts w:eastAsia="Arial Unicode MS"/>
                <w:sz w:val="20"/>
                <w:szCs w:val="20"/>
              </w:rPr>
              <w:t>04-65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roo_uo@mail</w:t>
            </w:r>
            <w:r>
              <w:rPr>
                <w:rFonts w:eastAsia="Arial Unicode MS"/>
                <w:sz w:val="20"/>
                <w:szCs w:val="20"/>
                <w:lang w:val="en-US"/>
              </w:rPr>
              <w:t>.</w:t>
            </w:r>
            <w:r>
              <w:rPr>
                <w:rFonts w:eastAsia="Arial Unicode MS"/>
                <w:sz w:val="20"/>
                <w:szCs w:val="20"/>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http://rnyo.ucoz.ru</w:t>
            </w:r>
          </w:p>
        </w:tc>
      </w:tr>
      <w:tr>
        <w:trPr>
          <w:trHeight w:val="77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Сальский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Сальского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347630, г. Сальск,</w:t>
            </w:r>
          </w:p>
          <w:p>
            <w:pPr>
              <w:pStyle w:val="Normal"/>
              <w:widowControl w:val="false"/>
              <w:rPr>
                <w:sz w:val="20"/>
                <w:szCs w:val="20"/>
              </w:rPr>
            </w:pPr>
            <w:r>
              <w:rPr>
                <w:sz w:val="20"/>
                <w:szCs w:val="20"/>
              </w:rPr>
              <w:t>ул. Ленина, 33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пятница: с 8-00 до 16-00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(86372) 7-25-04</w:t>
            </w:r>
          </w:p>
          <w:p>
            <w:pPr>
              <w:pStyle w:val="Normal"/>
              <w:widowControl w:val="false"/>
              <w:rPr>
                <w:sz w:val="20"/>
                <w:szCs w:val="20"/>
              </w:rPr>
            </w:pPr>
            <w:r>
              <w:rPr>
                <w:sz w:val="20"/>
                <w:szCs w:val="20"/>
              </w:rPr>
              <w:t>(86372) 7-34-36</w:t>
            </w:r>
          </w:p>
          <w:p>
            <w:pPr>
              <w:pStyle w:val="Normal"/>
              <w:widowControl w:val="false"/>
              <w:rPr>
                <w:rFonts w:eastAsia="Arial Unicode MS"/>
                <w:sz w:val="20"/>
                <w:szCs w:val="20"/>
              </w:rPr>
            </w:pPr>
            <w:r>
              <w:rPr>
                <w:rFonts w:eastAsia="Arial Unicode MS"/>
                <w:sz w:val="20"/>
                <w:szCs w:val="20"/>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roo_salsky@rostobr.ru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http://salsk-uo.jimdo.com/</w:t>
            </w:r>
          </w:p>
          <w:p>
            <w:pPr>
              <w:pStyle w:val="Normal"/>
              <w:widowControl w:val="false"/>
              <w:ind w:left="90" w:right="102" w:hanging="0"/>
              <w:rPr>
                <w:rFonts w:eastAsia="Arial Unicode MS"/>
                <w:sz w:val="20"/>
                <w:szCs w:val="20"/>
              </w:rPr>
            </w:pPr>
            <w:r>
              <w:rPr>
                <w:rFonts w:eastAsia="Arial Unicode MS"/>
                <w:sz w:val="20"/>
                <w:szCs w:val="20"/>
              </w:rPr>
            </w:r>
          </w:p>
        </w:tc>
      </w:tr>
      <w:tr>
        <w:trPr>
          <w:trHeight w:val="839"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Семикаракорский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Семикаракорского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346630, Семикаракорский район, г. Семикаракорск,</w:t>
            </w:r>
          </w:p>
          <w:p>
            <w:pPr>
              <w:pStyle w:val="Normal"/>
              <w:widowControl w:val="false"/>
              <w:rPr>
                <w:rFonts w:eastAsia="Arial Unicode MS"/>
                <w:sz w:val="20"/>
                <w:szCs w:val="20"/>
              </w:rPr>
            </w:pPr>
            <w:r>
              <w:rPr>
                <w:sz w:val="20"/>
                <w:szCs w:val="20"/>
              </w:rPr>
              <w:t>ул. Закруткина, 35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(86356) 4-11-82,</w:t>
            </w:r>
          </w:p>
          <w:p>
            <w:pPr>
              <w:pStyle w:val="Normal"/>
              <w:widowControl w:val="false"/>
              <w:rPr>
                <w:rFonts w:eastAsia="Arial Unicode MS"/>
                <w:sz w:val="20"/>
                <w:szCs w:val="20"/>
              </w:rPr>
            </w:pPr>
            <w:r>
              <w:rPr>
                <w:sz w:val="20"/>
                <w:szCs w:val="20"/>
              </w:rPr>
              <w:t>(86356) 4-26-40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roo@semikar.donpac.ru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rFonts w:eastAsia="Arial Unicode MS"/>
                <w:color w:val="auto"/>
                <w:sz w:val="20"/>
                <w:szCs w:val="20"/>
                <w:u w:val="none"/>
                <w:lang w:val="en-US"/>
              </w:rPr>
              <w:t>http</w:t>
            </w:r>
            <w:r>
              <w:rPr>
                <w:rStyle w:val="Style5"/>
                <w:rFonts w:eastAsia="Arial Unicode MS"/>
                <w:color w:val="auto"/>
                <w:sz w:val="20"/>
                <w:szCs w:val="20"/>
                <w:u w:val="none"/>
              </w:rPr>
              <w:t>://</w:t>
            </w:r>
            <w:r>
              <w:rPr>
                <w:rStyle w:val="Style5"/>
                <w:rFonts w:eastAsia="Arial Unicode MS"/>
                <w:color w:val="auto"/>
                <w:sz w:val="20"/>
                <w:szCs w:val="20"/>
                <w:u w:val="none"/>
                <w:lang w:val="en-US"/>
              </w:rPr>
              <w:t>semikarakorsk</w:t>
            </w:r>
            <w:r>
              <w:rPr>
                <w:rStyle w:val="Style5"/>
                <w:rFonts w:eastAsia="Arial Unicode MS"/>
                <w:color w:val="auto"/>
                <w:sz w:val="20"/>
                <w:szCs w:val="20"/>
                <w:u w:val="none"/>
              </w:rPr>
              <w:t>-</w:t>
            </w:r>
            <w:r>
              <w:rPr>
                <w:rStyle w:val="Style5"/>
                <w:rFonts w:eastAsia="Arial Unicode MS"/>
                <w:color w:val="auto"/>
                <w:sz w:val="20"/>
                <w:szCs w:val="20"/>
                <w:u w:val="none"/>
                <w:lang w:val="en-US"/>
              </w:rPr>
              <w:t>admrn</w:t>
            </w:r>
            <w:r>
              <w:rPr>
                <w:rStyle w:val="Style5"/>
                <w:rFonts w:eastAsia="Arial Unicode MS"/>
                <w:color w:val="auto"/>
                <w:sz w:val="20"/>
                <w:szCs w:val="20"/>
                <w:u w:val="none"/>
              </w:rPr>
              <w:t>.</w:t>
            </w:r>
            <w:r>
              <w:rPr>
                <w:rStyle w:val="Style5"/>
                <w:rFonts w:eastAsia="Arial Unicode MS"/>
                <w:color w:val="auto"/>
                <w:sz w:val="20"/>
                <w:szCs w:val="20"/>
                <w:u w:val="none"/>
                <w:lang w:val="en-US"/>
              </w:rPr>
              <w:t>donland</w:t>
            </w:r>
            <w:r>
              <w:rPr>
                <w:rStyle w:val="Style5"/>
                <w:rFonts w:eastAsia="Arial Unicode MS"/>
                <w:color w:val="auto"/>
                <w:sz w:val="20"/>
                <w:szCs w:val="20"/>
                <w:u w:val="none"/>
              </w:rPr>
              <w:t>.</w:t>
            </w:r>
            <w:r>
              <w:rPr>
                <w:rStyle w:val="Style5"/>
                <w:rFonts w:eastAsia="Arial Unicode MS"/>
                <w:color w:val="auto"/>
                <w:sz w:val="20"/>
                <w:szCs w:val="20"/>
                <w:u w:val="none"/>
                <w:lang w:val="en-US"/>
              </w:rPr>
              <w:t>ru</w:t>
            </w:r>
            <w:r>
              <w:rPr>
                <w:rStyle w:val="Style5"/>
                <w:rFonts w:eastAsia="Arial Unicode MS"/>
                <w:color w:val="auto"/>
                <w:sz w:val="20"/>
                <w:szCs w:val="20"/>
                <w:u w:val="none"/>
              </w:rPr>
              <w:t>/</w:t>
            </w:r>
            <w:r>
              <w:rPr>
                <w:rStyle w:val="Style5"/>
                <w:rFonts w:eastAsia="Arial Unicode MS"/>
                <w:color w:val="auto"/>
                <w:sz w:val="20"/>
                <w:szCs w:val="20"/>
                <w:u w:val="none"/>
                <w:lang w:val="en-US"/>
              </w:rPr>
              <w:t>Default</w:t>
            </w:r>
            <w:r>
              <w:rPr>
                <w:rStyle w:val="Style5"/>
                <w:rFonts w:eastAsia="Arial Unicode MS"/>
                <w:color w:val="auto"/>
                <w:sz w:val="20"/>
                <w:szCs w:val="20"/>
                <w:u w:val="none"/>
              </w:rPr>
              <w:t>.</w:t>
            </w:r>
            <w:r>
              <w:rPr>
                <w:rStyle w:val="Style5"/>
                <w:rFonts w:eastAsia="Arial Unicode MS"/>
                <w:color w:val="auto"/>
                <w:sz w:val="20"/>
                <w:szCs w:val="20"/>
                <w:u w:val="none"/>
                <w:lang w:val="en-US"/>
              </w:rPr>
              <w:t>aspx</w:t>
            </w:r>
            <w:r>
              <w:rPr>
                <w:rStyle w:val="Style5"/>
                <w:rFonts w:eastAsia="Arial Unicode MS"/>
                <w:color w:val="auto"/>
                <w:sz w:val="20"/>
                <w:szCs w:val="20"/>
                <w:u w:val="none"/>
              </w:rPr>
              <w:t>?</w:t>
            </w:r>
            <w:r>
              <w:rPr>
                <w:rStyle w:val="Style5"/>
                <w:rFonts w:eastAsia="Arial Unicode MS"/>
                <w:color w:val="auto"/>
                <w:sz w:val="20"/>
                <w:szCs w:val="20"/>
                <w:u w:val="none"/>
                <w:lang w:val="en-US"/>
              </w:rPr>
              <w:t>pageid</w:t>
            </w:r>
            <w:r>
              <w:rPr>
                <w:rStyle w:val="Style5"/>
                <w:rFonts w:eastAsia="Arial Unicode MS"/>
                <w:color w:val="auto"/>
                <w:sz w:val="20"/>
                <w:szCs w:val="20"/>
                <w:u w:val="none"/>
              </w:rPr>
              <w:t>=111467</w:t>
            </w:r>
          </w:p>
        </w:tc>
      </w:tr>
      <w:tr>
        <w:trPr>
          <w:trHeight w:val="541"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Советский (с)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Советского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347180, Советский (с) район, ст. Советская,</w:t>
            </w:r>
          </w:p>
          <w:p>
            <w:pPr>
              <w:pStyle w:val="Normal"/>
              <w:widowControl w:val="false"/>
              <w:rPr>
                <w:rFonts w:eastAsia="Arial Unicode MS"/>
                <w:sz w:val="20"/>
                <w:szCs w:val="20"/>
              </w:rPr>
            </w:pPr>
            <w:r>
              <w:rPr>
                <w:sz w:val="20"/>
                <w:szCs w:val="20"/>
              </w:rPr>
              <w:t>ул. Советская, 19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17-12,</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(86363) 2</w:t>
            </w:r>
            <w:r>
              <w:rPr>
                <w:sz w:val="20"/>
                <w:szCs w:val="20"/>
                <w:lang w:val="en-US"/>
              </w:rPr>
              <w:t>-</w:t>
            </w:r>
            <w:r>
              <w:rPr>
                <w:sz w:val="20"/>
                <w:szCs w:val="20"/>
              </w:rPr>
              <w:t>31-26</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sroobr@mail.ru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Style w:val="Style5"/>
                <w:rFonts w:eastAsia="Arial Unicode MS"/>
                <w:color w:val="auto"/>
                <w:sz w:val="20"/>
                <w:szCs w:val="20"/>
                <w:u w:val="none"/>
                <w:lang w:val="en-US"/>
              </w:rPr>
              <w:t>http://sovadmin.donland.ru/Default.aspx?pageid=114936</w:t>
            </w:r>
          </w:p>
        </w:tc>
      </w:tr>
      <w:tr>
        <w:trPr>
          <w:trHeight w:val="64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Тарасовский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Тарасовского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346050, Тарасовский район, р.п. Тарасовский,</w:t>
            </w:r>
          </w:p>
          <w:p>
            <w:pPr>
              <w:pStyle w:val="Normal"/>
              <w:widowControl w:val="false"/>
              <w:rPr>
                <w:rFonts w:eastAsia="Arial Unicode MS"/>
                <w:sz w:val="20"/>
                <w:szCs w:val="20"/>
              </w:rPr>
            </w:pPr>
            <w:r>
              <w:rPr>
                <w:sz w:val="20"/>
                <w:szCs w:val="20"/>
              </w:rPr>
              <w:t>ул. Ленина, 29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(86386) 3</w:t>
            </w:r>
            <w:r>
              <w:rPr>
                <w:sz w:val="20"/>
                <w:szCs w:val="20"/>
                <w:lang w:val="en-US"/>
              </w:rPr>
              <w:t>-</w:t>
            </w:r>
            <w:r>
              <w:rPr>
                <w:sz w:val="20"/>
                <w:szCs w:val="20"/>
              </w:rPr>
              <w:t>13</w:t>
            </w:r>
            <w:r>
              <w:rPr>
                <w:sz w:val="20"/>
                <w:szCs w:val="20"/>
                <w:lang w:val="en-US"/>
              </w:rPr>
              <w:t>-</w:t>
            </w:r>
            <w:r>
              <w:rPr>
                <w:sz w:val="20"/>
                <w:szCs w:val="20"/>
              </w:rPr>
              <w:t>87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roo_tarasovsky@rostobr.ru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http://www.таробр.рф</w:t>
            </w:r>
          </w:p>
        </w:tc>
      </w:tr>
      <w:tr>
        <w:trPr>
          <w:trHeight w:val="753"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Тацинский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Тацинского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347060, Тацинский район,</w:t>
            </w:r>
          </w:p>
          <w:p>
            <w:pPr>
              <w:pStyle w:val="Normal"/>
              <w:widowControl w:val="false"/>
              <w:rPr>
                <w:rFonts w:eastAsia="Arial Unicode MS"/>
                <w:sz w:val="20"/>
                <w:szCs w:val="20"/>
              </w:rPr>
            </w:pPr>
            <w:r>
              <w:rPr>
                <w:sz w:val="20"/>
                <w:szCs w:val="20"/>
              </w:rPr>
              <w:t>ст. Тацинская, ул. Ленина, 66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(86397) 2-26-95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w:t>
            </w:r>
            <w:r>
              <w:rPr>
                <w:rFonts w:eastAsia="Arial Unicode MS"/>
                <w:sz w:val="20"/>
                <w:szCs w:val="20"/>
                <w:lang w:val="en-US"/>
              </w:rPr>
              <w:t>tacsinsky</w:t>
            </w:r>
            <w:r>
              <w:rPr>
                <w:rFonts w:eastAsia="Arial Unicode MS"/>
                <w:sz w:val="20"/>
                <w:szCs w:val="20"/>
              </w:rPr>
              <w:t>@rostobr.ru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w:t>
            </w:r>
            <w:r>
              <w:rPr>
                <w:rFonts w:eastAsia="Arial Unicode MS"/>
                <w:sz w:val="20"/>
                <w:szCs w:val="20"/>
                <w:lang w:val="en-US"/>
              </w:rPr>
              <w:t>obr</w:t>
            </w:r>
            <w:r>
              <w:rPr>
                <w:rFonts w:eastAsia="Arial Unicode MS"/>
                <w:sz w:val="20"/>
                <w:szCs w:val="20"/>
              </w:rPr>
              <w:t>-</w:t>
            </w:r>
            <w:r>
              <w:rPr>
                <w:rFonts w:eastAsia="Arial Unicode MS"/>
                <w:sz w:val="20"/>
                <w:szCs w:val="20"/>
                <w:lang w:val="en-US"/>
              </w:rPr>
              <w:t>tacin</w:t>
            </w:r>
            <w:r>
              <w:rPr>
                <w:rFonts w:eastAsia="Arial Unicode MS"/>
                <w:sz w:val="20"/>
                <w:szCs w:val="20"/>
              </w:rPr>
              <w:t>.ru</w:t>
            </w:r>
          </w:p>
        </w:tc>
      </w:tr>
      <w:tr>
        <w:trPr>
          <w:trHeight w:val="516"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Усть-Донецкий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Усть-Донецкого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346550,  Усть-Донецкий район, р.п. Усть-Донецкий, ул. Строителей, 73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16-45</w:t>
            </w:r>
          </w:p>
          <w:p>
            <w:pPr>
              <w:pStyle w:val="Normal"/>
              <w:widowControl w:val="false"/>
              <w:rPr>
                <w:rFonts w:eastAsia="Arial Unicode MS"/>
                <w:sz w:val="20"/>
                <w:szCs w:val="20"/>
              </w:rPr>
            </w:pPr>
            <w:r>
              <w:rPr>
                <w:rFonts w:eastAsia="Arial Unicode MS"/>
                <w:sz w:val="20"/>
                <w:szCs w:val="20"/>
              </w:rPr>
              <w:t>перерыв с 13-00 до 13-45</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(86351)</w:t>
            </w:r>
            <w:r>
              <w:rPr>
                <w:rFonts w:eastAsia="Arial Unicode MS"/>
                <w:sz w:val="20"/>
                <w:szCs w:val="20"/>
                <w:lang w:val="en-US"/>
              </w:rPr>
              <w:t xml:space="preserve"> </w:t>
            </w:r>
            <w:r>
              <w:rPr>
                <w:rFonts w:eastAsia="Arial Unicode MS"/>
                <w:sz w:val="20"/>
                <w:szCs w:val="20"/>
              </w:rPr>
              <w:t>9-11-76</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rono55@udonet.donpac.ru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http://udonobr.ru/</w:t>
            </w:r>
          </w:p>
        </w:tc>
      </w:tr>
      <w:tr>
        <w:trPr>
          <w:trHeight w:val="62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Целинский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Целинского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347760, Целинский район, п. Целина, ул. Советская, 35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16-00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(86371)</w:t>
            </w:r>
            <w:r>
              <w:rPr>
                <w:rFonts w:eastAsia="Arial Unicode MS"/>
                <w:sz w:val="20"/>
                <w:szCs w:val="20"/>
                <w:lang w:val="en-US"/>
              </w:rPr>
              <w:t xml:space="preserve"> </w:t>
            </w:r>
            <w:r>
              <w:rPr>
                <w:rFonts w:eastAsia="Arial Unicode MS"/>
                <w:sz w:val="20"/>
                <w:szCs w:val="20"/>
              </w:rPr>
              <w:t>9-12-43;</w:t>
            </w:r>
          </w:p>
          <w:p>
            <w:pPr>
              <w:pStyle w:val="Normal"/>
              <w:widowControl w:val="false"/>
              <w:rPr>
                <w:rFonts w:eastAsia="Arial Unicode MS"/>
                <w:sz w:val="20"/>
                <w:szCs w:val="20"/>
              </w:rPr>
            </w:pPr>
            <w:r>
              <w:rPr>
                <w:rFonts w:eastAsia="Arial Unicode MS"/>
                <w:sz w:val="20"/>
                <w:szCs w:val="20"/>
              </w:rPr>
              <w:t>(86371)</w:t>
            </w:r>
            <w:r>
              <w:rPr>
                <w:rFonts w:eastAsia="Arial Unicode MS"/>
                <w:sz w:val="20"/>
                <w:szCs w:val="20"/>
                <w:lang w:val="en-US"/>
              </w:rPr>
              <w:t xml:space="preserve"> </w:t>
            </w:r>
            <w:r>
              <w:rPr>
                <w:rFonts w:eastAsia="Arial Unicode MS"/>
                <w:sz w:val="20"/>
                <w:szCs w:val="20"/>
              </w:rPr>
              <w:t>9-17-64</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hyperlink r:id="rId14">
              <w:r>
                <w:rPr>
                  <w:sz w:val="20"/>
                  <w:szCs w:val="20"/>
                </w:rPr>
                <w:t>coo@celina.donpac.ru</w:t>
              </w:r>
            </w:hyperlink>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Style w:val="Style5"/>
                <w:rFonts w:eastAsia="Arial Unicode MS"/>
                <w:color w:val="auto"/>
                <w:sz w:val="20"/>
                <w:szCs w:val="20"/>
                <w:u w:val="none"/>
                <w:lang w:val="en-US"/>
              </w:rPr>
              <w:t>http://www.tselinaraion.ru/port/soc/ob/admin/</w:t>
            </w:r>
          </w:p>
        </w:tc>
      </w:tr>
      <w:tr>
        <w:trPr>
          <w:trHeight w:val="506"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Цимлянский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Цимлянского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347320,  г. Цимлянск,</w:t>
            </w:r>
          </w:p>
          <w:p>
            <w:pPr>
              <w:pStyle w:val="Normal"/>
              <w:widowControl w:val="false"/>
              <w:rPr>
                <w:rFonts w:eastAsia="Arial Unicode MS"/>
                <w:sz w:val="20"/>
                <w:szCs w:val="20"/>
              </w:rPr>
            </w:pPr>
            <w:r>
              <w:rPr>
                <w:sz w:val="20"/>
                <w:szCs w:val="20"/>
              </w:rPr>
              <w:t>ул. Ленина, 24</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12-48 пятница: с 8-00 до 16-00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(86391) 2-10-96</w:t>
            </w:r>
          </w:p>
        </w:tc>
        <w:tc>
          <w:tcPr>
            <w:tcW w:w="2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Arial Unicode MS"/>
                <w:sz w:val="20"/>
                <w:szCs w:val="20"/>
                <w:lang w:val="en-US"/>
              </w:rPr>
            </w:pPr>
            <w:r>
              <w:rPr>
                <w:rFonts w:eastAsia="Arial Unicode MS"/>
                <w:sz w:val="20"/>
                <w:szCs w:val="20"/>
                <w:lang w:val="en-US"/>
              </w:rPr>
              <w:t>roo</w:t>
            </w:r>
            <w:r>
              <w:rPr>
                <w:rFonts w:eastAsia="Arial Unicode MS"/>
                <w:sz w:val="20"/>
                <w:szCs w:val="20"/>
              </w:rPr>
              <w:t>_</w:t>
            </w:r>
            <w:r>
              <w:rPr>
                <w:rFonts w:eastAsia="Arial Unicode MS"/>
                <w:sz w:val="20"/>
                <w:szCs w:val="20"/>
                <w:lang w:val="en-US"/>
              </w:rPr>
              <w:t>ciml</w:t>
            </w:r>
            <w:r>
              <w:rPr>
                <w:rFonts w:eastAsia="Arial Unicode MS"/>
                <w:sz w:val="20"/>
                <w:szCs w:val="20"/>
              </w:rPr>
              <w:t>@</w:t>
            </w:r>
            <w:r>
              <w:rPr>
                <w:rFonts w:eastAsia="Arial Unicode MS"/>
                <w:sz w:val="20"/>
                <w:szCs w:val="20"/>
                <w:lang w:val="en-US"/>
              </w:rPr>
              <w:t>mail</w:t>
            </w:r>
            <w:r>
              <w:rPr>
                <w:rFonts w:eastAsia="Arial Unicode MS"/>
                <w:sz w:val="20"/>
                <w:szCs w:val="20"/>
              </w:rPr>
              <w:t>.</w:t>
            </w:r>
            <w:r>
              <w:rPr>
                <w:rFonts w:eastAsia="Arial Unicode MS"/>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http://roocimla.ru/</w:t>
            </w:r>
          </w:p>
        </w:tc>
      </w:tr>
      <w:tr>
        <w:trPr>
          <w:trHeight w:val="60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Чертковский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Чертковского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346000, Чертковский район, п. Чертково,</w:t>
            </w:r>
          </w:p>
          <w:p>
            <w:pPr>
              <w:pStyle w:val="Normal"/>
              <w:widowControl w:val="false"/>
              <w:rPr>
                <w:rFonts w:eastAsia="Arial Unicode MS"/>
                <w:sz w:val="20"/>
                <w:szCs w:val="20"/>
              </w:rPr>
            </w:pPr>
            <w:r>
              <w:rPr>
                <w:sz w:val="20"/>
                <w:szCs w:val="20"/>
              </w:rPr>
              <w:t xml:space="preserve"> </w:t>
            </w:r>
            <w:r>
              <w:rPr>
                <w:sz w:val="20"/>
                <w:szCs w:val="20"/>
              </w:rPr>
              <w:t>ул. Петровского, 89 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(86387) 2</w:t>
            </w:r>
            <w:r>
              <w:rPr>
                <w:sz w:val="20"/>
                <w:szCs w:val="20"/>
                <w:lang w:val="en-US"/>
              </w:rPr>
              <w:t>-</w:t>
            </w:r>
            <w:r>
              <w:rPr>
                <w:sz w:val="20"/>
                <w:szCs w:val="20"/>
              </w:rPr>
              <w:t>18</w:t>
            </w:r>
            <w:r>
              <w:rPr>
                <w:sz w:val="20"/>
                <w:szCs w:val="20"/>
                <w:lang w:val="en-US"/>
              </w:rPr>
              <w:t>-</w:t>
            </w:r>
            <w:r>
              <w:rPr>
                <w:sz w:val="20"/>
                <w:szCs w:val="20"/>
              </w:rPr>
              <w:t>45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kniga@chert.donpac.ru</w:t>
            </w:r>
          </w:p>
          <w:p>
            <w:pPr>
              <w:pStyle w:val="Normal"/>
              <w:widowControl w:val="false"/>
              <w:rPr>
                <w:rFonts w:eastAsia="Arial Unicode MS"/>
                <w:sz w:val="20"/>
                <w:szCs w:val="20"/>
                <w:lang w:val="en-US"/>
              </w:rPr>
            </w:pPr>
            <w:r>
              <w:rPr>
                <w:rFonts w:eastAsia="Arial Unicode MS"/>
                <w:sz w:val="20"/>
                <w:szCs w:val="20"/>
                <w:lang w:val="en-US"/>
              </w:rPr>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Fonts w:eastAsia="Arial Unicode MS"/>
                <w:sz w:val="20"/>
                <w:szCs w:val="20"/>
                <w:lang w:val="en-US"/>
              </w:rPr>
              <w:t>http://chertkov.donland.ru/otdelobraz.aspx</w:t>
            </w:r>
          </w:p>
        </w:tc>
      </w:tr>
      <w:tr>
        <w:trPr>
          <w:trHeight w:val="51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Шолоховский район</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Шолоховского района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346270,  Шолоховский район, ст. Вешенская,</w:t>
            </w:r>
          </w:p>
          <w:p>
            <w:pPr>
              <w:pStyle w:val="Normal"/>
              <w:widowControl w:val="false"/>
              <w:rPr>
                <w:rFonts w:eastAsia="Arial Unicode MS"/>
                <w:sz w:val="20"/>
                <w:szCs w:val="20"/>
              </w:rPr>
            </w:pPr>
            <w:r>
              <w:rPr>
                <w:sz w:val="20"/>
                <w:szCs w:val="20"/>
              </w:rPr>
              <w:t>ул. Шолохова, 55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(86311) 2-13-63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roo_shlokhovsky@rostobr.ru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rFonts w:eastAsia="Arial Unicode MS"/>
                <w:color w:val="auto"/>
                <w:sz w:val="20"/>
                <w:szCs w:val="20"/>
                <w:u w:val="none"/>
              </w:rPr>
              <w:t>http://veshki.donland.ru/raiono.aspx</w:t>
            </w:r>
          </w:p>
        </w:tc>
      </w:tr>
      <w:tr>
        <w:trPr>
          <w:trHeight w:val="61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Азов</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г.Азова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346780 г. Азов,</w:t>
            </w:r>
          </w:p>
          <w:p>
            <w:pPr>
              <w:pStyle w:val="Normal"/>
              <w:widowControl w:val="false"/>
              <w:rPr>
                <w:sz w:val="20"/>
                <w:szCs w:val="20"/>
              </w:rPr>
            </w:pPr>
            <w:r>
              <w:rPr>
                <w:sz w:val="20"/>
                <w:szCs w:val="20"/>
              </w:rPr>
              <w:t>ул. Кондаурова, 53/47</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17-00</w:t>
            </w:r>
          </w:p>
          <w:p>
            <w:pPr>
              <w:pStyle w:val="Normal"/>
              <w:widowControl w:val="false"/>
              <w:rPr>
                <w:rFonts w:eastAsia="Arial Unicode MS"/>
                <w:sz w:val="20"/>
                <w:szCs w:val="20"/>
              </w:rPr>
            </w:pPr>
            <w:r>
              <w:rPr>
                <w:rFonts w:eastAsia="Arial Unicode MS"/>
                <w:sz w:val="20"/>
                <w:szCs w:val="20"/>
              </w:rPr>
              <w:t>перерыв с 13-00 до 13-48</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(86342) 6-22-14,</w:t>
            </w:r>
          </w:p>
          <w:p>
            <w:pPr>
              <w:pStyle w:val="Normal"/>
              <w:widowControl w:val="false"/>
              <w:rPr>
                <w:rFonts w:eastAsia="Arial Unicode MS"/>
                <w:sz w:val="20"/>
                <w:szCs w:val="20"/>
              </w:rPr>
            </w:pPr>
            <w:r>
              <w:rPr>
                <w:sz w:val="20"/>
                <w:szCs w:val="20"/>
              </w:rPr>
              <w:t>(86342) 6-22-13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lang w:val="en-US"/>
              </w:rPr>
              <w:t>astral@azov.donpac.</w:t>
            </w:r>
            <w:r>
              <w:rPr>
                <w:sz w:val="20"/>
                <w:szCs w:val="20"/>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http://www.</w:t>
            </w:r>
            <w:r>
              <w:rPr>
                <w:sz w:val="20"/>
                <w:szCs w:val="20"/>
              </w:rPr>
              <w:t>а</w:t>
            </w:r>
            <w:r>
              <w:rPr>
                <w:rFonts w:eastAsia="Arial Unicode MS"/>
                <w:sz w:val="20"/>
                <w:szCs w:val="20"/>
              </w:rPr>
              <w:t>зовуо.рф</w:t>
            </w:r>
          </w:p>
          <w:p>
            <w:pPr>
              <w:pStyle w:val="Normal"/>
              <w:widowControl w:val="false"/>
              <w:ind w:left="90" w:right="102" w:hanging="0"/>
              <w:rPr>
                <w:rFonts w:eastAsia="Arial Unicode MS"/>
                <w:sz w:val="20"/>
                <w:szCs w:val="20"/>
              </w:rPr>
            </w:pPr>
            <w:r>
              <w:rPr>
                <w:rFonts w:eastAsia="Arial Unicode MS"/>
                <w:sz w:val="20"/>
                <w:szCs w:val="20"/>
              </w:rPr>
            </w:r>
          </w:p>
        </w:tc>
      </w:tr>
      <w:tr>
        <w:trPr>
          <w:trHeight w:val="515"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Батайск</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Управление  образования</w:t>
            </w:r>
          </w:p>
          <w:p>
            <w:pPr>
              <w:pStyle w:val="Normal"/>
              <w:widowControl w:val="false"/>
              <w:rPr>
                <w:rFonts w:eastAsia="Arial Unicode MS"/>
                <w:sz w:val="20"/>
                <w:szCs w:val="20"/>
              </w:rPr>
            </w:pPr>
            <w:r>
              <w:rPr>
                <w:sz w:val="20"/>
                <w:szCs w:val="20"/>
              </w:rPr>
              <w:t>города Батайска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346880, г. Батайск,</w:t>
            </w:r>
          </w:p>
          <w:p>
            <w:pPr>
              <w:pStyle w:val="Normal"/>
              <w:widowControl w:val="false"/>
              <w:rPr>
                <w:rFonts w:eastAsia="Arial Unicode MS"/>
                <w:sz w:val="20"/>
                <w:szCs w:val="20"/>
              </w:rPr>
            </w:pPr>
            <w:r>
              <w:rPr>
                <w:sz w:val="20"/>
                <w:szCs w:val="20"/>
              </w:rPr>
              <w:t>пл. Ленина, 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16-45 перерыв с 13-00 до 13-45</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(86354)</w:t>
            </w:r>
            <w:r>
              <w:rPr>
                <w:rFonts w:eastAsia="Arial Unicode MS"/>
                <w:sz w:val="20"/>
                <w:szCs w:val="20"/>
                <w:lang w:val="en-US"/>
              </w:rPr>
              <w:t xml:space="preserve"> </w:t>
            </w:r>
            <w:r>
              <w:rPr>
                <w:rFonts w:eastAsia="Arial Unicode MS"/>
                <w:sz w:val="20"/>
                <w:szCs w:val="20"/>
              </w:rPr>
              <w:t>5-60-83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sz w:val="20"/>
                <w:szCs w:val="20"/>
                <w:lang w:val="en-US"/>
              </w:rPr>
              <w:t>uo_bataysk@rostobr.ru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rFonts w:eastAsia="Arial Unicode MS"/>
                <w:sz w:val="20"/>
                <w:szCs w:val="20"/>
                <w:lang w:val="en-US"/>
              </w:rPr>
              <w:t>http://www.uo-bataysk.ru</w:t>
            </w:r>
          </w:p>
        </w:tc>
      </w:tr>
      <w:tr>
        <w:trPr>
          <w:trHeight w:val="76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Волгодонск</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г.Волгодонска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347371, г. Волгодонск,</w:t>
            </w:r>
          </w:p>
          <w:p>
            <w:pPr>
              <w:pStyle w:val="Normal"/>
              <w:widowControl w:val="false"/>
              <w:rPr>
                <w:rFonts w:eastAsia="Arial Unicode MS"/>
                <w:sz w:val="20"/>
                <w:szCs w:val="20"/>
              </w:rPr>
            </w:pPr>
            <w:r>
              <w:rPr>
                <w:sz w:val="20"/>
                <w:szCs w:val="20"/>
              </w:rPr>
              <w:t>пер. Западный, 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(8639) 26-53-73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uo_volgodonsk@rostobr.ru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Style w:val="Style5"/>
                <w:rFonts w:eastAsia="Arial Unicode MS"/>
                <w:color w:val="auto"/>
                <w:sz w:val="20"/>
                <w:szCs w:val="20"/>
                <w:u w:val="none"/>
                <w:lang w:val="en-US"/>
              </w:rPr>
              <w:t>http://goruo.ru/</w:t>
            </w:r>
          </w:p>
        </w:tc>
      </w:tr>
      <w:tr>
        <w:trPr>
          <w:trHeight w:val="52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Гуково</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г.Гуково</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347871, г. Гуково,</w:t>
            </w:r>
          </w:p>
          <w:p>
            <w:pPr>
              <w:pStyle w:val="Normal"/>
              <w:widowControl w:val="false"/>
              <w:rPr>
                <w:rFonts w:eastAsia="Arial Unicode MS"/>
                <w:sz w:val="20"/>
                <w:szCs w:val="20"/>
              </w:rPr>
            </w:pPr>
            <w:r>
              <w:rPr>
                <w:sz w:val="20"/>
                <w:szCs w:val="20"/>
              </w:rPr>
              <w:t>ул. Маяковского,  36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(86361) 5-22-53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lang w:val="en-US"/>
              </w:rPr>
              <w:t>oo_gukovo</w:t>
            </w:r>
            <w:r>
              <w:rPr>
                <w:rFonts w:eastAsia="Arial Unicode MS"/>
                <w:sz w:val="20"/>
                <w:szCs w:val="20"/>
              </w:rPr>
              <w:t>@rostobr.ru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http://obrazovanie-guk.3dn.ru/</w:t>
            </w:r>
          </w:p>
        </w:tc>
      </w:tr>
      <w:tr>
        <w:trPr>
          <w:trHeight w:val="821"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Донецк</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Муниципальное учреждение отдел образования администрации города Донецка Ростовской области</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346330, г. Донецк,</w:t>
            </w:r>
          </w:p>
          <w:p>
            <w:pPr>
              <w:pStyle w:val="Normal"/>
              <w:widowControl w:val="false"/>
              <w:rPr>
                <w:rFonts w:eastAsia="Arial Unicode MS"/>
                <w:sz w:val="20"/>
                <w:szCs w:val="20"/>
              </w:rPr>
            </w:pPr>
            <w:r>
              <w:rPr>
                <w:sz w:val="20"/>
                <w:szCs w:val="20"/>
              </w:rPr>
              <w:t>пер. Победы, 15 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(86368) 2-18-87</w:t>
            </w:r>
          </w:p>
          <w:p>
            <w:pPr>
              <w:pStyle w:val="Normal"/>
              <w:widowControl w:val="false"/>
              <w:rPr>
                <w:rFonts w:eastAsia="Arial Unicode MS"/>
                <w:sz w:val="20"/>
                <w:szCs w:val="20"/>
              </w:rPr>
            </w:pPr>
            <w:r>
              <w:rPr>
                <w:rFonts w:eastAsia="Arial Unicode MS"/>
                <w:sz w:val="20"/>
                <w:szCs w:val="20"/>
              </w:rPr>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lang w:val="en-US"/>
              </w:rPr>
              <w:t>mu</w:t>
            </w:r>
            <w:r>
              <w:rPr>
                <w:rFonts w:eastAsia="Arial Unicode MS"/>
                <w:sz w:val="20"/>
                <w:szCs w:val="20"/>
              </w:rPr>
              <w:t>_</w:t>
            </w:r>
            <w:r>
              <w:rPr>
                <w:rFonts w:eastAsia="Arial Unicode MS"/>
                <w:sz w:val="20"/>
                <w:szCs w:val="20"/>
                <w:lang w:val="en-US"/>
              </w:rPr>
              <w:t>rco</w:t>
            </w:r>
            <w:r>
              <w:rPr>
                <w:rFonts w:eastAsia="Arial Unicode MS"/>
                <w:sz w:val="20"/>
                <w:szCs w:val="20"/>
              </w:rPr>
              <w:t>@</w:t>
            </w:r>
            <w:r>
              <w:rPr>
                <w:rFonts w:eastAsia="Arial Unicode MS"/>
                <w:sz w:val="20"/>
                <w:szCs w:val="20"/>
                <w:lang w:val="en-US"/>
              </w:rPr>
              <w:t>mail</w:t>
            </w:r>
            <w:r>
              <w:rPr>
                <w:rFonts w:eastAsia="Arial Unicode MS"/>
                <w:sz w:val="20"/>
                <w:szCs w:val="20"/>
              </w:rPr>
              <w:t>.</w:t>
            </w:r>
            <w:r>
              <w:rPr>
                <w:rFonts w:eastAsia="Arial Unicode MS"/>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http://muoodonetsk.ucoz.ru</w:t>
            </w:r>
          </w:p>
        </w:tc>
      </w:tr>
      <w:tr>
        <w:trPr>
          <w:trHeight w:val="887"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Зверево</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муниципального образования "Город Зверево"</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346311, г. Зверево,</w:t>
            </w:r>
          </w:p>
          <w:p>
            <w:pPr>
              <w:pStyle w:val="Normal"/>
              <w:widowControl w:val="false"/>
              <w:rPr>
                <w:sz w:val="20"/>
                <w:szCs w:val="20"/>
              </w:rPr>
            </w:pPr>
            <w:r>
              <w:rPr>
                <w:sz w:val="20"/>
                <w:szCs w:val="20"/>
              </w:rPr>
              <w:t>ул. Рижская,5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17-00</w:t>
            </w:r>
          </w:p>
          <w:p>
            <w:pPr>
              <w:pStyle w:val="Normal"/>
              <w:widowControl w:val="false"/>
              <w:rPr>
                <w:rFonts w:eastAsia="Arial Unicode MS"/>
                <w:sz w:val="20"/>
                <w:szCs w:val="20"/>
              </w:rPr>
            </w:pPr>
            <w:r>
              <w:rPr>
                <w:rFonts w:eastAsia="Arial Unicode MS"/>
                <w:sz w:val="20"/>
                <w:szCs w:val="20"/>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(86355) 4-10-55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bCs/>
                <w:sz w:val="20"/>
                <w:szCs w:val="20"/>
                <w:lang w:val="en-US"/>
              </w:rPr>
              <w:t>g</w:t>
            </w:r>
            <w:r>
              <w:rPr>
                <w:rFonts w:eastAsia="Arial Unicode MS"/>
                <w:spacing w:val="-6"/>
                <w:sz w:val="20"/>
                <w:szCs w:val="20"/>
              </w:rPr>
              <w:t>oroo_255@gukovo.donpac.ru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lang w:val="en-US"/>
              </w:rPr>
              <w:t>http</w:t>
            </w:r>
            <w:r>
              <w:rPr>
                <w:rFonts w:eastAsia="Arial Unicode MS"/>
                <w:sz w:val="20"/>
                <w:szCs w:val="20"/>
              </w:rPr>
              <w:t>://</w:t>
            </w:r>
            <w:r>
              <w:rPr>
                <w:rFonts w:eastAsia="Arial Unicode MS"/>
                <w:sz w:val="20"/>
                <w:szCs w:val="20"/>
                <w:lang w:val="en-US"/>
              </w:rPr>
              <w:t>goroo</w:t>
            </w:r>
            <w:r>
              <w:rPr>
                <w:rFonts w:eastAsia="Arial Unicode MS"/>
                <w:sz w:val="20"/>
                <w:szCs w:val="20"/>
              </w:rPr>
              <w:t>-</w:t>
            </w:r>
            <w:r>
              <w:rPr>
                <w:rFonts w:eastAsia="Arial Unicode MS"/>
                <w:sz w:val="20"/>
                <w:szCs w:val="20"/>
                <w:lang w:val="en-US"/>
              </w:rPr>
              <w:t>zverevo</w:t>
            </w:r>
            <w:r>
              <w:rPr>
                <w:rFonts w:eastAsia="Arial Unicode MS"/>
                <w:sz w:val="20"/>
                <w:szCs w:val="20"/>
              </w:rPr>
              <w:t>.</w:t>
            </w:r>
            <w:r>
              <w:rPr>
                <w:rFonts w:eastAsia="Arial Unicode MS"/>
                <w:sz w:val="20"/>
                <w:szCs w:val="20"/>
                <w:lang w:val="en-US"/>
              </w:rPr>
              <w:t>narod</w:t>
            </w:r>
            <w:r>
              <w:rPr>
                <w:rFonts w:eastAsia="Arial Unicode MS"/>
                <w:sz w:val="20"/>
                <w:szCs w:val="20"/>
              </w:rPr>
              <w:t>.</w:t>
            </w:r>
            <w:r>
              <w:rPr>
                <w:rFonts w:eastAsia="Arial Unicode MS"/>
                <w:sz w:val="20"/>
                <w:szCs w:val="20"/>
                <w:lang w:val="en-US"/>
              </w:rPr>
              <w:t>ru</w:t>
            </w:r>
          </w:p>
        </w:tc>
      </w:tr>
      <w:tr>
        <w:trPr>
          <w:trHeight w:val="62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Каменск-Шахтинский</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Отдел образования Администрации г.Каменск-Шахтинского</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347800, г. Каменск-Шахтинский,</w:t>
            </w:r>
          </w:p>
          <w:p>
            <w:pPr>
              <w:pStyle w:val="Normal"/>
              <w:widowControl w:val="false"/>
              <w:rPr>
                <w:rFonts w:eastAsia="Arial Unicode MS"/>
                <w:sz w:val="20"/>
                <w:szCs w:val="20"/>
              </w:rPr>
            </w:pPr>
            <w:r>
              <w:rPr>
                <w:sz w:val="20"/>
                <w:szCs w:val="20"/>
              </w:rPr>
              <w:t>ул. Подтелкова, 69</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пятница:</w:t>
            </w:r>
          </w:p>
          <w:p>
            <w:pPr>
              <w:pStyle w:val="Normal"/>
              <w:widowControl w:val="false"/>
              <w:rPr>
                <w:rFonts w:eastAsia="Arial Unicode MS"/>
                <w:sz w:val="20"/>
                <w:szCs w:val="20"/>
              </w:rPr>
            </w:pPr>
            <w:r>
              <w:rPr>
                <w:rFonts w:eastAsia="Arial Unicode MS"/>
                <w:sz w:val="20"/>
                <w:szCs w:val="20"/>
              </w:rPr>
              <w:t>с 8-00 до 17-00,</w:t>
            </w:r>
          </w:p>
          <w:p>
            <w:pPr>
              <w:pStyle w:val="Normal"/>
              <w:widowControl w:val="false"/>
              <w:rPr>
                <w:rFonts w:eastAsia="Arial Unicode MS"/>
                <w:sz w:val="20"/>
                <w:szCs w:val="20"/>
              </w:rPr>
            </w:pPr>
            <w:r>
              <w:rPr>
                <w:rFonts w:eastAsia="Arial Unicode MS"/>
                <w:sz w:val="20"/>
                <w:szCs w:val="20"/>
              </w:rPr>
              <w:t>перерыв с 12-00 до 13-00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(86365) 7-56-45</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b/>
                <w:b/>
                <w:sz w:val="20"/>
                <w:szCs w:val="20"/>
              </w:rPr>
            </w:pPr>
            <w:r>
              <w:rPr>
                <w:sz w:val="20"/>
                <w:szCs w:val="20"/>
                <w:lang w:val="en-US"/>
              </w:rPr>
              <w:t>upr</w:t>
            </w:r>
            <w:r>
              <w:rPr>
                <w:sz w:val="20"/>
                <w:szCs w:val="20"/>
              </w:rPr>
              <w:t>_</w:t>
            </w:r>
            <w:r>
              <w:rPr>
                <w:sz w:val="20"/>
                <w:szCs w:val="20"/>
                <w:lang w:val="en-US"/>
              </w:rPr>
              <w:t>oo</w:t>
            </w:r>
            <w:r>
              <w:rPr>
                <w:sz w:val="20"/>
                <w:szCs w:val="20"/>
              </w:rPr>
              <w:t>@</w:t>
            </w:r>
            <w:r>
              <w:rPr>
                <w:sz w:val="20"/>
                <w:szCs w:val="20"/>
                <w:lang w:val="en-US"/>
              </w:rPr>
              <w:t>kamensk</w:t>
            </w:r>
            <w:r>
              <w:rPr>
                <w:sz w:val="20"/>
                <w:szCs w:val="20"/>
              </w:rPr>
              <w:t>.</w:t>
            </w:r>
            <w:r>
              <w:rPr>
                <w:sz w:val="20"/>
                <w:szCs w:val="20"/>
                <w:lang w:val="en-US"/>
              </w:rPr>
              <w:t>donpac</w:t>
            </w:r>
            <w:r>
              <w:rPr>
                <w:sz w:val="20"/>
                <w:szCs w:val="20"/>
              </w:rPr>
              <w:t>.</w:t>
            </w:r>
            <w:r>
              <w:rPr>
                <w:sz w:val="20"/>
                <w:szCs w:val="20"/>
                <w:lang w:val="en-US"/>
              </w:rPr>
              <w:t>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http://kamenskoo.umi.ru/</w:t>
            </w:r>
          </w:p>
        </w:tc>
      </w:tr>
      <w:tr>
        <w:trPr>
          <w:trHeight w:val="76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Новочеркасск</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г.Новочеркасска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346430 г. Новочеркасск,</w:t>
            </w:r>
          </w:p>
          <w:p>
            <w:pPr>
              <w:pStyle w:val="Normal"/>
              <w:widowControl w:val="false"/>
              <w:rPr>
                <w:rFonts w:eastAsia="Arial Unicode MS"/>
                <w:sz w:val="20"/>
                <w:szCs w:val="20"/>
              </w:rPr>
            </w:pPr>
            <w:r>
              <w:rPr>
                <w:sz w:val="20"/>
                <w:szCs w:val="20"/>
              </w:rPr>
              <w:t>пр. Платовский, 59-б</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8-30 до 17-30,</w:t>
            </w:r>
          </w:p>
          <w:p>
            <w:pPr>
              <w:pStyle w:val="Normal"/>
              <w:widowControl w:val="false"/>
              <w:rPr>
                <w:rFonts w:eastAsia="Arial Unicode MS"/>
                <w:sz w:val="20"/>
                <w:szCs w:val="20"/>
              </w:rPr>
            </w:pPr>
            <w:r>
              <w:rPr>
                <w:rFonts w:eastAsia="Arial Unicode MS"/>
                <w:sz w:val="20"/>
                <w:szCs w:val="20"/>
              </w:rPr>
              <w:t>пятница: с 8-30 до 16-30</w:t>
            </w:r>
          </w:p>
          <w:p>
            <w:pPr>
              <w:pStyle w:val="Normal"/>
              <w:widowControl w:val="false"/>
              <w:rPr>
                <w:rFonts w:eastAsia="Arial Unicode MS"/>
                <w:sz w:val="20"/>
                <w:szCs w:val="20"/>
              </w:rPr>
            </w:pPr>
            <w:r>
              <w:rPr>
                <w:rFonts w:eastAsia="Arial Unicode MS"/>
                <w:sz w:val="20"/>
                <w:szCs w:val="20"/>
              </w:rPr>
              <w:t>Перерыв с 13-00 до 13-48,</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(8635)</w:t>
            </w:r>
            <w:r>
              <w:rPr>
                <w:rFonts w:eastAsia="Arial Unicode MS"/>
                <w:sz w:val="20"/>
                <w:szCs w:val="20"/>
                <w:lang w:val="en-US"/>
              </w:rPr>
              <w:t xml:space="preserve"> </w:t>
            </w:r>
            <w:r>
              <w:rPr>
                <w:rFonts w:eastAsia="Arial Unicode MS"/>
                <w:sz w:val="20"/>
                <w:szCs w:val="20"/>
              </w:rPr>
              <w:t>25-88-73</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lang w:val="en-US"/>
              </w:rPr>
            </w:pPr>
            <w:r>
              <w:rPr>
                <w:rFonts w:eastAsia="Arial Unicode MS"/>
                <w:sz w:val="20"/>
                <w:szCs w:val="20"/>
                <w:lang w:val="en-US"/>
              </w:rPr>
              <w:t>p0school@novoch.ru</w:t>
            </w:r>
          </w:p>
          <w:p>
            <w:pPr>
              <w:pStyle w:val="Normal"/>
              <w:widowControl w:val="false"/>
              <w:rPr>
                <w:rFonts w:eastAsia="Arial Unicode MS"/>
                <w:sz w:val="20"/>
                <w:szCs w:val="20"/>
                <w:lang w:val="en-US"/>
              </w:rPr>
            </w:pPr>
            <w:r>
              <w:rPr>
                <w:rFonts w:eastAsia="Arial Unicode MS"/>
                <w:sz w:val="20"/>
                <w:szCs w:val="20"/>
                <w:lang w:val="en-US"/>
              </w:rPr>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lang w:val="en-US"/>
              </w:rPr>
            </w:pPr>
            <w:r>
              <w:rPr>
                <w:sz w:val="20"/>
                <w:szCs w:val="20"/>
                <w:lang w:val="en-US"/>
              </w:rPr>
              <w:t>http://www.uonovoch.narod.ru/</w:t>
            </w:r>
          </w:p>
        </w:tc>
      </w:tr>
      <w:tr>
        <w:trPr>
          <w:trHeight w:val="658"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lang w:val="en-US"/>
              </w:rPr>
            </w:pPr>
            <w:r>
              <w:rPr>
                <w:sz w:val="20"/>
                <w:szCs w:val="20"/>
                <w:lang w:val="en-US"/>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Новошахтинск</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Управление образования Администрации г.Новошахтинска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346918, г. Новошахтинск,</w:t>
            </w:r>
          </w:p>
          <w:p>
            <w:pPr>
              <w:pStyle w:val="Normal"/>
              <w:widowControl w:val="false"/>
              <w:rPr>
                <w:rFonts w:eastAsia="Arial Unicode MS"/>
                <w:sz w:val="20"/>
                <w:szCs w:val="20"/>
              </w:rPr>
            </w:pPr>
            <w:r>
              <w:rPr>
                <w:sz w:val="20"/>
                <w:szCs w:val="20"/>
              </w:rPr>
              <w:t>ул. Советская, 21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13-45</w:t>
            </w:r>
          </w:p>
          <w:p>
            <w:pPr>
              <w:pStyle w:val="Normal"/>
              <w:widowControl w:val="false"/>
              <w:rPr>
                <w:rFonts w:eastAsia="Arial Unicode MS"/>
                <w:sz w:val="20"/>
                <w:szCs w:val="20"/>
              </w:rPr>
            </w:pPr>
            <w:r>
              <w:rPr>
                <w:rFonts w:eastAsia="Arial Unicode MS"/>
                <w:sz w:val="20"/>
                <w:szCs w:val="20"/>
              </w:rPr>
              <w:t>пятница: с 9-00 до 16-45</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(86369)</w:t>
            </w:r>
            <w:r>
              <w:rPr>
                <w:rFonts w:eastAsia="Arial Unicode MS"/>
                <w:sz w:val="20"/>
                <w:szCs w:val="20"/>
                <w:lang w:val="en-US"/>
              </w:rPr>
              <w:t xml:space="preserve"> </w:t>
            </w:r>
            <w:r>
              <w:rPr>
                <w:rFonts w:eastAsia="Arial Unicode MS"/>
                <w:sz w:val="20"/>
                <w:szCs w:val="20"/>
              </w:rPr>
              <w:t>2-15-01</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pacing w:val="-6"/>
                <w:sz w:val="20"/>
                <w:szCs w:val="20"/>
              </w:rPr>
              <w:t>oo_novoshakhtinsk@rostobr.ru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w:t>
            </w:r>
            <w:r>
              <w:rPr>
                <w:rFonts w:eastAsia="Arial Unicode MS"/>
                <w:sz w:val="20"/>
                <w:szCs w:val="20"/>
                <w:lang w:val="en-US"/>
              </w:rPr>
              <w:t>www.</w:t>
            </w:r>
            <w:r>
              <w:rPr>
                <w:rFonts w:eastAsia="Arial Unicode MS"/>
                <w:sz w:val="20"/>
                <w:szCs w:val="20"/>
              </w:rPr>
              <w:t>novobr.ru</w:t>
            </w:r>
          </w:p>
        </w:tc>
      </w:tr>
      <w:tr>
        <w:trPr>
          <w:trHeight w:val="644"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Ростов-на-Дону</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Муниципальное учреждение "Управление образования администрации г. Ростова-на-Дону"</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344002, г. Ростов-на-Дону,</w:t>
            </w:r>
          </w:p>
          <w:p>
            <w:pPr>
              <w:pStyle w:val="Normal"/>
              <w:widowControl w:val="false"/>
              <w:rPr>
                <w:rFonts w:eastAsia="Arial Unicode MS"/>
                <w:sz w:val="20"/>
                <w:szCs w:val="20"/>
              </w:rPr>
            </w:pPr>
            <w:r>
              <w:rPr>
                <w:sz w:val="20"/>
                <w:szCs w:val="20"/>
              </w:rPr>
              <w:t>ул. Обороны, 76</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 - 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перерыв с 13-00 до 13-48 пятница: с 9-00 до 17-00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(863) 240-65-02</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lang w:val="en-US"/>
              </w:rPr>
              <w:t>pri@rostovobr.ru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pacing w:lineRule="auto" w:line="276"/>
              <w:ind w:left="90" w:right="102" w:hanging="0"/>
              <w:rPr>
                <w:rFonts w:eastAsia="Arial Unicode MS"/>
                <w:sz w:val="20"/>
                <w:szCs w:val="20"/>
              </w:rPr>
            </w:pPr>
            <w:r>
              <w:rPr>
                <w:rStyle w:val="Style5"/>
                <w:rFonts w:eastAsia="Arial Unicode MS"/>
                <w:color w:val="auto"/>
                <w:sz w:val="20"/>
                <w:szCs w:val="20"/>
                <w:u w:val="none"/>
                <w:lang w:eastAsia="en-US"/>
              </w:rPr>
              <w:t>http://www.rostov-gorod.ru/?ID=5064</w:t>
            </w:r>
          </w:p>
        </w:tc>
      </w:tr>
      <w:tr>
        <w:trPr>
          <w:trHeight w:val="790"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eastAsia="Arial Unicode MS"/>
                <w:sz w:val="20"/>
                <w:szCs w:val="20"/>
                <w:lang w:eastAsia="en-US"/>
              </w:rPr>
            </w:pPr>
            <w:r>
              <w:rPr>
                <w:sz w:val="20"/>
                <w:szCs w:val="20"/>
                <w:lang w:eastAsia="en-US"/>
              </w:rPr>
              <w:t>г. Таганрог</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eastAsia="en-US"/>
              </w:rPr>
            </w:pPr>
            <w:r>
              <w:rPr>
                <w:sz w:val="20"/>
                <w:szCs w:val="20"/>
                <w:lang w:eastAsia="en-US"/>
              </w:rPr>
              <w:t>Управление образования</w:t>
            </w:r>
          </w:p>
          <w:p>
            <w:pPr>
              <w:pStyle w:val="Normal"/>
              <w:widowControl w:val="false"/>
              <w:spacing w:lineRule="auto" w:line="276"/>
              <w:rPr>
                <w:sz w:val="20"/>
                <w:szCs w:val="20"/>
                <w:lang w:eastAsia="en-US"/>
              </w:rPr>
            </w:pPr>
            <w:r>
              <w:rPr>
                <w:sz w:val="20"/>
                <w:szCs w:val="20"/>
                <w:lang w:eastAsia="en-US"/>
              </w:rPr>
              <w:t>г. Таганрога</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eastAsia="Arial Unicode MS"/>
                <w:sz w:val="20"/>
                <w:szCs w:val="20"/>
                <w:lang w:eastAsia="en-US"/>
              </w:rPr>
            </w:pPr>
            <w:r>
              <w:rPr>
                <w:rFonts w:eastAsia="Arial Unicode MS"/>
                <w:sz w:val="20"/>
                <w:szCs w:val="20"/>
                <w:lang w:eastAsia="en-US"/>
              </w:rPr>
              <w:t>347923, г. Таганрог</w:t>
            </w:r>
          </w:p>
          <w:p>
            <w:pPr>
              <w:pStyle w:val="Normal"/>
              <w:widowControl w:val="false"/>
              <w:spacing w:lineRule="auto" w:line="276"/>
              <w:rPr>
                <w:rFonts w:eastAsia="Arial Unicode MS"/>
                <w:sz w:val="20"/>
                <w:szCs w:val="20"/>
                <w:lang w:eastAsia="en-US"/>
              </w:rPr>
            </w:pPr>
            <w:r>
              <w:rPr>
                <w:rFonts w:eastAsia="Arial Unicode MS"/>
                <w:sz w:val="20"/>
                <w:szCs w:val="20"/>
                <w:lang w:eastAsia="en-US"/>
              </w:rPr>
              <w:t xml:space="preserve"> </w:t>
            </w:r>
            <w:r>
              <w:rPr>
                <w:rFonts w:eastAsia="Arial Unicode MS"/>
                <w:sz w:val="20"/>
                <w:szCs w:val="20"/>
                <w:lang w:eastAsia="en-US"/>
              </w:rPr>
              <w:t>пер. Красногвардейский, 1</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eastAsia="Arial Unicode MS"/>
                <w:sz w:val="20"/>
                <w:szCs w:val="20"/>
                <w:lang w:eastAsia="en-US"/>
              </w:rPr>
            </w:pPr>
            <w:r>
              <w:rPr>
                <w:rFonts w:eastAsia="Arial Unicode MS"/>
                <w:sz w:val="20"/>
                <w:szCs w:val="20"/>
                <w:lang w:eastAsia="en-US"/>
              </w:rPr>
              <w:t>Понедельник - пятница:</w:t>
            </w:r>
          </w:p>
          <w:p>
            <w:pPr>
              <w:pStyle w:val="Normal"/>
              <w:widowControl w:val="false"/>
              <w:spacing w:lineRule="auto" w:line="276"/>
              <w:rPr>
                <w:rFonts w:eastAsia="Arial Unicode MS"/>
                <w:sz w:val="20"/>
                <w:szCs w:val="20"/>
                <w:lang w:eastAsia="en-US"/>
              </w:rPr>
            </w:pPr>
            <w:r>
              <w:rPr>
                <w:rFonts w:eastAsia="Arial Unicode MS"/>
                <w:sz w:val="20"/>
                <w:szCs w:val="20"/>
                <w:lang w:eastAsia="en-US"/>
              </w:rPr>
              <w:t>с 9-00 до 18-00,</w:t>
            </w:r>
          </w:p>
          <w:p>
            <w:pPr>
              <w:pStyle w:val="Normal"/>
              <w:widowControl w:val="false"/>
              <w:spacing w:lineRule="auto" w:line="276"/>
              <w:rPr>
                <w:rFonts w:eastAsia="Arial Unicode MS"/>
                <w:sz w:val="20"/>
                <w:szCs w:val="20"/>
                <w:lang w:eastAsia="en-US"/>
              </w:rPr>
            </w:pPr>
            <w:r>
              <w:rPr>
                <w:rFonts w:eastAsia="Arial Unicode MS"/>
                <w:sz w:val="20"/>
                <w:szCs w:val="20"/>
                <w:lang w:eastAsia="en-US"/>
              </w:rPr>
              <w:t>Перерыв с 13-00 до 14-00</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eastAsia="en-US"/>
              </w:rPr>
            </w:pPr>
            <w:r>
              <w:rPr>
                <w:sz w:val="20"/>
                <w:szCs w:val="20"/>
                <w:lang w:eastAsia="en-US"/>
              </w:rPr>
              <w:t>(8634) 64-82-35 (8634)</w:t>
            </w:r>
            <w:r>
              <w:rPr>
                <w:sz w:val="20"/>
                <w:szCs w:val="20"/>
                <w:lang w:val="en-US" w:eastAsia="en-US"/>
              </w:rPr>
              <w:t xml:space="preserve"> </w:t>
            </w:r>
            <w:r>
              <w:rPr>
                <w:sz w:val="20"/>
                <w:szCs w:val="20"/>
                <w:lang w:eastAsia="en-US"/>
              </w:rPr>
              <w:t>64-02-17</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eastAsia="Arial Unicode MS"/>
                <w:sz w:val="20"/>
                <w:szCs w:val="20"/>
                <w:lang w:val="en-US" w:eastAsia="en-US"/>
              </w:rPr>
            </w:pPr>
            <w:r>
              <w:rPr>
                <w:rFonts w:eastAsia="Arial Unicode MS"/>
                <w:sz w:val="20"/>
                <w:szCs w:val="20"/>
                <w:lang w:val="en-US" w:eastAsia="en-US"/>
              </w:rPr>
              <w:t>uo_tagobr@rostobr.ru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spacing w:lineRule="auto" w:line="276"/>
              <w:ind w:left="90" w:right="102" w:hanging="0"/>
              <w:rPr>
                <w:rFonts w:eastAsia="Arial Unicode MS"/>
                <w:sz w:val="20"/>
                <w:szCs w:val="20"/>
                <w:lang w:eastAsia="en-US"/>
              </w:rPr>
            </w:pPr>
            <w:r>
              <w:rPr>
                <w:rFonts w:eastAsia="Arial Unicode MS"/>
                <w:sz w:val="20"/>
                <w:szCs w:val="20"/>
                <w:lang w:eastAsia="en-US"/>
              </w:rPr>
              <w:t>http://www.</w:t>
            </w:r>
            <w:r>
              <w:rPr>
                <w:rFonts w:eastAsia="Arial Unicode MS"/>
                <w:sz w:val="20"/>
                <w:szCs w:val="20"/>
                <w:lang w:val="en-US" w:eastAsia="en-US"/>
              </w:rPr>
              <w:t>tagobr</w:t>
            </w:r>
            <w:r>
              <w:rPr>
                <w:rFonts w:eastAsia="Arial Unicode MS"/>
                <w:sz w:val="20"/>
                <w:szCs w:val="20"/>
                <w:lang w:eastAsia="en-US"/>
              </w:rPr>
              <w:t>.ru</w:t>
            </w:r>
          </w:p>
        </w:tc>
      </w:tr>
      <w:tr>
        <w:trPr>
          <w:trHeight w:val="966" w:hRule="atLeast"/>
          <w:cantSplit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rPr>
                <w:sz w:val="20"/>
                <w:szCs w:val="20"/>
              </w:rPr>
            </w:pPr>
            <w:r>
              <w:rPr>
                <w:sz w:val="20"/>
                <w:szCs w:val="20"/>
              </w:rPr>
            </w:r>
          </w:p>
        </w:tc>
        <w:tc>
          <w:tcPr>
            <w:tcW w:w="1756"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sz w:val="20"/>
                <w:szCs w:val="20"/>
              </w:rPr>
              <w:t>г. Шахты</w:t>
            </w:r>
          </w:p>
        </w:tc>
        <w:tc>
          <w:tcPr>
            <w:tcW w:w="221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Департамент образования</w:t>
            </w:r>
          </w:p>
          <w:p>
            <w:pPr>
              <w:pStyle w:val="Normal"/>
              <w:widowControl w:val="false"/>
              <w:rPr>
                <w:rFonts w:eastAsia="Arial Unicode MS"/>
                <w:sz w:val="20"/>
                <w:szCs w:val="20"/>
              </w:rPr>
            </w:pPr>
            <w:r>
              <w:rPr>
                <w:sz w:val="20"/>
                <w:szCs w:val="20"/>
              </w:rPr>
              <w:t>г. Шахты</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r>
              <w:rPr>
                <w:sz w:val="20"/>
                <w:szCs w:val="20"/>
              </w:rPr>
              <w:t>346500, г. Шахты,</w:t>
            </w:r>
          </w:p>
          <w:p>
            <w:pPr>
              <w:pStyle w:val="Normal"/>
              <w:widowControl w:val="false"/>
              <w:rPr>
                <w:rFonts w:eastAsia="Arial Unicode MS"/>
                <w:sz w:val="20"/>
                <w:szCs w:val="20"/>
              </w:rPr>
            </w:pPr>
            <w:r>
              <w:rPr>
                <w:sz w:val="20"/>
                <w:szCs w:val="20"/>
              </w:rPr>
              <w:t>ул. Советская, 145</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Понедельник-четверг:</w:t>
            </w:r>
          </w:p>
          <w:p>
            <w:pPr>
              <w:pStyle w:val="Normal"/>
              <w:widowControl w:val="false"/>
              <w:rPr>
                <w:rFonts w:eastAsia="Arial Unicode MS"/>
                <w:sz w:val="20"/>
                <w:szCs w:val="20"/>
              </w:rPr>
            </w:pPr>
            <w:r>
              <w:rPr>
                <w:rFonts w:eastAsia="Arial Unicode MS"/>
                <w:sz w:val="20"/>
                <w:szCs w:val="20"/>
              </w:rPr>
              <w:t>с 9-00 до 18-00,</w:t>
            </w:r>
          </w:p>
          <w:p>
            <w:pPr>
              <w:pStyle w:val="Normal"/>
              <w:widowControl w:val="false"/>
              <w:rPr>
                <w:rFonts w:eastAsia="Arial Unicode MS"/>
                <w:sz w:val="20"/>
                <w:szCs w:val="20"/>
              </w:rPr>
            </w:pPr>
            <w:r>
              <w:rPr>
                <w:rFonts w:eastAsia="Arial Unicode MS"/>
                <w:sz w:val="20"/>
                <w:szCs w:val="20"/>
              </w:rPr>
              <w:t>Пятница: с 9-00 до 16-45</w:t>
            </w:r>
          </w:p>
          <w:p>
            <w:pPr>
              <w:pStyle w:val="Normal"/>
              <w:widowControl w:val="false"/>
              <w:rPr>
                <w:rFonts w:eastAsia="Arial Unicode MS"/>
                <w:sz w:val="20"/>
                <w:szCs w:val="20"/>
              </w:rPr>
            </w:pPr>
            <w:r>
              <w:rPr>
                <w:rFonts w:eastAsia="Arial Unicode MS"/>
                <w:sz w:val="20"/>
                <w:szCs w:val="20"/>
              </w:rPr>
              <w:t>Перерыв с 13-00 до 13-45</w:t>
            </w:r>
          </w:p>
        </w:tc>
        <w:tc>
          <w:tcPr>
            <w:tcW w:w="1505"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(86362) 2-46-10</w:t>
            </w:r>
          </w:p>
        </w:tc>
        <w:tc>
          <w:tcPr>
            <w:tcW w:w="227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Arial Unicode MS"/>
                <w:sz w:val="20"/>
                <w:szCs w:val="20"/>
              </w:rPr>
            </w:pPr>
            <w:r>
              <w:rPr>
                <w:rFonts w:eastAsia="Arial Unicode MS"/>
                <w:sz w:val="20"/>
                <w:szCs w:val="20"/>
              </w:rPr>
              <w:t>do_shakhti@rostobr.ru</w:t>
            </w:r>
          </w:p>
        </w:tc>
        <w:tc>
          <w:tcPr>
            <w:tcW w:w="283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pPr>
              <w:pStyle w:val="Normal"/>
              <w:widowControl w:val="false"/>
              <w:ind w:left="90" w:right="102" w:hanging="0"/>
              <w:rPr>
                <w:rFonts w:eastAsia="Arial Unicode MS"/>
                <w:sz w:val="20"/>
                <w:szCs w:val="20"/>
              </w:rPr>
            </w:pPr>
            <w:r>
              <w:rPr>
                <w:rFonts w:eastAsia="Arial Unicode MS"/>
                <w:sz w:val="20"/>
                <w:szCs w:val="20"/>
              </w:rPr>
              <w:t>http://shakhty-edu.ru/</w:t>
            </w:r>
          </w:p>
        </w:tc>
      </w:tr>
    </w:tbl>
    <w:p>
      <w:pPr>
        <w:sectPr>
          <w:footerReference w:type="default" r:id="rId15"/>
          <w:type w:val="nextPage"/>
          <w:pgSz w:orient="landscape" w:w="16838" w:h="11906"/>
          <w:pgMar w:left="567" w:right="709" w:gutter="0" w:header="0" w:top="1134" w:footer="130" w:bottom="851"/>
          <w:pgNumType w:fmt="decimal"/>
          <w:formProt w:val="false"/>
          <w:titlePg/>
          <w:textDirection w:val="lrTb"/>
          <w:docGrid w:type="default" w:linePitch="360" w:charSpace="0"/>
        </w:sectPr>
      </w:pPr>
    </w:p>
    <w:p>
      <w:pPr>
        <w:pStyle w:val="Normal"/>
        <w:ind w:firstLine="709"/>
        <w:jc w:val="right"/>
        <w:rPr>
          <w:sz w:val="28"/>
          <w:szCs w:val="28"/>
        </w:rPr>
      </w:pPr>
      <w:r>
        <w:rPr>
          <w:sz w:val="28"/>
          <w:szCs w:val="28"/>
        </w:rPr>
        <w:t>Приложение № 2</w:t>
      </w:r>
    </w:p>
    <w:p>
      <w:pPr>
        <w:pStyle w:val="Normal"/>
        <w:ind w:firstLine="709"/>
        <w:jc w:val="right"/>
        <w:rPr>
          <w:sz w:val="28"/>
          <w:szCs w:val="28"/>
        </w:rPr>
      </w:pPr>
      <w:r>
        <w:rPr>
          <w:sz w:val="28"/>
          <w:szCs w:val="28"/>
        </w:rPr>
        <w:t>к административному регламенту</w:t>
      </w:r>
    </w:p>
    <w:p>
      <w:pPr>
        <w:pStyle w:val="Normal"/>
        <w:ind w:firstLine="709"/>
        <w:jc w:val="center"/>
        <w:rPr>
          <w:sz w:val="28"/>
          <w:szCs w:val="28"/>
        </w:rPr>
      </w:pPr>
      <w:r>
        <w:rPr>
          <w:sz w:val="28"/>
          <w:szCs w:val="28"/>
        </w:rPr>
      </w:r>
    </w:p>
    <w:p>
      <w:pPr>
        <w:pStyle w:val="Normal"/>
        <w:numPr>
          <w:ilvl w:val="0"/>
          <w:numId w:val="0"/>
        </w:numPr>
        <w:ind w:left="0" w:firstLine="709"/>
        <w:jc w:val="center"/>
        <w:outlineLvl w:val="1"/>
        <w:rPr>
          <w:bCs/>
          <w:sz w:val="28"/>
          <w:szCs w:val="28"/>
        </w:rPr>
      </w:pPr>
      <w:r>
        <w:rPr>
          <w:bCs/>
          <w:sz w:val="28"/>
          <w:szCs w:val="28"/>
        </w:rPr>
        <w:t xml:space="preserve">Форма заявления о назначении компенсации </w:t>
      </w:r>
      <w:r>
        <w:rPr>
          <w:sz w:val="28"/>
          <w:szCs w:val="28"/>
        </w:rPr>
        <w:t>родительской платы</w:t>
      </w:r>
    </w:p>
    <w:tbl>
      <w:tblPr>
        <w:tblW w:w="10145" w:type="dxa"/>
        <w:jc w:val="left"/>
        <w:tblInd w:w="268" w:type="dxa"/>
        <w:tblLayout w:type="fixed"/>
        <w:tblCellMar>
          <w:top w:w="15" w:type="dxa"/>
          <w:left w:w="149" w:type="dxa"/>
          <w:bottom w:w="15" w:type="dxa"/>
          <w:right w:w="149" w:type="dxa"/>
        </w:tblCellMar>
        <w:tblLook w:firstRow="1" w:noVBand="1" w:lastRow="0" w:firstColumn="1" w:lastColumn="0" w:noHBand="0" w:val="04a0"/>
      </w:tblPr>
      <w:tblGrid>
        <w:gridCol w:w="802"/>
        <w:gridCol w:w="9342"/>
      </w:tblGrid>
      <w:tr>
        <w:trPr/>
        <w:tc>
          <w:tcPr>
            <w:tcW w:w="802" w:type="dxa"/>
            <w:tcBorders/>
          </w:tcPr>
          <w:p>
            <w:pPr>
              <w:pStyle w:val="Normal"/>
              <w:widowControl w:val="false"/>
              <w:ind w:firstLine="709"/>
              <w:rPr>
                <w:sz w:val="28"/>
                <w:szCs w:val="28"/>
              </w:rPr>
            </w:pPr>
            <w:r>
              <w:rPr>
                <w:sz w:val="28"/>
                <w:szCs w:val="28"/>
              </w:rPr>
            </w:r>
          </w:p>
        </w:tc>
        <w:tc>
          <w:tcPr>
            <w:tcW w:w="9342" w:type="dxa"/>
            <w:tcBorders/>
          </w:tcPr>
          <w:p>
            <w:pPr>
              <w:pStyle w:val="Normal"/>
              <w:widowControl w:val="false"/>
              <w:ind w:left="1510" w:hanging="0"/>
              <w:jc w:val="right"/>
              <w:rPr>
                <w:sz w:val="28"/>
                <w:szCs w:val="28"/>
              </w:rPr>
            </w:pPr>
            <w:r>
              <w:rPr>
                <w:sz w:val="28"/>
                <w:szCs w:val="28"/>
              </w:rPr>
            </w:r>
          </w:p>
          <w:p>
            <w:pPr>
              <w:pStyle w:val="Normal"/>
              <w:widowControl w:val="false"/>
              <w:ind w:left="1510" w:hanging="0"/>
              <w:rPr>
                <w:sz w:val="28"/>
                <w:szCs w:val="28"/>
              </w:rPr>
            </w:pPr>
            <w:r>
              <w:rPr>
                <w:sz w:val="28"/>
                <w:szCs w:val="28"/>
              </w:rPr>
              <w:t>Руководителю  _______________________________________</w:t>
            </w:r>
          </w:p>
          <w:p>
            <w:pPr>
              <w:pStyle w:val="Normal"/>
              <w:widowControl w:val="false"/>
              <w:ind w:left="1510" w:hanging="0"/>
              <w:rPr>
                <w:sz w:val="28"/>
                <w:szCs w:val="28"/>
              </w:rPr>
            </w:pPr>
            <w:r>
              <w:rPr>
                <w:i/>
                <w:iCs/>
                <w:sz w:val="20"/>
                <w:szCs w:val="20"/>
              </w:rPr>
              <w:t xml:space="preserve">                                                    </w:t>
            </w:r>
            <w:r>
              <w:rPr>
                <w:i/>
                <w:iCs/>
                <w:sz w:val="20"/>
                <w:szCs w:val="20"/>
              </w:rPr>
              <w:t>(наименование уполномоченного органа)</w:t>
            </w:r>
          </w:p>
          <w:p>
            <w:pPr>
              <w:pStyle w:val="Normal"/>
              <w:widowControl w:val="false"/>
              <w:ind w:left="1510" w:hanging="0"/>
              <w:jc w:val="right"/>
              <w:rPr>
                <w:sz w:val="28"/>
                <w:szCs w:val="28"/>
              </w:rPr>
            </w:pPr>
            <w:r>
              <w:rPr>
                <w:sz w:val="28"/>
                <w:szCs w:val="28"/>
              </w:rPr>
              <w:t>_____________________________________________________,</w:t>
            </w:r>
          </w:p>
          <w:p>
            <w:pPr>
              <w:pStyle w:val="Normal"/>
              <w:widowControl w:val="false"/>
              <w:ind w:left="1510" w:hanging="0"/>
              <w:rPr>
                <w:sz w:val="28"/>
                <w:szCs w:val="28"/>
              </w:rPr>
            </w:pPr>
            <w:r>
              <w:rPr>
                <w:sz w:val="28"/>
                <w:szCs w:val="28"/>
              </w:rPr>
              <w:t>от___________________________________________________</w:t>
            </w:r>
          </w:p>
          <w:p>
            <w:pPr>
              <w:pStyle w:val="Normal"/>
              <w:widowControl w:val="false"/>
              <w:ind w:left="1510" w:hanging="0"/>
              <w:rPr>
                <w:i/>
                <w:i/>
                <w:sz w:val="20"/>
                <w:szCs w:val="20"/>
              </w:rPr>
            </w:pPr>
            <w:r>
              <w:rPr>
                <w:i/>
                <w:sz w:val="20"/>
                <w:szCs w:val="20"/>
              </w:rPr>
              <w:t xml:space="preserve">                                   </w:t>
            </w:r>
            <w:r>
              <w:rPr>
                <w:i/>
                <w:sz w:val="20"/>
                <w:szCs w:val="20"/>
              </w:rPr>
              <w:t>(ФИО родителя (законного представителя)</w:t>
            </w:r>
          </w:p>
          <w:p>
            <w:pPr>
              <w:pStyle w:val="Normal"/>
              <w:widowControl w:val="false"/>
              <w:ind w:left="1510" w:hanging="0"/>
              <w:rPr>
                <w:sz w:val="28"/>
                <w:szCs w:val="28"/>
              </w:rPr>
            </w:pPr>
            <w:r>
              <w:rPr>
                <w:sz w:val="28"/>
                <w:szCs w:val="28"/>
              </w:rPr>
              <w:t>____________________________________________________ ,</w:t>
            </w:r>
          </w:p>
          <w:p>
            <w:pPr>
              <w:pStyle w:val="Normal"/>
              <w:widowControl w:val="false"/>
              <w:ind w:left="1510" w:hanging="0"/>
              <w:rPr>
                <w:i/>
                <w:i/>
                <w:sz w:val="20"/>
                <w:szCs w:val="20"/>
              </w:rPr>
            </w:pPr>
            <w:r>
              <w:rPr>
                <w:i/>
                <w:sz w:val="20"/>
                <w:szCs w:val="20"/>
              </w:rPr>
              <w:t xml:space="preserve">                                                 </w:t>
            </w:r>
            <w:r>
              <w:rPr>
                <w:i/>
                <w:sz w:val="20"/>
                <w:szCs w:val="20"/>
              </w:rPr>
              <w:t>(число, месяц, год рождения)</w:t>
            </w:r>
          </w:p>
          <w:p>
            <w:pPr>
              <w:pStyle w:val="Normal"/>
              <w:widowControl w:val="false"/>
              <w:ind w:left="1510" w:hanging="0"/>
              <w:rPr>
                <w:i/>
                <w:i/>
                <w:sz w:val="20"/>
                <w:szCs w:val="20"/>
              </w:rPr>
            </w:pPr>
            <w:r>
              <w:rPr>
                <w:sz w:val="28"/>
                <w:szCs w:val="28"/>
              </w:rPr>
              <w:t>зарегистрированного по адресу __________________________</w:t>
            </w:r>
          </w:p>
          <w:p>
            <w:pPr>
              <w:pStyle w:val="Normal"/>
              <w:widowControl w:val="false"/>
              <w:ind w:left="1510" w:hanging="0"/>
              <w:rPr>
                <w:i/>
                <w:i/>
                <w:sz w:val="20"/>
                <w:szCs w:val="20"/>
              </w:rPr>
            </w:pPr>
            <w:r>
              <w:rPr>
                <w:i/>
                <w:sz w:val="20"/>
                <w:szCs w:val="20"/>
              </w:rPr>
              <w:t xml:space="preserve">                                                                                 </w:t>
            </w:r>
            <w:r>
              <w:rPr>
                <w:i/>
                <w:sz w:val="20"/>
                <w:szCs w:val="20"/>
              </w:rPr>
              <w:t>(адрес регистрации)</w:t>
            </w:r>
          </w:p>
          <w:p>
            <w:pPr>
              <w:pStyle w:val="Normal"/>
              <w:widowControl w:val="false"/>
              <w:ind w:left="1510" w:hanging="0"/>
              <w:rPr>
                <w:sz w:val="28"/>
                <w:szCs w:val="28"/>
              </w:rPr>
            </w:pPr>
            <w:r>
              <w:rPr>
                <w:sz w:val="28"/>
                <w:szCs w:val="28"/>
              </w:rPr>
              <w:t>_____________________________________________________,</w:t>
            </w:r>
          </w:p>
          <w:p>
            <w:pPr>
              <w:pStyle w:val="Normal"/>
              <w:widowControl w:val="false"/>
              <w:ind w:left="1510" w:hanging="0"/>
              <w:rPr>
                <w:sz w:val="28"/>
                <w:szCs w:val="28"/>
              </w:rPr>
            </w:pPr>
            <w:r>
              <w:rPr>
                <w:sz w:val="28"/>
                <w:szCs w:val="28"/>
              </w:rPr>
            </w:r>
          </w:p>
          <w:p>
            <w:pPr>
              <w:pStyle w:val="Normal"/>
              <w:widowControl w:val="false"/>
              <w:ind w:left="1510" w:hanging="0"/>
              <w:rPr>
                <w:sz w:val="28"/>
                <w:szCs w:val="28"/>
              </w:rPr>
            </w:pPr>
            <w:r>
              <w:rPr>
                <w:sz w:val="28"/>
                <w:szCs w:val="28"/>
              </w:rPr>
              <w:t>контактный телефон___________________________________</w:t>
            </w:r>
          </w:p>
        </w:tc>
      </w:tr>
    </w:tbl>
    <w:p>
      <w:pPr>
        <w:pStyle w:val="Normal"/>
        <w:ind w:firstLine="709"/>
        <w:jc w:val="center"/>
        <w:rPr>
          <w:sz w:val="28"/>
          <w:szCs w:val="28"/>
        </w:rPr>
      </w:pPr>
      <w:r>
        <w:rPr>
          <w:sz w:val="28"/>
          <w:szCs w:val="28"/>
        </w:rPr>
      </w:r>
    </w:p>
    <w:p>
      <w:pPr>
        <w:pStyle w:val="Normal"/>
        <w:jc w:val="center"/>
        <w:rPr>
          <w:sz w:val="28"/>
          <w:szCs w:val="28"/>
        </w:rPr>
      </w:pPr>
      <w:r>
        <w:rPr>
          <w:sz w:val="28"/>
          <w:szCs w:val="28"/>
        </w:rPr>
        <w:t xml:space="preserve">ЗАЯВЛЕНИЕ </w:t>
      </w:r>
    </w:p>
    <w:p>
      <w:pPr>
        <w:pStyle w:val="Normal"/>
        <w:ind w:firstLine="709"/>
        <w:rPr>
          <w:sz w:val="28"/>
          <w:szCs w:val="28"/>
        </w:rPr>
      </w:pPr>
      <w:r>
        <w:rPr>
          <w:sz w:val="28"/>
          <w:szCs w:val="28"/>
        </w:rPr>
      </w:r>
    </w:p>
    <w:p>
      <w:pPr>
        <w:pStyle w:val="Normal"/>
        <w:ind w:firstLine="709"/>
        <w:jc w:val="both"/>
        <w:rPr>
          <w:sz w:val="28"/>
          <w:szCs w:val="28"/>
        </w:rPr>
      </w:pPr>
      <w:r>
        <w:rPr>
          <w:sz w:val="28"/>
          <w:szCs w:val="28"/>
        </w:rPr>
        <w:t>Прошу назначить мне компенсацию родительской платы за присмотр и уход за моим ребенком ______________________________________________________</w:t>
      </w:r>
    </w:p>
    <w:p>
      <w:pPr>
        <w:pStyle w:val="Normal"/>
        <w:ind w:firstLine="709"/>
        <w:jc w:val="center"/>
        <w:rPr>
          <w:sz w:val="20"/>
          <w:szCs w:val="20"/>
        </w:rPr>
      </w:pPr>
      <w:r>
        <w:rPr>
          <w:i/>
          <w:iCs/>
          <w:sz w:val="20"/>
          <w:szCs w:val="20"/>
        </w:rPr>
        <w:t xml:space="preserve">(Ф.И.О., </w:t>
      </w:r>
      <w:r>
        <w:rPr>
          <w:i/>
          <w:sz w:val="20"/>
          <w:szCs w:val="20"/>
        </w:rPr>
        <w:t xml:space="preserve">год рождения </w:t>
      </w:r>
      <w:r>
        <w:rPr>
          <w:i/>
          <w:iCs/>
          <w:sz w:val="20"/>
          <w:szCs w:val="20"/>
        </w:rPr>
        <w:t>ребенка)</w:t>
      </w:r>
      <w:r>
        <w:rPr>
          <w:sz w:val="20"/>
          <w:szCs w:val="20"/>
        </w:rPr>
        <w:t xml:space="preserve"> </w:t>
      </w:r>
    </w:p>
    <w:p>
      <w:pPr>
        <w:pStyle w:val="Normal"/>
        <w:rPr>
          <w:iCs/>
          <w:sz w:val="28"/>
          <w:szCs w:val="28"/>
        </w:rPr>
      </w:pPr>
      <w:r>
        <w:rPr>
          <w:iCs/>
          <w:sz w:val="28"/>
          <w:szCs w:val="28"/>
        </w:rPr>
        <w:t>в ____________________________________________________________________,</w:t>
      </w:r>
    </w:p>
    <w:p>
      <w:pPr>
        <w:pStyle w:val="Normal"/>
        <w:rPr>
          <w:i/>
          <w:i/>
          <w:iCs/>
          <w:sz w:val="20"/>
          <w:szCs w:val="20"/>
        </w:rPr>
      </w:pPr>
      <w:r>
        <w:rPr>
          <w:i/>
          <w:iCs/>
          <w:sz w:val="20"/>
          <w:szCs w:val="20"/>
        </w:rPr>
        <w:t xml:space="preserve">                                                       </w:t>
      </w:r>
      <w:r>
        <w:rPr>
          <w:i/>
          <w:iCs/>
          <w:sz w:val="20"/>
          <w:szCs w:val="20"/>
        </w:rPr>
        <w:t>(наименование дошкольной образовательной организации)</w:t>
      </w:r>
    </w:p>
    <w:p>
      <w:pPr>
        <w:pStyle w:val="Normal"/>
        <w:rPr>
          <w:sz w:val="28"/>
          <w:szCs w:val="28"/>
        </w:rPr>
      </w:pPr>
      <w:r>
        <w:rPr>
          <w:iCs/>
          <w:sz w:val="28"/>
          <w:szCs w:val="28"/>
        </w:rPr>
        <w:t xml:space="preserve">которому я являюсь </w:t>
      </w:r>
      <w:r>
        <w:rPr>
          <w:i/>
          <w:iCs/>
          <w:sz w:val="28"/>
          <w:szCs w:val="28"/>
        </w:rPr>
        <w:t>____________________________________________________</w:t>
      </w:r>
      <w:r>
        <w:rPr>
          <w:sz w:val="28"/>
          <w:szCs w:val="28"/>
        </w:rPr>
        <w:t>.</w:t>
      </w:r>
    </w:p>
    <w:p>
      <w:pPr>
        <w:pStyle w:val="Normal"/>
        <w:jc w:val="center"/>
        <w:rPr>
          <w:i/>
          <w:i/>
          <w:sz w:val="20"/>
          <w:szCs w:val="20"/>
        </w:rPr>
      </w:pPr>
      <w:r>
        <w:rPr>
          <w:i/>
          <w:sz w:val="20"/>
          <w:szCs w:val="20"/>
        </w:rPr>
        <w:t xml:space="preserve">                                            </w:t>
      </w:r>
      <w:r>
        <w:rPr>
          <w:i/>
          <w:sz w:val="20"/>
          <w:szCs w:val="20"/>
        </w:rPr>
        <w:t>(статус заявителя – родитель, опекун, приемный родитель)</w:t>
      </w:r>
    </w:p>
    <w:p>
      <w:pPr>
        <w:pStyle w:val="Normal"/>
        <w:ind w:right="-1333" w:hanging="0"/>
        <w:rPr>
          <w:sz w:val="28"/>
          <w:szCs w:val="28"/>
        </w:rPr>
      </w:pPr>
      <w:r>
        <w:rPr>
          <w:sz w:val="28"/>
          <w:szCs w:val="28"/>
        </w:rPr>
        <w:t xml:space="preserve">Очередность ребенка в семье (не учитывая детей старше 18 лет) - ______________. </w:t>
      </w:r>
    </w:p>
    <w:p>
      <w:pPr>
        <w:pStyle w:val="Normal"/>
        <w:ind w:firstLine="709"/>
        <w:rPr>
          <w:i/>
          <w:i/>
          <w:sz w:val="20"/>
          <w:szCs w:val="20"/>
        </w:rPr>
      </w:pPr>
      <w:r>
        <w:rPr>
          <w:i/>
          <w:sz w:val="20"/>
          <w:szCs w:val="20"/>
        </w:rPr>
        <w:t xml:space="preserve">                                                                                                                                              </w:t>
      </w:r>
      <w:r>
        <w:rPr>
          <w:i/>
          <w:sz w:val="20"/>
          <w:szCs w:val="20"/>
        </w:rPr>
        <w:t>(первый, второй и т.д.)</w:t>
      </w:r>
    </w:p>
    <w:p>
      <w:pPr>
        <w:pStyle w:val="Normal"/>
        <w:ind w:right="-1" w:firstLine="709"/>
        <w:jc w:val="both"/>
        <w:rPr>
          <w:sz w:val="28"/>
          <w:szCs w:val="28"/>
        </w:rPr>
      </w:pPr>
      <w:r>
        <w:rPr>
          <w:sz w:val="28"/>
          <w:szCs w:val="28"/>
        </w:rPr>
        <w:t>Прошу компенсацию родительской платы перечислять на мой расчетный (лицевой) счет № ______________________, открытый в _____________________</w:t>
      </w:r>
    </w:p>
    <w:p>
      <w:pPr>
        <w:pStyle w:val="Normal"/>
        <w:jc w:val="both"/>
        <w:rPr>
          <w:i/>
          <w:i/>
          <w:iCs/>
          <w:sz w:val="20"/>
          <w:szCs w:val="20"/>
        </w:rPr>
      </w:pPr>
      <w:r>
        <w:rPr>
          <w:sz w:val="28"/>
          <w:szCs w:val="28"/>
        </w:rPr>
        <w:t xml:space="preserve">______________________________________________________________________ </w:t>
      </w:r>
      <w:r>
        <w:rPr>
          <w:i/>
          <w:iCs/>
          <w:sz w:val="20"/>
          <w:szCs w:val="20"/>
        </w:rPr>
        <w:t xml:space="preserve">  </w:t>
      </w:r>
    </w:p>
    <w:p>
      <w:pPr>
        <w:pStyle w:val="Normal"/>
        <w:jc w:val="both"/>
        <w:rPr>
          <w:sz w:val="20"/>
          <w:szCs w:val="20"/>
        </w:rPr>
      </w:pPr>
      <w:r>
        <w:rPr>
          <w:i/>
          <w:iCs/>
          <w:sz w:val="20"/>
          <w:szCs w:val="20"/>
        </w:rPr>
        <w:t xml:space="preserve">                                                        </w:t>
      </w:r>
      <w:r>
        <w:rPr>
          <w:i/>
          <w:iCs/>
          <w:sz w:val="20"/>
          <w:szCs w:val="20"/>
        </w:rPr>
        <w:t>( наименование и реквизиты кредитной организации)</w:t>
      </w:r>
      <w:r>
        <w:rPr>
          <w:sz w:val="20"/>
          <w:szCs w:val="20"/>
        </w:rPr>
        <w:t xml:space="preserve">  </w:t>
      </w:r>
    </w:p>
    <w:p>
      <w:pPr>
        <w:pStyle w:val="Normal"/>
        <w:rPr>
          <w:sz w:val="28"/>
          <w:szCs w:val="28"/>
        </w:rPr>
      </w:pPr>
      <w:r>
        <w:rPr>
          <w:sz w:val="28"/>
          <w:szCs w:val="28"/>
        </w:rPr>
        <w:t xml:space="preserve">______________________________________________________________________ </w:t>
      </w:r>
    </w:p>
    <w:p>
      <w:pPr>
        <w:pStyle w:val="Normal"/>
        <w:ind w:firstLine="709"/>
        <w:jc w:val="center"/>
        <w:rPr>
          <w:sz w:val="20"/>
          <w:szCs w:val="20"/>
        </w:rPr>
      </w:pPr>
      <w:r>
        <w:rPr>
          <w:sz w:val="20"/>
          <w:szCs w:val="20"/>
        </w:rPr>
      </w:r>
    </w:p>
    <w:p>
      <w:pPr>
        <w:pStyle w:val="Normal"/>
        <w:ind w:firstLine="709"/>
        <w:jc w:val="both"/>
        <w:rPr>
          <w:sz w:val="28"/>
          <w:szCs w:val="28"/>
        </w:rPr>
      </w:pPr>
      <w:r>
        <w:rPr>
          <w:sz w:val="28"/>
          <w:szCs w:val="28"/>
        </w:rPr>
        <w:t xml:space="preserve">Обязуюсь сообщить образовательной организации в месячный срок о наступлении обстоятельств, влекущих перерасчет размера компенсации родительской платы или прекращение выплаты компенсации родительской платы </w:t>
      </w:r>
      <w:r>
        <w:rPr>
          <w:i/>
          <w:iCs/>
          <w:sz w:val="28"/>
          <w:szCs w:val="28"/>
        </w:rPr>
        <w:t>(лишение родительских прав, смена родителя (законного представителя) у ребенка и др.)</w:t>
      </w:r>
      <w:r>
        <w:rPr>
          <w:sz w:val="28"/>
          <w:szCs w:val="28"/>
        </w:rPr>
        <w:t xml:space="preserve"> </w:t>
      </w:r>
    </w:p>
    <w:p>
      <w:pPr>
        <w:pStyle w:val="Normal"/>
        <w:ind w:firstLine="709"/>
        <w:rPr>
          <w:sz w:val="16"/>
          <w:szCs w:val="16"/>
        </w:rPr>
      </w:pPr>
      <w:r>
        <w:rPr>
          <w:sz w:val="16"/>
          <w:szCs w:val="16"/>
        </w:rPr>
      </w:r>
    </w:p>
    <w:p>
      <w:pPr>
        <w:pStyle w:val="Normal"/>
        <w:rPr>
          <w:sz w:val="28"/>
          <w:szCs w:val="28"/>
        </w:rPr>
      </w:pPr>
      <w:r>
        <w:rPr>
          <w:sz w:val="28"/>
          <w:szCs w:val="28"/>
        </w:rPr>
        <w:t>К заявлению прилагаю следующие документы:</w:t>
      </w:r>
      <w:r>
        <w:rPr>
          <w:sz w:val="26"/>
          <w:szCs w:val="26"/>
        </w:rPr>
        <w:br/>
      </w:r>
      <w:r>
        <w:rPr/>
        <w:t xml:space="preserve">1. ________________________________________________________________ 2._________________________________________________________________ 3._________________________________________________________________ </w:t>
      </w:r>
    </w:p>
    <w:p>
      <w:pPr>
        <w:pStyle w:val="Normal"/>
        <w:rPr>
          <w:sz w:val="28"/>
          <w:szCs w:val="28"/>
        </w:rPr>
      </w:pPr>
      <w:r>
        <w:rPr/>
        <w:t>4. ________________________________________________________________</w:t>
      </w:r>
    </w:p>
    <w:p>
      <w:pPr>
        <w:pStyle w:val="Normal"/>
        <w:rPr>
          <w:sz w:val="28"/>
          <w:szCs w:val="28"/>
        </w:rPr>
      </w:pPr>
      <w:r>
        <w:rPr/>
        <w:t>5. ________________________________________________________________</w:t>
      </w:r>
    </w:p>
    <w:p>
      <w:pPr>
        <w:pStyle w:val="Normal"/>
        <w:rPr>
          <w:sz w:val="28"/>
          <w:szCs w:val="28"/>
        </w:rPr>
      </w:pPr>
      <w:r>
        <w:rPr/>
        <w:t>6. ________________________________________________________________</w:t>
      </w:r>
    </w:p>
    <w:p>
      <w:pPr>
        <w:pStyle w:val="Normal"/>
        <w:rPr>
          <w:sz w:val="28"/>
          <w:szCs w:val="28"/>
        </w:rPr>
      </w:pPr>
      <w:r>
        <w:rPr/>
        <w:t>7. ________________________________________________________________</w:t>
      </w:r>
    </w:p>
    <w:p>
      <w:pPr>
        <w:pStyle w:val="Normal"/>
        <w:rPr>
          <w:sz w:val="28"/>
          <w:szCs w:val="28"/>
        </w:rPr>
      </w:pPr>
      <w:r>
        <w:rPr/>
        <w:t>8. ________________________________________________________________</w:t>
      </w:r>
    </w:p>
    <w:p>
      <w:pPr>
        <w:pStyle w:val="Normal"/>
        <w:rPr>
          <w:sz w:val="20"/>
          <w:szCs w:val="20"/>
        </w:rPr>
      </w:pPr>
      <w:r>
        <w:rPr>
          <w:sz w:val="20"/>
          <w:szCs w:val="20"/>
        </w:rPr>
      </w:r>
    </w:p>
    <w:p>
      <w:pPr>
        <w:pStyle w:val="Normal"/>
        <w:rPr>
          <w:sz w:val="28"/>
          <w:szCs w:val="28"/>
        </w:rPr>
      </w:pPr>
      <w:r>
        <w:rPr>
          <w:sz w:val="28"/>
          <w:szCs w:val="28"/>
        </w:rPr>
        <w:t>_____________________                  ________________________</w:t>
      </w:r>
    </w:p>
    <w:p>
      <w:pPr>
        <w:sectPr>
          <w:footerReference w:type="default" r:id="rId16"/>
          <w:type w:val="nextPage"/>
          <w:pgSz w:w="11906" w:h="16838"/>
          <w:pgMar w:left="1134" w:right="851" w:gutter="0" w:header="0" w:top="709" w:footer="0" w:bottom="567"/>
          <w:pgNumType w:fmt="decimal"/>
          <w:formProt w:val="false"/>
          <w:textDirection w:val="lrTb"/>
          <w:docGrid w:type="default" w:linePitch="360" w:charSpace="0"/>
        </w:sectPr>
        <w:pStyle w:val="Normal"/>
        <w:rPr>
          <w:i/>
          <w:i/>
          <w:sz w:val="20"/>
          <w:szCs w:val="20"/>
        </w:rPr>
      </w:pPr>
      <w:r>
        <w:rPr>
          <w:i/>
          <w:sz w:val="20"/>
          <w:szCs w:val="20"/>
        </w:rPr>
        <w:t xml:space="preserve">           </w:t>
      </w:r>
      <w:r>
        <w:rPr>
          <w:i/>
          <w:sz w:val="20"/>
          <w:szCs w:val="20"/>
        </w:rPr>
        <w:t>(подпись заявителя)                                                                     (дата)</w:t>
      </w:r>
    </w:p>
    <w:p>
      <w:pPr>
        <w:pStyle w:val="Normal"/>
        <w:ind w:firstLine="709"/>
        <w:jc w:val="right"/>
        <w:rPr>
          <w:sz w:val="28"/>
          <w:szCs w:val="28"/>
        </w:rPr>
      </w:pPr>
      <w:r>
        <w:rPr>
          <w:sz w:val="28"/>
          <w:szCs w:val="28"/>
        </w:rPr>
      </w:r>
    </w:p>
    <w:p>
      <w:pPr>
        <w:pStyle w:val="Normal"/>
        <w:ind w:firstLine="709"/>
        <w:jc w:val="right"/>
        <w:rPr>
          <w:sz w:val="28"/>
          <w:szCs w:val="28"/>
        </w:rPr>
      </w:pPr>
      <w:r>
        <w:rPr>
          <w:sz w:val="28"/>
          <w:szCs w:val="28"/>
        </w:rPr>
        <w:t>Приложение № 3</w:t>
      </w:r>
    </w:p>
    <w:p>
      <w:pPr>
        <w:pStyle w:val="Normal"/>
        <w:ind w:firstLine="709"/>
        <w:jc w:val="right"/>
        <w:rPr>
          <w:sz w:val="28"/>
          <w:szCs w:val="28"/>
        </w:rPr>
      </w:pPr>
      <w:r>
        <w:rPr>
          <w:sz w:val="28"/>
          <w:szCs w:val="28"/>
        </w:rPr>
        <w:t>к административному регламенту</w:t>
      </w:r>
    </w:p>
    <w:p>
      <w:pPr>
        <w:pStyle w:val="Normal"/>
        <w:ind w:firstLine="709"/>
        <w:jc w:val="right"/>
        <w:rPr>
          <w:sz w:val="28"/>
          <w:szCs w:val="28"/>
        </w:rPr>
      </w:pPr>
      <w:r>
        <w:rPr>
          <w:sz w:val="28"/>
          <w:szCs w:val="28"/>
        </w:rPr>
      </w:r>
    </w:p>
    <w:p>
      <w:pPr>
        <w:pStyle w:val="Normal"/>
        <w:numPr>
          <w:ilvl w:val="0"/>
          <w:numId w:val="0"/>
        </w:numPr>
        <w:ind w:left="0" w:hanging="0"/>
        <w:jc w:val="center"/>
        <w:outlineLvl w:val="1"/>
        <w:rPr>
          <w:bCs/>
          <w:sz w:val="28"/>
          <w:szCs w:val="28"/>
        </w:rPr>
      </w:pPr>
      <w:r>
        <w:rPr>
          <w:bCs/>
          <w:sz w:val="28"/>
          <w:szCs w:val="28"/>
        </w:rPr>
        <w:t xml:space="preserve">Форма журнала </w:t>
      </w:r>
    </w:p>
    <w:p>
      <w:pPr>
        <w:pStyle w:val="Normal"/>
        <w:numPr>
          <w:ilvl w:val="0"/>
          <w:numId w:val="0"/>
        </w:numPr>
        <w:ind w:left="0" w:hanging="0"/>
        <w:jc w:val="center"/>
        <w:outlineLvl w:val="1"/>
        <w:rPr>
          <w:sz w:val="28"/>
          <w:szCs w:val="28"/>
        </w:rPr>
      </w:pPr>
      <w:r>
        <w:rPr>
          <w:bCs/>
          <w:sz w:val="28"/>
          <w:szCs w:val="28"/>
        </w:rPr>
        <w:t xml:space="preserve">регистрации заявлений о </w:t>
      </w:r>
      <w:r>
        <w:rPr>
          <w:sz w:val="28"/>
          <w:szCs w:val="28"/>
        </w:rPr>
        <w:t xml:space="preserve">предоставление компенсации родительской платы </w:t>
      </w:r>
    </w:p>
    <w:p>
      <w:pPr>
        <w:pStyle w:val="Normal"/>
        <w:ind w:firstLine="709"/>
        <w:jc w:val="right"/>
        <w:rPr>
          <w:sz w:val="28"/>
          <w:szCs w:val="28"/>
        </w:rPr>
      </w:pPr>
      <w:r>
        <w:rPr>
          <w:sz w:val="28"/>
          <w:szCs w:val="28"/>
        </w:rPr>
      </w:r>
    </w:p>
    <w:p>
      <w:pPr>
        <w:pStyle w:val="Normal"/>
        <w:ind w:firstLine="709"/>
        <w:jc w:val="right"/>
        <w:rPr>
          <w:sz w:val="28"/>
          <w:szCs w:val="28"/>
        </w:rPr>
      </w:pPr>
      <w:r>
        <w:rPr>
          <w:sz w:val="28"/>
          <w:szCs w:val="28"/>
        </w:rPr>
      </w:r>
    </w:p>
    <w:p>
      <w:pPr>
        <w:pStyle w:val="Normal"/>
        <w:jc w:val="center"/>
        <w:rPr>
          <w:sz w:val="28"/>
          <w:szCs w:val="28"/>
        </w:rPr>
      </w:pPr>
      <w:r>
        <w:rPr>
          <w:sz w:val="28"/>
          <w:szCs w:val="28"/>
        </w:rPr>
        <w:t xml:space="preserve">Журнал </w:t>
      </w:r>
    </w:p>
    <w:p>
      <w:pPr>
        <w:pStyle w:val="Normal"/>
        <w:jc w:val="center"/>
        <w:rPr>
          <w:sz w:val="28"/>
          <w:szCs w:val="28"/>
        </w:rPr>
      </w:pPr>
      <w:r>
        <w:rPr>
          <w:sz w:val="28"/>
          <w:szCs w:val="28"/>
        </w:rPr>
        <w:t>регистрации заявлений о предоставление компенсации родительской платы</w:t>
      </w:r>
    </w:p>
    <w:tbl>
      <w:tblPr>
        <w:tblW w:w="10011"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754"/>
        <w:gridCol w:w="1722"/>
        <w:gridCol w:w="1520"/>
        <w:gridCol w:w="2387"/>
        <w:gridCol w:w="1655"/>
        <w:gridCol w:w="1972"/>
      </w:tblGrid>
      <w:tr>
        <w:trPr>
          <w:trHeight w:val="15" w:hRule="exact"/>
        </w:trPr>
        <w:tc>
          <w:tcPr>
            <w:tcW w:w="754" w:type="dxa"/>
            <w:tcBorders/>
            <w:vAlign w:val="center"/>
          </w:tcPr>
          <w:p>
            <w:pPr>
              <w:pStyle w:val="Normal"/>
              <w:widowControl w:val="false"/>
              <w:ind w:firstLine="709"/>
              <w:rPr>
                <w:sz w:val="28"/>
                <w:szCs w:val="28"/>
              </w:rPr>
            </w:pPr>
            <w:r>
              <w:rPr>
                <w:sz w:val="28"/>
                <w:szCs w:val="28"/>
              </w:rPr>
            </w:r>
          </w:p>
        </w:tc>
        <w:tc>
          <w:tcPr>
            <w:tcW w:w="1722" w:type="dxa"/>
            <w:tcBorders/>
            <w:vAlign w:val="center"/>
          </w:tcPr>
          <w:p>
            <w:pPr>
              <w:pStyle w:val="Normal"/>
              <w:widowControl w:val="false"/>
              <w:ind w:firstLine="709"/>
              <w:rPr>
                <w:sz w:val="28"/>
                <w:szCs w:val="28"/>
              </w:rPr>
            </w:pPr>
            <w:r>
              <w:rPr>
                <w:sz w:val="28"/>
                <w:szCs w:val="28"/>
              </w:rPr>
            </w:r>
          </w:p>
        </w:tc>
        <w:tc>
          <w:tcPr>
            <w:tcW w:w="1520" w:type="dxa"/>
            <w:tcBorders/>
            <w:vAlign w:val="center"/>
          </w:tcPr>
          <w:p>
            <w:pPr>
              <w:pStyle w:val="Normal"/>
              <w:widowControl w:val="false"/>
              <w:ind w:firstLine="709"/>
              <w:rPr>
                <w:sz w:val="28"/>
                <w:szCs w:val="28"/>
              </w:rPr>
            </w:pPr>
            <w:r>
              <w:rPr>
                <w:sz w:val="28"/>
                <w:szCs w:val="28"/>
              </w:rPr>
            </w:r>
          </w:p>
        </w:tc>
        <w:tc>
          <w:tcPr>
            <w:tcW w:w="2387" w:type="dxa"/>
            <w:tcBorders/>
            <w:vAlign w:val="center"/>
          </w:tcPr>
          <w:p>
            <w:pPr>
              <w:pStyle w:val="Normal"/>
              <w:widowControl w:val="false"/>
              <w:ind w:firstLine="709"/>
              <w:rPr>
                <w:sz w:val="28"/>
                <w:szCs w:val="28"/>
              </w:rPr>
            </w:pPr>
            <w:r>
              <w:rPr>
                <w:sz w:val="28"/>
                <w:szCs w:val="28"/>
              </w:rPr>
            </w:r>
          </w:p>
        </w:tc>
        <w:tc>
          <w:tcPr>
            <w:tcW w:w="1655" w:type="dxa"/>
            <w:tcBorders/>
            <w:vAlign w:val="center"/>
          </w:tcPr>
          <w:p>
            <w:pPr>
              <w:pStyle w:val="Normal"/>
              <w:widowControl w:val="false"/>
              <w:ind w:firstLine="709"/>
              <w:rPr>
                <w:sz w:val="28"/>
                <w:szCs w:val="28"/>
              </w:rPr>
            </w:pPr>
            <w:r>
              <w:rPr>
                <w:sz w:val="28"/>
                <w:szCs w:val="28"/>
              </w:rPr>
            </w:r>
          </w:p>
        </w:tc>
        <w:tc>
          <w:tcPr>
            <w:tcW w:w="1972" w:type="dxa"/>
            <w:tcBorders/>
            <w:vAlign w:val="center"/>
          </w:tcPr>
          <w:p>
            <w:pPr>
              <w:pStyle w:val="Normal"/>
              <w:widowControl w:val="false"/>
              <w:ind w:firstLine="709"/>
              <w:rPr>
                <w:sz w:val="28"/>
                <w:szCs w:val="28"/>
              </w:rPr>
            </w:pPr>
            <w:r>
              <w:rPr>
                <w:sz w:val="28"/>
                <w:szCs w:val="28"/>
              </w:rPr>
            </w:r>
          </w:p>
        </w:tc>
      </w:tr>
      <w:tr>
        <w:trPr/>
        <w:tc>
          <w:tcPr>
            <w:tcW w:w="75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w:t>
            </w:r>
            <w:r>
              <w:rPr>
                <w:sz w:val="28"/>
                <w:szCs w:val="28"/>
              </w:rPr>
              <w:br/>
              <w:t>п/п</w:t>
            </w:r>
          </w:p>
        </w:tc>
        <w:tc>
          <w:tcPr>
            <w:tcW w:w="172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Фамилия, имя, отчество заявителя</w:t>
            </w:r>
          </w:p>
        </w:tc>
        <w:tc>
          <w:tcPr>
            <w:tcW w:w="1520"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Адрес заявителя</w:t>
            </w:r>
          </w:p>
        </w:tc>
        <w:tc>
          <w:tcPr>
            <w:tcW w:w="2387"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Дата</w:t>
              <w:br/>
              <w:t>представления заявления о предоставлении государственной услуги</w:t>
            </w:r>
          </w:p>
        </w:tc>
        <w:tc>
          <w:tcPr>
            <w:tcW w:w="165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Дата</w:t>
              <w:br/>
              <w:t>принятия решения</w:t>
            </w:r>
          </w:p>
        </w:tc>
        <w:tc>
          <w:tcPr>
            <w:tcW w:w="197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jc w:val="center"/>
              <w:rPr>
                <w:sz w:val="28"/>
                <w:szCs w:val="28"/>
              </w:rPr>
            </w:pPr>
            <w:r>
              <w:rPr>
                <w:sz w:val="28"/>
                <w:szCs w:val="28"/>
              </w:rPr>
              <w:t>Содержание принятого решения</w:t>
            </w:r>
          </w:p>
        </w:tc>
      </w:tr>
      <w:tr>
        <w:trPr/>
        <w:tc>
          <w:tcPr>
            <w:tcW w:w="75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c>
          <w:tcPr>
            <w:tcW w:w="172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c>
          <w:tcPr>
            <w:tcW w:w="1520"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c>
          <w:tcPr>
            <w:tcW w:w="2387"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c>
          <w:tcPr>
            <w:tcW w:w="165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c>
          <w:tcPr>
            <w:tcW w:w="197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widowControl w:val="false"/>
              <w:ind w:firstLine="709"/>
              <w:rPr>
                <w:sz w:val="28"/>
                <w:szCs w:val="28"/>
              </w:rPr>
            </w:pPr>
            <w:r>
              <w:rPr>
                <w:sz w:val="28"/>
                <w:szCs w:val="28"/>
              </w:rPr>
            </w:r>
          </w:p>
        </w:tc>
      </w:tr>
    </w:tbl>
    <w:p>
      <w:pPr>
        <w:sectPr>
          <w:footerReference w:type="default" r:id="rId17"/>
          <w:type w:val="nextPage"/>
          <w:pgSz w:w="11906" w:h="16838"/>
          <w:pgMar w:left="1134" w:right="851" w:gutter="0" w:header="0" w:top="851" w:footer="0" w:bottom="851"/>
          <w:pgNumType w:fmt="decimal"/>
          <w:formProt w:val="false"/>
          <w:textDirection w:val="lrTb"/>
          <w:docGrid w:type="default" w:linePitch="360" w:charSpace="0"/>
        </w:sectPr>
      </w:pPr>
    </w:p>
    <w:p>
      <w:pPr>
        <w:pStyle w:val="Normal"/>
        <w:ind w:firstLine="709"/>
        <w:jc w:val="right"/>
        <w:rPr>
          <w:sz w:val="28"/>
          <w:szCs w:val="28"/>
        </w:rPr>
      </w:pPr>
      <w:r>
        <w:rPr>
          <w:sz w:val="28"/>
          <w:szCs w:val="28"/>
        </w:rPr>
        <w:t>Приложение № 4</w:t>
      </w:r>
    </w:p>
    <w:p>
      <w:pPr>
        <w:pStyle w:val="Normal"/>
        <w:ind w:firstLine="709"/>
        <w:jc w:val="right"/>
        <w:rPr>
          <w:sz w:val="28"/>
          <w:szCs w:val="28"/>
        </w:rPr>
      </w:pPr>
      <w:r>
        <w:rPr>
          <w:sz w:val="28"/>
          <w:szCs w:val="28"/>
        </w:rPr>
        <w:t>к административному регламенту</w:t>
      </w:r>
    </w:p>
    <w:p>
      <w:pPr>
        <w:pStyle w:val="Normal"/>
        <w:numPr>
          <w:ilvl w:val="0"/>
          <w:numId w:val="0"/>
        </w:numPr>
        <w:ind w:left="0" w:firstLine="709"/>
        <w:jc w:val="center"/>
        <w:outlineLvl w:val="1"/>
        <w:rPr>
          <w:bCs/>
          <w:sz w:val="28"/>
          <w:szCs w:val="28"/>
        </w:rPr>
      </w:pPr>
      <w:r>
        <w:rPr>
          <w:bCs/>
          <w:sz w:val="28"/>
          <w:szCs w:val="28"/>
        </w:rPr>
      </w:r>
    </w:p>
    <w:p>
      <w:pPr>
        <w:pStyle w:val="Normal"/>
        <w:numPr>
          <w:ilvl w:val="0"/>
          <w:numId w:val="0"/>
        </w:numPr>
        <w:ind w:left="0" w:firstLine="709"/>
        <w:jc w:val="center"/>
        <w:outlineLvl w:val="1"/>
        <w:rPr>
          <w:bCs/>
          <w:sz w:val="28"/>
          <w:szCs w:val="28"/>
        </w:rPr>
      </w:pPr>
      <w:r>
        <w:rPr>
          <w:bCs/>
          <w:sz w:val="28"/>
          <w:szCs w:val="28"/>
        </w:rPr>
        <w:t xml:space="preserve">БЛОК-СХЕМА предоставления государственной услуги </w:t>
      </w:r>
    </w:p>
    <w:p>
      <w:pPr>
        <w:pStyle w:val="Normal"/>
        <w:numPr>
          <w:ilvl w:val="0"/>
          <w:numId w:val="0"/>
        </w:numPr>
        <w:ind w:left="0" w:firstLine="709"/>
        <w:jc w:val="center"/>
        <w:outlineLvl w:val="1"/>
        <w:rPr>
          <w:bCs/>
          <w:sz w:val="28"/>
          <w:szCs w:val="28"/>
        </w:rPr>
      </w:pPr>
      <w:r>
        <w:rPr>
          <w:sz w:val="28"/>
          <w:szCs w:val="28"/>
        </w:rPr>
        <w:t>«Назначение и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p>
      <w:pPr>
        <w:pStyle w:val="Normal"/>
        <w:ind w:firstLine="539"/>
        <w:jc w:val="center"/>
        <w:rPr>
          <w:bCs/>
          <w:sz w:val="28"/>
        </w:rPr>
      </w:pPr>
      <w:r>
        <mc:AlternateContent>
          <mc:Choice Requires="wps">
            <w:drawing>
              <wp:anchor behindDoc="0" distT="5080" distB="5080" distL="5715" distR="4445" simplePos="0" locked="0" layoutInCell="0" allowOverlap="1" relativeHeight="3" wp14:anchorId="5111B53C">
                <wp:simplePos x="0" y="0"/>
                <wp:positionH relativeFrom="column">
                  <wp:posOffset>1311275</wp:posOffset>
                </wp:positionH>
                <wp:positionV relativeFrom="paragraph">
                  <wp:posOffset>141605</wp:posOffset>
                </wp:positionV>
                <wp:extent cx="3335655" cy="541020"/>
                <wp:effectExtent l="5715" t="5080" r="4445" b="5080"/>
                <wp:wrapNone/>
                <wp:docPr id="2" name="Прямоугольник 23"/>
                <a:graphic xmlns:a="http://schemas.openxmlformats.org/drawingml/2006/main">
                  <a:graphicData uri="http://schemas.microsoft.com/office/word/2010/wordprocessingShape">
                    <wps:wsp>
                      <wps:cNvSpPr/>
                      <wps:spPr>
                        <a:xfrm>
                          <a:off x="0" y="0"/>
                          <a:ext cx="3335760" cy="5410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 xml:space="preserve">Прием и регистрация заявления и документов, необходимых для предоставления </w:t>
                            </w:r>
                          </w:p>
                          <w:p>
                            <w:pPr>
                              <w:pStyle w:val="Style33"/>
                              <w:jc w:val="center"/>
                              <w:rPr>
                                <w:sz w:val="20"/>
                                <w:szCs w:val="20"/>
                              </w:rPr>
                            </w:pPr>
                            <w:r>
                              <w:rPr>
                                <w:color w:val="000000"/>
                                <w:sz w:val="20"/>
                                <w:szCs w:val="20"/>
                              </w:rPr>
                              <w:t xml:space="preserve">государственной услуги </w:t>
                            </w:r>
                          </w:p>
                        </w:txbxContent>
                      </wps:txbx>
                      <wps:bodyPr anchor="t" upright="1">
                        <a:noAutofit/>
                      </wps:bodyPr>
                    </wps:wsp>
                  </a:graphicData>
                </a:graphic>
              </wp:anchor>
            </w:drawing>
          </mc:Choice>
          <mc:Fallback>
            <w:pict>
              <v:rect id="shape_0" ID="Прямоугольник 23" path="m0,0l-2147483645,0l-2147483645,-2147483646l0,-2147483646xe" fillcolor="white" stroked="t" o:allowincell="f" style="position:absolute;margin-left:103.25pt;margin-top:11.15pt;width:262.6pt;height:42.55pt;mso-wrap-style:square;v-text-anchor:top" wp14:anchorId="5111B53C">
                <v:fill o:detectmouseclick="t" type="solid" color2="black"/>
                <v:stroke color="black" weight="9360" joinstyle="miter" endcap="flat"/>
                <v:textbox>
                  <w:txbxContent>
                    <w:p>
                      <w:pPr>
                        <w:pStyle w:val="Style33"/>
                        <w:jc w:val="center"/>
                        <w:rPr>
                          <w:sz w:val="20"/>
                          <w:szCs w:val="20"/>
                        </w:rPr>
                      </w:pPr>
                      <w:r>
                        <w:rPr>
                          <w:color w:val="000000"/>
                          <w:sz w:val="20"/>
                          <w:szCs w:val="20"/>
                        </w:rPr>
                        <w:t xml:space="preserve">Прием и регистрация заявления и документов, необходимых для предоставления </w:t>
                      </w:r>
                    </w:p>
                    <w:p>
                      <w:pPr>
                        <w:pStyle w:val="Style33"/>
                        <w:jc w:val="center"/>
                        <w:rPr>
                          <w:sz w:val="20"/>
                          <w:szCs w:val="20"/>
                        </w:rPr>
                      </w:pPr>
                      <w:r>
                        <w:rPr>
                          <w:color w:val="000000"/>
                          <w:sz w:val="20"/>
                          <w:szCs w:val="20"/>
                        </w:rPr>
                        <w:t xml:space="preserve">государственной услуги </w:t>
                      </w:r>
                    </w:p>
                  </w:txbxContent>
                </v:textbox>
                <w10:wrap type="none"/>
              </v:rect>
            </w:pict>
          </mc:Fallback>
        </mc:AlternateContent>
      </w:r>
      <w:r>
        <w:rPr>
          <w:sz w:val="28"/>
          <w:szCs w:val="28"/>
        </w:rPr>
        <w:b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715" distB="635" distL="635" distR="5080" simplePos="0" locked="0" layoutInCell="0" allowOverlap="1" relativeHeight="5" wp14:anchorId="76C55D05">
                <wp:simplePos x="0" y="0"/>
                <wp:positionH relativeFrom="column">
                  <wp:posOffset>1585595</wp:posOffset>
                </wp:positionH>
                <wp:positionV relativeFrom="paragraph">
                  <wp:posOffset>73660</wp:posOffset>
                </wp:positionV>
                <wp:extent cx="405130" cy="219075"/>
                <wp:effectExtent l="635" t="5715" r="5080" b="635"/>
                <wp:wrapNone/>
                <wp:docPr id="4" name="Прямая со стрелкой 21"/>
                <a:graphic xmlns:a="http://schemas.openxmlformats.org/drawingml/2006/main">
                  <a:graphicData uri="http://schemas.microsoft.com/office/word/2010/wordprocessingShape">
                    <wps:wsp>
                      <wps:cNvSpPr/>
                      <wps:spPr>
                        <a:xfrm flipH="1">
                          <a:off x="0" y="0"/>
                          <a:ext cx="405000" cy="21924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21" path="m0,0l-2147483648,-2147483647e" stroked="t" o:allowincell="f" style="position:absolute;margin-left:124.85pt;margin-top:5.8pt;width:31.85pt;height:17.2pt;flip:x;mso-wrap-style:none;v-text-anchor:middle" wp14:anchorId="76C55D05"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8890" distL="5080" distR="635" simplePos="0" locked="0" layoutInCell="0" allowOverlap="1" relativeHeight="6" wp14:anchorId="50513769">
                <wp:simplePos x="0" y="0"/>
                <wp:positionH relativeFrom="column">
                  <wp:posOffset>3749040</wp:posOffset>
                </wp:positionH>
                <wp:positionV relativeFrom="paragraph">
                  <wp:posOffset>73660</wp:posOffset>
                </wp:positionV>
                <wp:extent cx="476250" cy="180975"/>
                <wp:effectExtent l="5080" t="5715" r="635" b="8890"/>
                <wp:wrapNone/>
                <wp:docPr id="5" name="Прямая со стрелкой 22"/>
                <a:graphic xmlns:a="http://schemas.openxmlformats.org/drawingml/2006/main">
                  <a:graphicData uri="http://schemas.microsoft.com/office/word/2010/wordprocessingShape">
                    <wps:wsp>
                      <wps:cNvSpPr/>
                      <wps:spPr>
                        <a:xfrm>
                          <a:off x="0" y="0"/>
                          <a:ext cx="476280" cy="18108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2" path="m0,0l-2147483648,-2147483647e" stroked="t" o:allowincell="f" style="position:absolute;margin-left:295.2pt;margin-top:5.8pt;width:37.45pt;height:14.2pt;mso-wrap-style:none;v-text-anchor:middle" wp14:anchorId="50513769"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715" distB="5080" distL="5080" distR="5715" simplePos="0" locked="0" layoutInCell="0" allowOverlap="1" relativeHeight="37" wp14:anchorId="43AFA716">
                <wp:simplePos x="0" y="0"/>
                <wp:positionH relativeFrom="column">
                  <wp:posOffset>3230245</wp:posOffset>
                </wp:positionH>
                <wp:positionV relativeFrom="paragraph">
                  <wp:posOffset>50165</wp:posOffset>
                </wp:positionV>
                <wp:extent cx="2800350" cy="742950"/>
                <wp:effectExtent l="5080" t="5715" r="5715" b="5080"/>
                <wp:wrapNone/>
                <wp:docPr id="6" name="Овал 26"/>
                <a:graphic xmlns:a="http://schemas.openxmlformats.org/drawingml/2006/main">
                  <a:graphicData uri="http://schemas.microsoft.com/office/word/2010/wordprocessingShape">
                    <wps:wsp>
                      <wps:cNvSpPr/>
                      <wps:spPr>
                        <a:xfrm>
                          <a:off x="0" y="0"/>
                          <a:ext cx="2800440" cy="74304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Пакет документов не соответствует требованиям административного регламента</w:t>
                            </w:r>
                            <w:r>
                              <w:rPr>
                                <w:color w:val="000000"/>
                              </w:rPr>
                              <w:t xml:space="preserve"> </w:t>
                            </w:r>
                            <w:r>
                              <w:rPr>
                                <w:color w:val="000000"/>
                                <w:sz w:val="20"/>
                                <w:szCs w:val="20"/>
                              </w:rPr>
                              <w:t>документов</w:t>
                            </w:r>
                          </w:p>
                        </w:txbxContent>
                      </wps:txbx>
                      <wps:bodyPr anchor="t" upright="1">
                        <a:noAutofit/>
                      </wps:bodyPr>
                    </wps:wsp>
                  </a:graphicData>
                </a:graphic>
              </wp:anchor>
            </w:drawing>
          </mc:Choice>
          <mc:Fallback>
            <w:pict>
              <v:oval id="shape_0" ID="Овал 26" path="l-2147483648,-2147483643l-2147483628,-2147483627l-2147483648,-2147483643l-2147483626,-2147483625xe" fillcolor="white" stroked="t" o:allowincell="f" style="position:absolute;margin-left:254.35pt;margin-top:3.95pt;width:220.45pt;height:58.45pt;mso-wrap-style:square;v-text-anchor:top" wp14:anchorId="43AFA716">
                <v:fill o:detectmouseclick="t" type="solid" color2="black"/>
                <v:stroke color="black" weight="9360" joinstyle="round" endcap="flat"/>
                <v:textbox>
                  <w:txbxContent>
                    <w:p>
                      <w:pPr>
                        <w:pStyle w:val="Style33"/>
                        <w:jc w:val="center"/>
                        <w:rPr>
                          <w:color w:val="000000"/>
                        </w:rPr>
                      </w:pPr>
                      <w:r>
                        <w:rPr>
                          <w:color w:val="000000"/>
                          <w:sz w:val="20"/>
                          <w:szCs w:val="20"/>
                        </w:rPr>
                        <w:t>Пакет документов не соответствует требованиям административного регламента</w:t>
                      </w:r>
                      <w:r>
                        <w:rPr>
                          <w:color w:val="000000"/>
                        </w:rPr>
                        <w:t xml:space="preserve"> </w:t>
                      </w:r>
                      <w:r>
                        <w:rPr>
                          <w:color w:val="000000"/>
                          <w:sz w:val="20"/>
                          <w:szCs w:val="20"/>
                        </w:rPr>
                        <w:t>документов</w:t>
                      </w:r>
                    </w:p>
                  </w:txbxContent>
                </v:textbox>
                <w10:wrap type="none"/>
              </v:oval>
            </w:pict>
          </mc:Fallback>
        </mc:AlternateContent>
        <mc:AlternateContent>
          <mc:Choice Requires="wps">
            <w:drawing>
              <wp:anchor behindDoc="0" distT="5715" distB="5080" distL="5080" distR="5715" simplePos="0" locked="0" layoutInCell="0" allowOverlap="1" relativeHeight="39" wp14:anchorId="4180EFC4">
                <wp:simplePos x="0" y="0"/>
                <wp:positionH relativeFrom="column">
                  <wp:posOffset>-234950</wp:posOffset>
                </wp:positionH>
                <wp:positionV relativeFrom="paragraph">
                  <wp:posOffset>88265</wp:posOffset>
                </wp:positionV>
                <wp:extent cx="2800350" cy="742950"/>
                <wp:effectExtent l="5080" t="5715" r="5715" b="5080"/>
                <wp:wrapNone/>
                <wp:docPr id="8" name="Овал 27"/>
                <a:graphic xmlns:a="http://schemas.openxmlformats.org/drawingml/2006/main">
                  <a:graphicData uri="http://schemas.microsoft.com/office/word/2010/wordprocessingShape">
                    <wps:wsp>
                      <wps:cNvSpPr/>
                      <wps:spPr>
                        <a:xfrm>
                          <a:off x="0" y="0"/>
                          <a:ext cx="2800440" cy="74304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Пакет документов соответствует требованиям административного регламента</w:t>
                            </w:r>
                          </w:p>
                        </w:txbxContent>
                      </wps:txbx>
                      <wps:bodyPr anchor="t" upright="1">
                        <a:noAutofit/>
                      </wps:bodyPr>
                    </wps:wsp>
                  </a:graphicData>
                </a:graphic>
              </wp:anchor>
            </w:drawing>
          </mc:Choice>
          <mc:Fallback>
            <w:pict>
              <v:oval id="shape_0" ID="Овал 27" path="l-2147483648,-2147483643l-2147483628,-2147483627l-2147483648,-2147483643l-2147483626,-2147483625xe" fillcolor="white" stroked="t" o:allowincell="f" style="position:absolute;margin-left:-18.5pt;margin-top:6.95pt;width:220.45pt;height:58.45pt;mso-wrap-style:square;v-text-anchor:top" wp14:anchorId="4180EFC4">
                <v:fill o:detectmouseclick="t" type="solid" color2="black"/>
                <v:stroke color="black" weight="9360" joinstyle="round" endcap="flat"/>
                <v:textbox>
                  <w:txbxContent>
                    <w:p>
                      <w:pPr>
                        <w:pStyle w:val="Style33"/>
                        <w:jc w:val="center"/>
                        <w:rPr>
                          <w:color w:val="000000"/>
                        </w:rPr>
                      </w:pPr>
                      <w:r>
                        <w:rPr>
                          <w:color w:val="000000"/>
                          <w:sz w:val="20"/>
                          <w:szCs w:val="20"/>
                        </w:rPr>
                        <w:t>Пакет документов соответствует требованиям административного регламента</w:t>
                      </w:r>
                    </w:p>
                  </w:txbxContent>
                </v:textbox>
                <w10:wrap type="none"/>
              </v:oval>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tab/>
        <w:tab/>
      </w:r>
    </w:p>
    <w:p>
      <w:pPr>
        <w:pStyle w:val="Normal"/>
        <w:tabs>
          <w:tab w:val="clear" w:pos="708"/>
          <w:tab w:val="left" w:pos="900" w:leader="none"/>
        </w:tabs>
        <w:ind w:firstLine="720"/>
        <w:jc w:val="both"/>
        <w:rPr>
          <w:bCs/>
          <w:sz w:val="28"/>
        </w:rPr>
      </w:pPr>
      <w:r>
        <w:rPr>
          <w:bCs/>
          <w:sz w:val="28"/>
        </w:rPr>
        <mc:AlternateContent>
          <mc:Choice Requires="wps">
            <w:drawing>
              <wp:anchor behindDoc="0" distT="5715" distB="0" distL="38100" distR="37465" simplePos="0" locked="0" layoutInCell="0" allowOverlap="1" relativeHeight="7" wp14:anchorId="2EF12381">
                <wp:simplePos x="0" y="0"/>
                <wp:positionH relativeFrom="column">
                  <wp:posOffset>4653915</wp:posOffset>
                </wp:positionH>
                <wp:positionV relativeFrom="paragraph">
                  <wp:posOffset>151130</wp:posOffset>
                </wp:positionV>
                <wp:extent cx="635" cy="257175"/>
                <wp:effectExtent l="38100" t="5715" r="37465" b="0"/>
                <wp:wrapNone/>
                <wp:docPr id="10" name="Прямая со стрелкой 18"/>
                <a:graphic xmlns:a="http://schemas.openxmlformats.org/drawingml/2006/main">
                  <a:graphicData uri="http://schemas.microsoft.com/office/word/2010/wordprocessingShape">
                    <wps:wsp>
                      <wps:cNvSpPr/>
                      <wps:spPr>
                        <a:xfrm>
                          <a:off x="0" y="0"/>
                          <a:ext cx="720" cy="25704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8" path="m0,0l-2147483648,-2147483647e" stroked="t" o:allowincell="f" style="position:absolute;margin-left:366.45pt;margin-top:11.9pt;width:0pt;height:20.2pt;mso-wrap-style:none;v-text-anchor:middle" wp14:anchorId="2EF12381"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635" distL="38100" distR="37465" simplePos="0" locked="0" layoutInCell="0" allowOverlap="1" relativeHeight="8" wp14:anchorId="39513929">
                <wp:simplePos x="0" y="0"/>
                <wp:positionH relativeFrom="column">
                  <wp:posOffset>1215390</wp:posOffset>
                </wp:positionH>
                <wp:positionV relativeFrom="paragraph">
                  <wp:posOffset>198755</wp:posOffset>
                </wp:positionV>
                <wp:extent cx="635" cy="209550"/>
                <wp:effectExtent l="38100" t="5080" r="37465" b="635"/>
                <wp:wrapNone/>
                <wp:docPr id="11" name="Прямая со стрелкой 17"/>
                <a:graphic xmlns:a="http://schemas.openxmlformats.org/drawingml/2006/main">
                  <a:graphicData uri="http://schemas.microsoft.com/office/word/2010/wordprocessingShape">
                    <wps:wsp>
                      <wps:cNvSpPr/>
                      <wps:spPr>
                        <a:xfrm>
                          <a:off x="0" y="0"/>
                          <a:ext cx="720" cy="2095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7" path="m0,0l-2147483648,-2147483647e" stroked="t" o:allowincell="f" style="position:absolute;margin-left:95.7pt;margin-top:15.65pt;width:0pt;height:16.45pt;mso-wrap-style:none;v-text-anchor:middle" wp14:anchorId="39513929"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080" distB="5080" distL="5080" distR="5080" simplePos="0" locked="0" layoutInCell="0" allowOverlap="1" relativeHeight="9" wp14:anchorId="4289BA5D">
                <wp:simplePos x="0" y="0"/>
                <wp:positionH relativeFrom="column">
                  <wp:posOffset>3291840</wp:posOffset>
                </wp:positionH>
                <wp:positionV relativeFrom="paragraph">
                  <wp:posOffset>194310</wp:posOffset>
                </wp:positionV>
                <wp:extent cx="2729230" cy="514350"/>
                <wp:effectExtent l="5080" t="5080" r="5080" b="5080"/>
                <wp:wrapNone/>
                <wp:docPr id="12" name="Прямоугольник 15"/>
                <a:graphic xmlns:a="http://schemas.openxmlformats.org/drawingml/2006/main">
                  <a:graphicData uri="http://schemas.microsoft.com/office/word/2010/wordprocessingShape">
                    <wps:wsp>
                      <wps:cNvSpPr/>
                      <wps:spPr>
                        <a:xfrm>
                          <a:off x="0" y="0"/>
                          <a:ext cx="2729160" cy="5144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b/>
                                <w:b/>
                                <w:sz w:val="20"/>
                                <w:szCs w:val="20"/>
                              </w:rPr>
                            </w:pPr>
                            <w:r>
                              <w:rPr>
                                <w:b/>
                                <w:color w:val="000000"/>
                                <w:sz w:val="20"/>
                                <w:szCs w:val="20"/>
                              </w:rPr>
                              <w:t xml:space="preserve">Возврат документов заявителю при личном приеме или направление уведомления об отказе в приеме документов </w:t>
                            </w:r>
                          </w:p>
                          <w:p>
                            <w:pPr>
                              <w:pStyle w:val="Style33"/>
                              <w:rPr>
                                <w:color w:val="000000"/>
                              </w:rPr>
                            </w:pPr>
                            <w:r>
                              <w:rPr>
                                <w:color w:val="000000"/>
                              </w:rPr>
                            </w:r>
                          </w:p>
                        </w:txbxContent>
                      </wps:txbx>
                      <wps:bodyPr anchor="t" upright="1">
                        <a:noAutofit/>
                      </wps:bodyPr>
                    </wps:wsp>
                  </a:graphicData>
                </a:graphic>
              </wp:anchor>
            </w:drawing>
          </mc:Choice>
          <mc:Fallback>
            <w:pict>
              <v:rect id="shape_0" ID="Прямоугольник 15" path="m0,0l-2147483645,0l-2147483645,-2147483646l0,-2147483646xe" fillcolor="white" stroked="t" o:allowincell="f" style="position:absolute;margin-left:259.2pt;margin-top:15.3pt;width:214.85pt;height:40.45pt;mso-wrap-style:square;v-text-anchor:top" wp14:anchorId="4289BA5D">
                <v:fill o:detectmouseclick="t" type="solid" color2="black"/>
                <v:stroke color="black" weight="9360" joinstyle="miter" endcap="flat"/>
                <v:textbox>
                  <w:txbxContent>
                    <w:p>
                      <w:pPr>
                        <w:pStyle w:val="Style33"/>
                        <w:jc w:val="center"/>
                        <w:rPr>
                          <w:b/>
                          <w:b/>
                          <w:sz w:val="20"/>
                          <w:szCs w:val="20"/>
                        </w:rPr>
                      </w:pPr>
                      <w:r>
                        <w:rPr>
                          <w:b/>
                          <w:color w:val="000000"/>
                          <w:sz w:val="20"/>
                          <w:szCs w:val="20"/>
                        </w:rPr>
                        <w:t xml:space="preserve">Возврат документов заявителю при личном приеме или направление уведомления об отказе в приеме документов </w:t>
                      </w:r>
                    </w:p>
                    <w:p>
                      <w:pPr>
                        <w:pStyle w:val="Style33"/>
                        <w:rPr>
                          <w:color w:val="000000"/>
                        </w:rPr>
                      </w:pPr>
                      <w:r>
                        <w:rPr>
                          <w:color w:val="000000"/>
                        </w:rPr>
                      </w:r>
                    </w:p>
                  </w:txbxContent>
                </v:textbox>
                <w10:wrap type="none"/>
              </v:rect>
            </w:pict>
          </mc:Fallback>
        </mc:AlternateContent>
        <mc:AlternateContent>
          <mc:Choice Requires="wps">
            <w:drawing>
              <wp:anchor behindDoc="0" distT="5080" distB="5080" distL="5080" distR="5080" simplePos="0" locked="0" layoutInCell="0" allowOverlap="1" relativeHeight="11" wp14:anchorId="25CBD862">
                <wp:simplePos x="0" y="0"/>
                <wp:positionH relativeFrom="column">
                  <wp:posOffset>-230505</wp:posOffset>
                </wp:positionH>
                <wp:positionV relativeFrom="paragraph">
                  <wp:posOffset>3013710</wp:posOffset>
                </wp:positionV>
                <wp:extent cx="2908300" cy="438150"/>
                <wp:effectExtent l="5080" t="5080" r="5080" b="5080"/>
                <wp:wrapNone/>
                <wp:docPr id="14" name="Прямоугольник 10"/>
                <a:graphic xmlns:a="http://schemas.openxmlformats.org/drawingml/2006/main">
                  <a:graphicData uri="http://schemas.microsoft.com/office/word/2010/wordprocessingShape">
                    <wps:wsp>
                      <wps:cNvSpPr/>
                      <wps:spPr>
                        <a:xfrm>
                          <a:off x="0" y="0"/>
                          <a:ext cx="2908440" cy="43812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Подготовка и утверждение списка получателей компенсации родительской платы</w:t>
                            </w:r>
                            <w:r>
                              <w:rPr>
                                <w:bCs/>
                                <w:color w:val="000000"/>
                                <w:sz w:val="20"/>
                                <w:szCs w:val="20"/>
                              </w:rPr>
                              <w:t xml:space="preserve"> </w:t>
                            </w:r>
                          </w:p>
                        </w:txbxContent>
                      </wps:txbx>
                      <wps:bodyPr anchor="t" upright="1">
                        <a:noAutofit/>
                      </wps:bodyPr>
                    </wps:wsp>
                  </a:graphicData>
                </a:graphic>
              </wp:anchor>
            </w:drawing>
          </mc:Choice>
          <mc:Fallback>
            <w:pict>
              <v:rect id="shape_0" ID="Прямоугольник 10" path="m0,0l-2147483645,0l-2147483645,-2147483646l0,-2147483646xe" fillcolor="white" stroked="t" o:allowincell="f" style="position:absolute;margin-left:-18.15pt;margin-top:237.3pt;width:228.95pt;height:34.45pt;mso-wrap-style:square;v-text-anchor:top" wp14:anchorId="25CBD862">
                <v:fill o:detectmouseclick="t" type="solid" color2="black"/>
                <v:stroke color="black" weight="9360" joinstyle="miter" endcap="flat"/>
                <v:textbox>
                  <w:txbxContent>
                    <w:p>
                      <w:pPr>
                        <w:pStyle w:val="Style33"/>
                        <w:jc w:val="center"/>
                        <w:rPr>
                          <w:sz w:val="20"/>
                          <w:szCs w:val="20"/>
                        </w:rPr>
                      </w:pPr>
                      <w:r>
                        <w:rPr>
                          <w:color w:val="000000"/>
                          <w:sz w:val="20"/>
                          <w:szCs w:val="20"/>
                        </w:rPr>
                        <w:t>Подготовка и утверждение списка получателей компенсации родительской платы</w:t>
                      </w:r>
                      <w:r>
                        <w:rPr>
                          <w:bCs/>
                          <w:color w:val="000000"/>
                          <w:sz w:val="20"/>
                          <w:szCs w:val="20"/>
                        </w:rPr>
                        <w:t xml:space="preserve"> </w:t>
                      </w:r>
                    </w:p>
                  </w:txbxContent>
                </v:textbox>
                <w10:wrap type="none"/>
              </v:rect>
            </w:pict>
          </mc:Fallback>
        </mc:AlternateContent>
        <mc:AlternateContent>
          <mc:Choice Requires="wps">
            <w:drawing>
              <wp:anchor behindDoc="0" distT="5715" distB="0" distL="38100" distR="37465" simplePos="0" locked="0" layoutInCell="0" allowOverlap="1" relativeHeight="13" wp14:anchorId="69DEB273">
                <wp:simplePos x="0" y="0"/>
                <wp:positionH relativeFrom="column">
                  <wp:posOffset>1215390</wp:posOffset>
                </wp:positionH>
                <wp:positionV relativeFrom="paragraph">
                  <wp:posOffset>1203960</wp:posOffset>
                </wp:positionV>
                <wp:extent cx="635" cy="200025"/>
                <wp:effectExtent l="38100" t="5715" r="37465" b="0"/>
                <wp:wrapNone/>
                <wp:docPr id="16" name="Прямая со стрелкой 12"/>
                <a:graphic xmlns:a="http://schemas.openxmlformats.org/drawingml/2006/main">
                  <a:graphicData uri="http://schemas.microsoft.com/office/word/2010/wordprocessingShape">
                    <wps:wsp>
                      <wps:cNvSpPr/>
                      <wps:spPr>
                        <a:xfrm>
                          <a:off x="0" y="0"/>
                          <a:ext cx="720" cy="2001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2" path="m0,0l-2147483648,-2147483647e" stroked="t" o:allowincell="f" style="position:absolute;margin-left:95.7pt;margin-top:94.8pt;width:0pt;height:15.7pt;mso-wrap-style:none;v-text-anchor:middle" wp14:anchorId="69DEB273"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5080" distL="5080" distR="5080" simplePos="0" locked="0" layoutInCell="0" allowOverlap="1" relativeHeight="28" wp14:anchorId="786807E2">
                <wp:simplePos x="0" y="0"/>
                <wp:positionH relativeFrom="column">
                  <wp:posOffset>-163195</wp:posOffset>
                </wp:positionH>
                <wp:positionV relativeFrom="paragraph">
                  <wp:posOffset>191135</wp:posOffset>
                </wp:positionV>
                <wp:extent cx="2729230" cy="402590"/>
                <wp:effectExtent l="5080" t="5080" r="5080" b="5080"/>
                <wp:wrapNone/>
                <wp:docPr id="17" name="Прямоугольник 14"/>
                <a:graphic xmlns:a="http://schemas.openxmlformats.org/drawingml/2006/main">
                  <a:graphicData uri="http://schemas.microsoft.com/office/word/2010/wordprocessingShape">
                    <wps:wsp>
                      <wps:cNvSpPr/>
                      <wps:spPr>
                        <a:xfrm>
                          <a:off x="0" y="0"/>
                          <a:ext cx="2729160" cy="4024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Регистрация заявления и выдача (отправка почтой) расписки-уведомления</w:t>
                            </w:r>
                          </w:p>
                          <w:p>
                            <w:pPr>
                              <w:pStyle w:val="Style33"/>
                              <w:rPr>
                                <w:color w:val="000000"/>
                              </w:rPr>
                            </w:pPr>
                            <w:r>
                              <w:rPr>
                                <w:color w:val="000000"/>
                              </w:rPr>
                            </w:r>
                          </w:p>
                        </w:txbxContent>
                      </wps:txbx>
                      <wps:bodyPr anchor="t" upright="1">
                        <a:noAutofit/>
                      </wps:bodyPr>
                    </wps:wsp>
                  </a:graphicData>
                </a:graphic>
              </wp:anchor>
            </w:drawing>
          </mc:Choice>
          <mc:Fallback>
            <w:pict>
              <v:rect id="shape_0" ID="Прямоугольник 14" path="m0,0l-2147483645,0l-2147483645,-2147483646l0,-2147483646xe" fillcolor="white" stroked="t" o:allowincell="f" style="position:absolute;margin-left:-12.85pt;margin-top:15.05pt;width:214.85pt;height:31.65pt;mso-wrap-style:square;v-text-anchor:top" wp14:anchorId="786807E2">
                <v:fill o:detectmouseclick="t" type="solid" color2="black"/>
                <v:stroke color="black" weight="9360" joinstyle="miter" endcap="flat"/>
                <v:textbox>
                  <w:txbxContent>
                    <w:p>
                      <w:pPr>
                        <w:pStyle w:val="Style33"/>
                        <w:jc w:val="center"/>
                        <w:rPr>
                          <w:sz w:val="20"/>
                          <w:szCs w:val="20"/>
                        </w:rPr>
                      </w:pPr>
                      <w:r>
                        <w:rPr>
                          <w:color w:val="000000"/>
                          <w:sz w:val="20"/>
                          <w:szCs w:val="20"/>
                        </w:rPr>
                        <w:t>Регистрация заявления и выдача (отправка почтой) расписки-уведомления</w:t>
                      </w:r>
                    </w:p>
                    <w:p>
                      <w:pPr>
                        <w:pStyle w:val="Style33"/>
                        <w:rPr>
                          <w:color w:val="000000"/>
                        </w:rPr>
                      </w:pPr>
                      <w:r>
                        <w:rPr>
                          <w:color w:val="000000"/>
                        </w:rPr>
                      </w:r>
                    </w:p>
                  </w:txbxContent>
                </v:textbox>
                <w10:wrap type="none"/>
              </v:rect>
            </w:pict>
          </mc:Fallback>
        </mc:AlternateContent>
        <mc:AlternateContent>
          <mc:Choice Requires="wps">
            <w:drawing>
              <wp:anchor behindDoc="0" distT="5715" distB="0" distL="38100" distR="37465" simplePos="0" locked="0" layoutInCell="0" allowOverlap="1" relativeHeight="30" wp14:anchorId="64DB29B4">
                <wp:simplePos x="0" y="0"/>
                <wp:positionH relativeFrom="column">
                  <wp:posOffset>1215390</wp:posOffset>
                </wp:positionH>
                <wp:positionV relativeFrom="paragraph">
                  <wp:posOffset>594360</wp:posOffset>
                </wp:positionV>
                <wp:extent cx="635" cy="219075"/>
                <wp:effectExtent l="38100" t="5715" r="37465" b="0"/>
                <wp:wrapNone/>
                <wp:docPr id="19" name="Прямая со стрелкой 13"/>
                <a:graphic xmlns:a="http://schemas.openxmlformats.org/drawingml/2006/main">
                  <a:graphicData uri="http://schemas.microsoft.com/office/word/2010/wordprocessingShape">
                    <wps:wsp>
                      <wps:cNvSpPr/>
                      <wps:spPr>
                        <a:xfrm>
                          <a:off x="0" y="0"/>
                          <a:ext cx="720" cy="21924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13" path="m0,0l-2147483648,-2147483647e" stroked="t" o:allowincell="f" style="position:absolute;margin-left:95.7pt;margin-top:46.8pt;width:0pt;height:17.2pt;mso-wrap-style:none;v-text-anchor:middle" wp14:anchorId="64DB29B4"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5080" distL="5080" distR="5080" simplePos="0" locked="0" layoutInCell="0" allowOverlap="1" relativeHeight="31" wp14:anchorId="4456F7DB">
                <wp:simplePos x="0" y="0"/>
                <wp:positionH relativeFrom="column">
                  <wp:posOffset>-163195</wp:posOffset>
                </wp:positionH>
                <wp:positionV relativeFrom="paragraph">
                  <wp:posOffset>808355</wp:posOffset>
                </wp:positionV>
                <wp:extent cx="2729230" cy="402590"/>
                <wp:effectExtent l="5080" t="5080" r="5080" b="5080"/>
                <wp:wrapNone/>
                <wp:docPr id="20" name="Прямоугольник 16"/>
                <a:graphic xmlns:a="http://schemas.openxmlformats.org/drawingml/2006/main">
                  <a:graphicData uri="http://schemas.microsoft.com/office/word/2010/wordprocessingShape">
                    <wps:wsp>
                      <wps:cNvSpPr/>
                      <wps:spPr>
                        <a:xfrm>
                          <a:off x="0" y="0"/>
                          <a:ext cx="2729160" cy="4024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 xml:space="preserve">Формирование личного дела заявителя </w:t>
                            </w:r>
                          </w:p>
                          <w:p>
                            <w:pPr>
                              <w:pStyle w:val="Style33"/>
                              <w:rPr>
                                <w:color w:val="000000"/>
                              </w:rPr>
                            </w:pPr>
                            <w:r>
                              <w:rPr>
                                <w:color w:val="000000"/>
                              </w:rPr>
                            </w:r>
                          </w:p>
                        </w:txbxContent>
                      </wps:txbx>
                      <wps:bodyPr anchor="t" upright="1">
                        <a:noAutofit/>
                      </wps:bodyPr>
                    </wps:wsp>
                  </a:graphicData>
                </a:graphic>
              </wp:anchor>
            </w:drawing>
          </mc:Choice>
          <mc:Fallback>
            <w:pict>
              <v:rect id="shape_0" ID="Прямоугольник 16" path="m0,0l-2147483645,0l-2147483645,-2147483646l0,-2147483646xe" fillcolor="white" stroked="t" o:allowincell="f" style="position:absolute;margin-left:-12.85pt;margin-top:63.65pt;width:214.85pt;height:31.65pt;mso-wrap-style:square;v-text-anchor:top" wp14:anchorId="4456F7DB">
                <v:fill o:detectmouseclick="t" type="solid" color2="black"/>
                <v:stroke color="black" weight="9360" joinstyle="miter" endcap="flat"/>
                <v:textbox>
                  <w:txbxContent>
                    <w:p>
                      <w:pPr>
                        <w:pStyle w:val="Style33"/>
                        <w:jc w:val="center"/>
                        <w:rPr>
                          <w:sz w:val="20"/>
                          <w:szCs w:val="20"/>
                        </w:rPr>
                      </w:pPr>
                      <w:r>
                        <w:rPr>
                          <w:color w:val="000000"/>
                          <w:sz w:val="20"/>
                          <w:szCs w:val="20"/>
                        </w:rPr>
                        <w:t xml:space="preserve">Формирование личного дела заявителя </w:t>
                      </w:r>
                    </w:p>
                    <w:p>
                      <w:pPr>
                        <w:pStyle w:val="Style33"/>
                        <w:rPr>
                          <w:color w:val="000000"/>
                        </w:rPr>
                      </w:pPr>
                      <w:r>
                        <w:rPr>
                          <w:color w:val="000000"/>
                        </w:rPr>
                      </w:r>
                    </w:p>
                  </w:txbxContent>
                </v:textbox>
                <w10:wrap type="none"/>
              </v:rect>
            </w:pict>
          </mc:Fallback>
        </mc:AlternateContent>
        <mc:AlternateContent>
          <mc:Choice Requires="wps">
            <w:drawing>
              <wp:anchor behindDoc="0" distT="5080" distB="5080" distL="5080" distR="5715" simplePos="0" locked="0" layoutInCell="0" allowOverlap="1" relativeHeight="33" wp14:anchorId="788B3674">
                <wp:simplePos x="0" y="0"/>
                <wp:positionH relativeFrom="column">
                  <wp:posOffset>-165735</wp:posOffset>
                </wp:positionH>
                <wp:positionV relativeFrom="paragraph">
                  <wp:posOffset>2032635</wp:posOffset>
                </wp:positionV>
                <wp:extent cx="2800350" cy="742950"/>
                <wp:effectExtent l="5080" t="5080" r="5715" b="5080"/>
                <wp:wrapNone/>
                <wp:docPr id="22" name="Овал 24"/>
                <a:graphic xmlns:a="http://schemas.openxmlformats.org/drawingml/2006/main">
                  <a:graphicData uri="http://schemas.microsoft.com/office/word/2010/wordprocessingShape">
                    <wps:wsp>
                      <wps:cNvSpPr/>
                      <wps:spPr>
                        <a:xfrm>
                          <a:off x="0" y="0"/>
                          <a:ext cx="2800440" cy="74304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Личное дело заявителя соответствует требованиям административного регламента</w:t>
                            </w:r>
                            <w:r>
                              <w:rPr>
                                <w:color w:val="000000"/>
                              </w:rPr>
                              <w:t xml:space="preserve"> </w:t>
                            </w:r>
                            <w:r>
                              <w:rPr>
                                <w:color w:val="000000"/>
                                <w:sz w:val="20"/>
                                <w:szCs w:val="20"/>
                              </w:rPr>
                              <w:t>документов</w:t>
                            </w:r>
                          </w:p>
                        </w:txbxContent>
                      </wps:txbx>
                      <wps:bodyPr anchor="t" upright="1">
                        <a:noAutofit/>
                      </wps:bodyPr>
                    </wps:wsp>
                  </a:graphicData>
                </a:graphic>
              </wp:anchor>
            </w:drawing>
          </mc:Choice>
          <mc:Fallback>
            <w:pict>
              <v:oval id="shape_0" ID="Овал 24" path="l-2147483648,-2147483643l-2147483628,-2147483627l-2147483648,-2147483643l-2147483626,-2147483625xe" fillcolor="white" stroked="t" o:allowincell="f" style="position:absolute;margin-left:-13.05pt;margin-top:160.05pt;width:220.45pt;height:58.45pt;mso-wrap-style:square;v-text-anchor:top" wp14:anchorId="788B3674">
                <v:fill o:detectmouseclick="t" type="solid" color2="black"/>
                <v:stroke color="black" weight="9360" joinstyle="round" endcap="flat"/>
                <v:textbox>
                  <w:txbxContent>
                    <w:p>
                      <w:pPr>
                        <w:pStyle w:val="Style33"/>
                        <w:jc w:val="center"/>
                        <w:rPr>
                          <w:color w:val="000000"/>
                        </w:rPr>
                      </w:pPr>
                      <w:r>
                        <w:rPr>
                          <w:color w:val="000000"/>
                          <w:sz w:val="20"/>
                          <w:szCs w:val="20"/>
                        </w:rPr>
                        <w:t>Личное дело заявителя соответствует требованиям административного регламента</w:t>
                      </w:r>
                      <w:r>
                        <w:rPr>
                          <w:color w:val="000000"/>
                        </w:rPr>
                        <w:t xml:space="preserve"> </w:t>
                      </w:r>
                      <w:r>
                        <w:rPr>
                          <w:color w:val="000000"/>
                          <w:sz w:val="20"/>
                          <w:szCs w:val="20"/>
                        </w:rPr>
                        <w:t>документов</w:t>
                      </w:r>
                    </w:p>
                  </w:txbxContent>
                </v:textbox>
                <w10:wrap type="none"/>
              </v:oval>
            </w:pict>
          </mc:Fallback>
        </mc:AlternateContent>
        <mc:AlternateContent>
          <mc:Choice Requires="wps">
            <w:drawing>
              <wp:anchor behindDoc="0" distT="5715" distB="0" distL="38100" distR="37465" simplePos="0" locked="0" layoutInCell="0" allowOverlap="1" relativeHeight="41" wp14:anchorId="345C948E">
                <wp:simplePos x="0" y="0"/>
                <wp:positionH relativeFrom="column">
                  <wp:posOffset>1215390</wp:posOffset>
                </wp:positionH>
                <wp:positionV relativeFrom="paragraph">
                  <wp:posOffset>1813560</wp:posOffset>
                </wp:positionV>
                <wp:extent cx="635" cy="219075"/>
                <wp:effectExtent l="38100" t="5715" r="37465" b="0"/>
                <wp:wrapNone/>
                <wp:docPr id="24" name="Прямая со стрелкой 28"/>
                <a:graphic xmlns:a="http://schemas.openxmlformats.org/drawingml/2006/main">
                  <a:graphicData uri="http://schemas.microsoft.com/office/word/2010/wordprocessingShape">
                    <wps:wsp>
                      <wps:cNvSpPr/>
                      <wps:spPr>
                        <a:xfrm>
                          <a:off x="0" y="0"/>
                          <a:ext cx="720" cy="21924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8" path="m0,0l-2147483648,-2147483647e" stroked="t" o:allowincell="f" style="position:absolute;margin-left:95.7pt;margin-top:142.8pt;width:0pt;height:17.2pt;mso-wrap-style:none;v-text-anchor:middle" wp14:anchorId="345C948E"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0" distL="36195" distR="37465" simplePos="0" locked="0" layoutInCell="0" allowOverlap="1" relativeHeight="43" wp14:anchorId="2CD28D9D">
                <wp:simplePos x="0" y="0"/>
                <wp:positionH relativeFrom="column">
                  <wp:posOffset>4652010</wp:posOffset>
                </wp:positionH>
                <wp:positionV relativeFrom="paragraph">
                  <wp:posOffset>2032635</wp:posOffset>
                </wp:positionV>
                <wp:extent cx="2540" cy="238125"/>
                <wp:effectExtent l="36195" t="5715" r="37465" b="0"/>
                <wp:wrapNone/>
                <wp:docPr id="25" name="Прямая со стрелкой 30"/>
                <a:graphic xmlns:a="http://schemas.openxmlformats.org/drawingml/2006/main">
                  <a:graphicData uri="http://schemas.microsoft.com/office/word/2010/wordprocessingShape">
                    <wps:wsp>
                      <wps:cNvSpPr/>
                      <wps:spPr>
                        <a:xfrm>
                          <a:off x="0" y="0"/>
                          <a:ext cx="2520" cy="2379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0" path="m0,0l-2147483648,-2147483647e" stroked="t" o:allowincell="f" style="position:absolute;margin-left:366.3pt;margin-top:160.05pt;width:0.15pt;height:18.7pt;mso-wrap-style:none;v-text-anchor:middle" wp14:anchorId="2CD28D9D"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0" distL="36195" distR="37465" simplePos="0" locked="0" layoutInCell="0" allowOverlap="1" relativeHeight="44" wp14:anchorId="594D5385">
                <wp:simplePos x="0" y="0"/>
                <wp:positionH relativeFrom="column">
                  <wp:posOffset>1225550</wp:posOffset>
                </wp:positionH>
                <wp:positionV relativeFrom="paragraph">
                  <wp:posOffset>2775585</wp:posOffset>
                </wp:positionV>
                <wp:extent cx="2540" cy="238125"/>
                <wp:effectExtent l="36195" t="5715" r="37465" b="0"/>
                <wp:wrapNone/>
                <wp:docPr id="26" name="Прямая со стрелкой 31"/>
                <a:graphic xmlns:a="http://schemas.openxmlformats.org/drawingml/2006/main">
                  <a:graphicData uri="http://schemas.microsoft.com/office/word/2010/wordprocessingShape">
                    <wps:wsp>
                      <wps:cNvSpPr/>
                      <wps:spPr>
                        <a:xfrm>
                          <a:off x="0" y="0"/>
                          <a:ext cx="2520" cy="2379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1" path="m0,0l-2147483648,-2147483647e" stroked="t" o:allowincell="f" style="position:absolute;margin-left:96.5pt;margin-top:218.55pt;width:0.15pt;height:18.7pt;mso-wrap-style:none;v-text-anchor:middle" wp14:anchorId="594D5385"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0" distL="36195" distR="37465" simplePos="0" locked="0" layoutInCell="0" allowOverlap="1" relativeHeight="45" wp14:anchorId="21334EE7">
                <wp:simplePos x="0" y="0"/>
                <wp:positionH relativeFrom="column">
                  <wp:posOffset>1228090</wp:posOffset>
                </wp:positionH>
                <wp:positionV relativeFrom="paragraph">
                  <wp:posOffset>3451860</wp:posOffset>
                </wp:positionV>
                <wp:extent cx="2540" cy="238125"/>
                <wp:effectExtent l="36195" t="5715" r="37465" b="0"/>
                <wp:wrapNone/>
                <wp:docPr id="27" name="Прямая со стрелкой 32"/>
                <a:graphic xmlns:a="http://schemas.openxmlformats.org/drawingml/2006/main">
                  <a:graphicData uri="http://schemas.microsoft.com/office/word/2010/wordprocessingShape">
                    <wps:wsp>
                      <wps:cNvSpPr/>
                      <wps:spPr>
                        <a:xfrm>
                          <a:off x="0" y="0"/>
                          <a:ext cx="2520" cy="2379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2" path="m0,0l-2147483648,-2147483647e" stroked="t" o:allowincell="f" style="position:absolute;margin-left:96.7pt;margin-top:271.8pt;width:0.15pt;height:18.7pt;mso-wrap-style:none;v-text-anchor:middle" wp14:anchorId="21334EE7"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715" distB="5080" distL="5080" distR="5715" simplePos="0" locked="0" layoutInCell="0" allowOverlap="1" relativeHeight="14" wp14:anchorId="0028044C">
                <wp:simplePos x="0" y="0"/>
                <wp:positionH relativeFrom="column">
                  <wp:posOffset>3234690</wp:posOffset>
                </wp:positionH>
                <wp:positionV relativeFrom="paragraph">
                  <wp:posOffset>63500</wp:posOffset>
                </wp:positionV>
                <wp:extent cx="2800350" cy="742950"/>
                <wp:effectExtent l="5080" t="5715" r="5715" b="5080"/>
                <wp:wrapNone/>
                <wp:docPr id="28" name="Овал 19"/>
                <a:graphic xmlns:a="http://schemas.openxmlformats.org/drawingml/2006/main">
                  <a:graphicData uri="http://schemas.microsoft.com/office/word/2010/wordprocessingShape">
                    <wps:wsp>
                      <wps:cNvSpPr/>
                      <wps:spPr>
                        <a:xfrm>
                          <a:off x="0" y="0"/>
                          <a:ext cx="2800440" cy="74304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Личное дело заявителя не соответствует требованиям административного регламента</w:t>
                            </w:r>
                            <w:r>
                              <w:rPr>
                                <w:color w:val="000000"/>
                              </w:rPr>
                              <w:t xml:space="preserve"> </w:t>
                            </w:r>
                            <w:r>
                              <w:rPr>
                                <w:color w:val="000000"/>
                                <w:sz w:val="20"/>
                                <w:szCs w:val="20"/>
                              </w:rPr>
                              <w:t>документов</w:t>
                            </w:r>
                          </w:p>
                        </w:txbxContent>
                      </wps:txbx>
                      <wps:bodyPr anchor="t" upright="1">
                        <a:noAutofit/>
                      </wps:bodyPr>
                    </wps:wsp>
                  </a:graphicData>
                </a:graphic>
              </wp:anchor>
            </w:drawing>
          </mc:Choice>
          <mc:Fallback>
            <w:pict>
              <v:oval id="shape_0" ID="Овал 19" path="l-2147483648,-2147483643l-2147483628,-2147483627l-2147483648,-2147483643l-2147483626,-2147483625xe" fillcolor="white" stroked="t" o:allowincell="f" style="position:absolute;margin-left:254.7pt;margin-top:5pt;width:220.45pt;height:58.45pt;mso-wrap-style:square;v-text-anchor:top" wp14:anchorId="0028044C">
                <v:fill o:detectmouseclick="t" type="solid" color2="black"/>
                <v:stroke color="black" weight="9360" joinstyle="round" endcap="flat"/>
                <v:textbox>
                  <w:txbxContent>
                    <w:p>
                      <w:pPr>
                        <w:pStyle w:val="Style33"/>
                        <w:jc w:val="center"/>
                        <w:rPr>
                          <w:color w:val="000000"/>
                        </w:rPr>
                      </w:pPr>
                      <w:r>
                        <w:rPr>
                          <w:color w:val="000000"/>
                          <w:sz w:val="20"/>
                          <w:szCs w:val="20"/>
                        </w:rPr>
                        <w:t>Личное дело заявителя не соответствует требованиям административного регламента</w:t>
                      </w:r>
                      <w:r>
                        <w:rPr>
                          <w:color w:val="000000"/>
                        </w:rPr>
                        <w:t xml:space="preserve"> </w:t>
                      </w:r>
                      <w:r>
                        <w:rPr>
                          <w:color w:val="000000"/>
                          <w:sz w:val="20"/>
                          <w:szCs w:val="20"/>
                        </w:rPr>
                        <w:t>документов</w:t>
                      </w:r>
                    </w:p>
                  </w:txbxContent>
                </v:textbox>
                <w10:wrap type="none"/>
              </v:oval>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080" distB="5080" distL="5080" distR="5080" simplePos="0" locked="0" layoutInCell="0" allowOverlap="1" relativeHeight="35" wp14:anchorId="2B0FCE62">
                <wp:simplePos x="0" y="0"/>
                <wp:positionH relativeFrom="column">
                  <wp:posOffset>-194310</wp:posOffset>
                </wp:positionH>
                <wp:positionV relativeFrom="paragraph">
                  <wp:posOffset>1905</wp:posOffset>
                </wp:positionV>
                <wp:extent cx="2832100" cy="381000"/>
                <wp:effectExtent l="5080" t="5080" r="5080" b="5080"/>
                <wp:wrapNone/>
                <wp:docPr id="30" name="Прямоугольник 25"/>
                <a:graphic xmlns:a="http://schemas.openxmlformats.org/drawingml/2006/main">
                  <a:graphicData uri="http://schemas.microsoft.com/office/word/2010/wordprocessingShape">
                    <wps:wsp>
                      <wps:cNvSpPr/>
                      <wps:spPr>
                        <a:xfrm>
                          <a:off x="0" y="0"/>
                          <a:ext cx="2832120" cy="3808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Рассмотрение личного дела заявителя в уполномоченном органе</w:t>
                            </w:r>
                          </w:p>
                        </w:txbxContent>
                      </wps:txbx>
                      <wps:bodyPr anchor="t" upright="1">
                        <a:noAutofit/>
                      </wps:bodyPr>
                    </wps:wsp>
                  </a:graphicData>
                </a:graphic>
              </wp:anchor>
            </w:drawing>
          </mc:Choice>
          <mc:Fallback>
            <w:pict>
              <v:rect id="shape_0" ID="Прямоугольник 25" path="m0,0l-2147483645,0l-2147483645,-2147483646l0,-2147483646xe" fillcolor="white" stroked="t" o:allowincell="f" style="position:absolute;margin-left:-15.3pt;margin-top:0.15pt;width:222.95pt;height:29.95pt;mso-wrap-style:square;v-text-anchor:top" wp14:anchorId="2B0FCE62">
                <v:fill o:detectmouseclick="t" type="solid" color2="black"/>
                <v:stroke color="black" weight="9360" joinstyle="miter" endcap="flat"/>
                <v:textbox>
                  <w:txbxContent>
                    <w:p>
                      <w:pPr>
                        <w:pStyle w:val="Style33"/>
                        <w:jc w:val="center"/>
                        <w:rPr>
                          <w:sz w:val="20"/>
                          <w:szCs w:val="20"/>
                        </w:rPr>
                      </w:pPr>
                      <w:r>
                        <w:rPr>
                          <w:color w:val="000000"/>
                          <w:sz w:val="20"/>
                          <w:szCs w:val="20"/>
                        </w:rPr>
                        <w:t>Рассмотрение личного дела заявителя в уполномоченном органе</w:t>
                      </w:r>
                    </w:p>
                  </w:txbxContent>
                </v:textbox>
                <w10:wrap type="none"/>
              </v:rect>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36830" distB="38735" distL="5715" distR="0" simplePos="0" locked="0" layoutInCell="0" allowOverlap="1" relativeHeight="42" wp14:anchorId="37686679">
                <wp:simplePos x="0" y="0"/>
                <wp:positionH relativeFrom="column">
                  <wp:posOffset>2653665</wp:posOffset>
                </wp:positionH>
                <wp:positionV relativeFrom="paragraph">
                  <wp:posOffset>-2540</wp:posOffset>
                </wp:positionV>
                <wp:extent cx="581025" cy="635"/>
                <wp:effectExtent l="5715" t="36830" r="0" b="38735"/>
                <wp:wrapNone/>
                <wp:docPr id="32" name="Прямая со стрелкой 29"/>
                <a:graphic xmlns:a="http://schemas.openxmlformats.org/drawingml/2006/main">
                  <a:graphicData uri="http://schemas.microsoft.com/office/word/2010/wordprocessingShape">
                    <wps:wsp>
                      <wps:cNvSpPr/>
                      <wps:spPr>
                        <a:xfrm>
                          <a:off x="0" y="0"/>
                          <a:ext cx="581040" cy="7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9" path="m0,0l-2147483648,-2147483647e" stroked="t" o:allowincell="f" style="position:absolute;margin-left:208.95pt;margin-top:-0.2pt;width:45.7pt;height:0pt;mso-wrap-style:none;v-text-anchor:middle" wp14:anchorId="37686679"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715" distB="4445" distL="5715" distR="4445" simplePos="0" locked="0" layoutInCell="0" allowOverlap="1" relativeHeight="16" wp14:anchorId="3AFABF8B">
                <wp:simplePos x="0" y="0"/>
                <wp:positionH relativeFrom="column">
                  <wp:posOffset>3377565</wp:posOffset>
                </wp:positionH>
                <wp:positionV relativeFrom="paragraph">
                  <wp:posOffset>12700</wp:posOffset>
                </wp:positionV>
                <wp:extent cx="2657475" cy="573405"/>
                <wp:effectExtent l="5715" t="5715" r="4445" b="4445"/>
                <wp:wrapNone/>
                <wp:docPr id="33" name="Прямоугольник 9"/>
                <a:graphic xmlns:a="http://schemas.openxmlformats.org/drawingml/2006/main">
                  <a:graphicData uri="http://schemas.microsoft.com/office/word/2010/wordprocessingShape">
                    <wps:wsp>
                      <wps:cNvSpPr/>
                      <wps:spPr>
                        <a:xfrm>
                          <a:off x="0" y="0"/>
                          <a:ext cx="2657520" cy="57348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b/>
                                <w:b/>
                                <w:sz w:val="20"/>
                                <w:szCs w:val="20"/>
                              </w:rPr>
                            </w:pPr>
                            <w:r>
                              <w:rPr>
                                <w:b/>
                                <w:color w:val="000000"/>
                                <w:sz w:val="20"/>
                                <w:szCs w:val="20"/>
                              </w:rPr>
                              <w:t xml:space="preserve">Направление заявителю уведомления об отказе в предоставлении </w:t>
                            </w:r>
                            <w:r>
                              <w:rPr>
                                <w:b/>
                                <w:bCs/>
                                <w:color w:val="000000"/>
                                <w:sz w:val="20"/>
                                <w:szCs w:val="20"/>
                              </w:rPr>
                              <w:t xml:space="preserve">компенсации </w:t>
                            </w:r>
                            <w:r>
                              <w:rPr>
                                <w:b/>
                                <w:color w:val="000000"/>
                                <w:sz w:val="20"/>
                                <w:szCs w:val="20"/>
                              </w:rPr>
                              <w:t>родительской платы</w:t>
                            </w:r>
                          </w:p>
                        </w:txbxContent>
                      </wps:txbx>
                      <wps:bodyPr anchor="t" upright="1">
                        <a:noAutofit/>
                      </wps:bodyPr>
                    </wps:wsp>
                  </a:graphicData>
                </a:graphic>
              </wp:anchor>
            </w:drawing>
          </mc:Choice>
          <mc:Fallback>
            <w:pict>
              <v:rect id="shape_0" ID="Прямоугольник 9" path="m0,0l-2147483645,0l-2147483645,-2147483646l0,-2147483646xe" fillcolor="white" stroked="t" o:allowincell="f" style="position:absolute;margin-left:265.95pt;margin-top:1pt;width:209.2pt;height:45.1pt;mso-wrap-style:square;v-text-anchor:top" wp14:anchorId="3AFABF8B">
                <v:fill o:detectmouseclick="t" type="solid" color2="black"/>
                <v:stroke color="black" weight="9360" joinstyle="miter" endcap="flat"/>
                <v:textbox>
                  <w:txbxContent>
                    <w:p>
                      <w:pPr>
                        <w:pStyle w:val="Style33"/>
                        <w:jc w:val="center"/>
                        <w:rPr>
                          <w:b/>
                          <w:b/>
                          <w:sz w:val="20"/>
                          <w:szCs w:val="20"/>
                        </w:rPr>
                      </w:pPr>
                      <w:r>
                        <w:rPr>
                          <w:b/>
                          <w:color w:val="000000"/>
                          <w:sz w:val="20"/>
                          <w:szCs w:val="20"/>
                        </w:rPr>
                        <w:t xml:space="preserve">Направление заявителю уведомления об отказе в предоставлении </w:t>
                      </w:r>
                      <w:r>
                        <w:rPr>
                          <w:b/>
                          <w:bCs/>
                          <w:color w:val="000000"/>
                          <w:sz w:val="20"/>
                          <w:szCs w:val="20"/>
                        </w:rPr>
                        <w:t xml:space="preserve">компенсации </w:t>
                      </w:r>
                      <w:r>
                        <w:rPr>
                          <w:b/>
                          <w:color w:val="000000"/>
                          <w:sz w:val="20"/>
                          <w:szCs w:val="20"/>
                        </w:rPr>
                        <w:t>родительской платы</w:t>
                      </w:r>
                    </w:p>
                  </w:txbxContent>
                </v:textbox>
                <w10:wrap type="none"/>
              </v:rect>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080" distB="5080" distL="5080" distR="5080" simplePos="0" locked="0" layoutInCell="0" allowOverlap="1" relativeHeight="46" wp14:anchorId="6471A8E5">
                <wp:simplePos x="0" y="0"/>
                <wp:positionH relativeFrom="column">
                  <wp:posOffset>-203835</wp:posOffset>
                </wp:positionH>
                <wp:positionV relativeFrom="paragraph">
                  <wp:posOffset>10160</wp:posOffset>
                </wp:positionV>
                <wp:extent cx="2908300" cy="419100"/>
                <wp:effectExtent l="5080" t="5080" r="5080" b="5080"/>
                <wp:wrapNone/>
                <wp:docPr id="35" name="Прямоугольник 33"/>
                <a:graphic xmlns:a="http://schemas.openxmlformats.org/drawingml/2006/main">
                  <a:graphicData uri="http://schemas.microsoft.com/office/word/2010/wordprocessingShape">
                    <wps:wsp>
                      <wps:cNvSpPr/>
                      <wps:spPr>
                        <a:xfrm>
                          <a:off x="0" y="0"/>
                          <a:ext cx="2908440" cy="4190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 xml:space="preserve">Подготовка платежных документов и перечисление денежных средств </w:t>
                            </w:r>
                          </w:p>
                          <w:p>
                            <w:pPr>
                              <w:pStyle w:val="Style33"/>
                              <w:jc w:val="center"/>
                              <w:rPr>
                                <w:sz w:val="20"/>
                                <w:szCs w:val="20"/>
                              </w:rPr>
                            </w:pPr>
                            <w:r>
                              <w:rPr>
                                <w:color w:val="000000"/>
                              </w:rPr>
                            </w:r>
                          </w:p>
                        </w:txbxContent>
                      </wps:txbx>
                      <wps:bodyPr anchor="t" upright="1">
                        <a:noAutofit/>
                      </wps:bodyPr>
                    </wps:wsp>
                  </a:graphicData>
                </a:graphic>
              </wp:anchor>
            </w:drawing>
          </mc:Choice>
          <mc:Fallback>
            <w:pict>
              <v:rect id="shape_0" ID="Прямоугольник 33" path="m0,0l-2147483645,0l-2147483645,-2147483646l0,-2147483646xe" fillcolor="white" stroked="t" o:allowincell="f" style="position:absolute;margin-left:-16.05pt;margin-top:0.8pt;width:228.95pt;height:32.95pt;mso-wrap-style:square;v-text-anchor:top" wp14:anchorId="6471A8E5">
                <v:fill o:detectmouseclick="t" type="solid" color2="black"/>
                <v:stroke color="black" weight="9360" joinstyle="miter" endcap="flat"/>
                <v:textbox>
                  <w:txbxContent>
                    <w:p>
                      <w:pPr>
                        <w:pStyle w:val="Style33"/>
                        <w:jc w:val="center"/>
                        <w:rPr>
                          <w:sz w:val="20"/>
                          <w:szCs w:val="20"/>
                        </w:rPr>
                      </w:pPr>
                      <w:r>
                        <w:rPr>
                          <w:color w:val="000000"/>
                          <w:sz w:val="20"/>
                          <w:szCs w:val="20"/>
                        </w:rPr>
                        <w:t xml:space="preserve">Подготовка платежных документов и перечисление денежных средств </w:t>
                      </w:r>
                    </w:p>
                    <w:p>
                      <w:pPr>
                        <w:pStyle w:val="Style33"/>
                        <w:jc w:val="center"/>
                        <w:rPr>
                          <w:sz w:val="20"/>
                          <w:szCs w:val="20"/>
                        </w:rPr>
                      </w:pPr>
                      <w:r>
                        <w:rPr>
                          <w:color w:val="000000"/>
                        </w:rPr>
                      </w:r>
                    </w:p>
                  </w:txbxContent>
                </v:textbox>
                <w10:wrap type="none"/>
              </v:rect>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715" distB="27940" distL="5080" distR="635" simplePos="0" locked="0" layoutInCell="0" allowOverlap="1" relativeHeight="23" wp14:anchorId="1E60D755">
                <wp:simplePos x="0" y="0"/>
                <wp:positionH relativeFrom="column">
                  <wp:posOffset>1215390</wp:posOffset>
                </wp:positionH>
                <wp:positionV relativeFrom="paragraph">
                  <wp:posOffset>20320</wp:posOffset>
                </wp:positionV>
                <wp:extent cx="1809750" cy="238125"/>
                <wp:effectExtent l="5080" t="5715" r="635" b="27940"/>
                <wp:wrapNone/>
                <wp:docPr id="37" name="Прямая со стрелкой 7"/>
                <a:graphic xmlns:a="http://schemas.openxmlformats.org/drawingml/2006/main">
                  <a:graphicData uri="http://schemas.microsoft.com/office/word/2010/wordprocessingShape">
                    <wps:wsp>
                      <wps:cNvSpPr/>
                      <wps:spPr>
                        <a:xfrm>
                          <a:off x="0" y="0"/>
                          <a:ext cx="1809720" cy="2379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7" path="m0,0l-2147483648,-2147483647e" stroked="t" o:allowincell="f" style="position:absolute;margin-left:95.7pt;margin-top:1.6pt;width:142.45pt;height:18.7pt;mso-wrap-style:none;v-text-anchor:middle" wp14:anchorId="1E60D755"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715" distB="4445" distL="5080" distR="5080" simplePos="0" locked="0" layoutInCell="0" allowOverlap="1" relativeHeight="24" wp14:anchorId="7F200CAC">
                <wp:simplePos x="0" y="0"/>
                <wp:positionH relativeFrom="column">
                  <wp:posOffset>1588135</wp:posOffset>
                </wp:positionH>
                <wp:positionV relativeFrom="paragraph">
                  <wp:posOffset>53975</wp:posOffset>
                </wp:positionV>
                <wp:extent cx="2823210" cy="390525"/>
                <wp:effectExtent l="5080" t="5715" r="5080" b="4445"/>
                <wp:wrapNone/>
                <wp:docPr id="38" name="Прямоугольник 6"/>
                <a:graphic xmlns:a="http://schemas.openxmlformats.org/drawingml/2006/main">
                  <a:graphicData uri="http://schemas.microsoft.com/office/word/2010/wordprocessingShape">
                    <wps:wsp>
                      <wps:cNvSpPr/>
                      <wps:spPr>
                        <a:xfrm>
                          <a:off x="0" y="0"/>
                          <a:ext cx="2823120" cy="3906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b/>
                                <w:b/>
                                <w:sz w:val="20"/>
                                <w:szCs w:val="20"/>
                              </w:rPr>
                            </w:pPr>
                            <w:r>
                              <w:rPr>
                                <w:b/>
                                <w:color w:val="000000"/>
                                <w:sz w:val="20"/>
                                <w:szCs w:val="20"/>
                              </w:rPr>
                              <w:t xml:space="preserve">Выплата </w:t>
                            </w:r>
                            <w:r>
                              <w:rPr>
                                <w:b/>
                                <w:bCs/>
                                <w:color w:val="000000"/>
                                <w:sz w:val="20"/>
                                <w:szCs w:val="20"/>
                              </w:rPr>
                              <w:t>компенсации</w:t>
                            </w:r>
                            <w:r>
                              <w:rPr>
                                <w:b/>
                                <w:color w:val="000000"/>
                                <w:sz w:val="20"/>
                                <w:szCs w:val="20"/>
                              </w:rPr>
                              <w:t xml:space="preserve"> родительской платы заявителю </w:t>
                            </w:r>
                          </w:p>
                        </w:txbxContent>
                      </wps:txbx>
                      <wps:bodyPr anchor="ctr" upright="1">
                        <a:noAutofit/>
                      </wps:bodyPr>
                    </wps:wsp>
                  </a:graphicData>
                </a:graphic>
              </wp:anchor>
            </w:drawing>
          </mc:Choice>
          <mc:Fallback>
            <w:pict>
              <v:rect id="shape_0" ID="Прямоугольник 6" path="m0,0l-2147483645,0l-2147483645,-2147483646l0,-2147483646xe" fillcolor="white" stroked="t" o:allowincell="f" style="position:absolute;margin-left:125.05pt;margin-top:4.25pt;width:222.25pt;height:30.7pt;mso-wrap-style:square;v-text-anchor:middle" wp14:anchorId="7F200CAC">
                <v:fill o:detectmouseclick="t" type="solid" color2="black"/>
                <v:stroke color="black" weight="9360" joinstyle="miter" endcap="flat"/>
                <v:textbox>
                  <w:txbxContent>
                    <w:p>
                      <w:pPr>
                        <w:pStyle w:val="Style33"/>
                        <w:jc w:val="center"/>
                        <w:rPr>
                          <w:b/>
                          <w:b/>
                          <w:sz w:val="20"/>
                          <w:szCs w:val="20"/>
                        </w:rPr>
                      </w:pPr>
                      <w:r>
                        <w:rPr>
                          <w:b/>
                          <w:color w:val="000000"/>
                          <w:sz w:val="20"/>
                          <w:szCs w:val="20"/>
                        </w:rPr>
                        <w:t xml:space="preserve">Выплата </w:t>
                      </w:r>
                      <w:r>
                        <w:rPr>
                          <w:b/>
                          <w:bCs/>
                          <w:color w:val="000000"/>
                          <w:sz w:val="20"/>
                          <w:szCs w:val="20"/>
                        </w:rPr>
                        <w:t>компенсации</w:t>
                      </w:r>
                      <w:r>
                        <w:rPr>
                          <w:b/>
                          <w:color w:val="000000"/>
                          <w:sz w:val="20"/>
                          <w:szCs w:val="20"/>
                        </w:rPr>
                        <w:t xml:space="preserve"> родительской платы заявителю </w:t>
                      </w:r>
                    </w:p>
                  </w:txbxContent>
                </v:textbox>
                <w10:wrap type="none"/>
              </v:rect>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jc w:val="both"/>
        <w:rPr>
          <w:bCs/>
          <w:sz w:val="28"/>
        </w:rPr>
      </w:pPr>
      <w:r>
        <w:rPr>
          <w:bCs/>
          <w:sz w:val="28"/>
        </w:rPr>
        <mc:AlternateContent>
          <mc:Choice Requires="wps">
            <w:drawing>
              <wp:anchor behindDoc="0" distT="5715" distB="0" distL="38100" distR="37465" simplePos="0" locked="0" layoutInCell="0" allowOverlap="1" relativeHeight="54" wp14:anchorId="240BA9B1">
                <wp:simplePos x="0" y="0"/>
                <wp:positionH relativeFrom="column">
                  <wp:posOffset>3034665</wp:posOffset>
                </wp:positionH>
                <wp:positionV relativeFrom="paragraph">
                  <wp:posOffset>54610</wp:posOffset>
                </wp:positionV>
                <wp:extent cx="635" cy="180975"/>
                <wp:effectExtent l="38100" t="5715" r="37465" b="0"/>
                <wp:wrapNone/>
                <wp:docPr id="40" name="Прямая со стрелкой 37"/>
                <a:graphic xmlns:a="http://schemas.openxmlformats.org/drawingml/2006/main">
                  <a:graphicData uri="http://schemas.microsoft.com/office/word/2010/wordprocessingShape">
                    <wps:wsp>
                      <wps:cNvSpPr/>
                      <wps:spPr>
                        <a:xfrm>
                          <a:off x="0" y="0"/>
                          <a:ext cx="720" cy="18108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37" path="m0,0l-2147483648,-2147483647e" stroked="t" o:allowincell="f" style="position:absolute;margin-left:238.95pt;margin-top:4.3pt;width:0pt;height:14.2pt;mso-wrap-style:none;v-text-anchor:middle" wp14:anchorId="240BA9B1"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715" distB="4445" distL="5080" distR="5080" simplePos="0" locked="0" layoutInCell="0" allowOverlap="1" relativeHeight="52" wp14:anchorId="4B5423E3">
                <wp:simplePos x="0" y="0"/>
                <wp:positionH relativeFrom="column">
                  <wp:posOffset>1588135</wp:posOffset>
                </wp:positionH>
                <wp:positionV relativeFrom="paragraph">
                  <wp:posOffset>31115</wp:posOffset>
                </wp:positionV>
                <wp:extent cx="2823210" cy="390525"/>
                <wp:effectExtent l="5080" t="5715" r="5080" b="4445"/>
                <wp:wrapNone/>
                <wp:docPr id="41" name="Прямоугольник 36"/>
                <a:graphic xmlns:a="http://schemas.openxmlformats.org/drawingml/2006/main">
                  <a:graphicData uri="http://schemas.microsoft.com/office/word/2010/wordprocessingShape">
                    <wps:wsp>
                      <wps:cNvSpPr/>
                      <wps:spPr>
                        <a:xfrm>
                          <a:off x="0" y="0"/>
                          <a:ext cx="2823120" cy="3906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Изменение обстоятельств выплаты компенсации родительской платы</w:t>
                            </w:r>
                          </w:p>
                        </w:txbxContent>
                      </wps:txbx>
                      <wps:bodyPr anchor="ctr" upright="1">
                        <a:noAutofit/>
                      </wps:bodyPr>
                    </wps:wsp>
                  </a:graphicData>
                </a:graphic>
              </wp:anchor>
            </w:drawing>
          </mc:Choice>
          <mc:Fallback>
            <w:pict>
              <v:rect id="shape_0" ID="Прямоугольник 36" path="m0,0l-2147483645,0l-2147483645,-2147483646l0,-2147483646xe" fillcolor="white" stroked="t" o:allowincell="f" style="position:absolute;margin-left:125.05pt;margin-top:2.45pt;width:222.25pt;height:30.7pt;mso-wrap-style:square;v-text-anchor:middle" wp14:anchorId="4B5423E3">
                <v:fill o:detectmouseclick="t" type="solid" color2="black"/>
                <v:stroke color="black" weight="9360" joinstyle="miter" endcap="flat"/>
                <v:textbox>
                  <w:txbxContent>
                    <w:p>
                      <w:pPr>
                        <w:pStyle w:val="Style33"/>
                        <w:jc w:val="center"/>
                        <w:rPr>
                          <w:sz w:val="20"/>
                          <w:szCs w:val="20"/>
                        </w:rPr>
                      </w:pPr>
                      <w:r>
                        <w:rPr>
                          <w:color w:val="000000"/>
                          <w:sz w:val="20"/>
                          <w:szCs w:val="20"/>
                        </w:rPr>
                        <w:t>Изменение обстоятельств выплаты компенсации родительской платы</w:t>
                      </w:r>
                    </w:p>
                  </w:txbxContent>
                </v:textbox>
                <w10:wrap type="none"/>
              </v:rect>
            </w:pict>
          </mc:Fallback>
        </mc:AlternateContent>
      </w:r>
    </w:p>
    <w:p>
      <w:pPr>
        <w:pStyle w:val="Normal"/>
        <w:tabs>
          <w:tab w:val="clear" w:pos="708"/>
          <w:tab w:val="left" w:pos="900" w:leader="none"/>
        </w:tabs>
        <w:ind w:firstLine="720"/>
        <w:jc w:val="both"/>
        <w:rPr>
          <w:bCs/>
          <w:sz w:val="28"/>
        </w:rPr>
      </w:pPr>
      <w:r>
        <w:rPr>
          <w:bCs/>
          <w:sz w:val="28"/>
        </w:rPr>
        <w:tab/>
      </w:r>
    </w:p>
    <w:p>
      <w:pPr>
        <w:pStyle w:val="Normal"/>
        <w:tabs>
          <w:tab w:val="clear" w:pos="708"/>
          <w:tab w:val="left" w:pos="900" w:leader="none"/>
        </w:tabs>
        <w:ind w:firstLine="720"/>
        <w:jc w:val="both"/>
        <w:rPr>
          <w:bCs/>
          <w:sz w:val="28"/>
        </w:rPr>
      </w:pPr>
      <w:r>
        <w:rPr>
          <w:bCs/>
          <w:sz w:val="28"/>
        </w:rPr>
        <mc:AlternateContent>
          <mc:Choice Requires="wps">
            <w:drawing>
              <wp:anchor behindDoc="0" distT="5715" distB="23495" distL="5715" distR="0" simplePos="0" locked="0" layoutInCell="0" allowOverlap="1" relativeHeight="26" wp14:anchorId="44B09F06">
                <wp:simplePos x="0" y="0"/>
                <wp:positionH relativeFrom="column">
                  <wp:posOffset>3377565</wp:posOffset>
                </wp:positionH>
                <wp:positionV relativeFrom="paragraph">
                  <wp:posOffset>12700</wp:posOffset>
                </wp:positionV>
                <wp:extent cx="847725" cy="161925"/>
                <wp:effectExtent l="5715" t="5715" r="0" b="23495"/>
                <wp:wrapNone/>
                <wp:docPr id="43" name="Прямая со стрелкой 8"/>
                <a:graphic xmlns:a="http://schemas.openxmlformats.org/drawingml/2006/main">
                  <a:graphicData uri="http://schemas.microsoft.com/office/word/2010/wordprocessingShape">
                    <wps:wsp>
                      <wps:cNvSpPr/>
                      <wps:spPr>
                        <a:xfrm>
                          <a:off x="0" y="0"/>
                          <a:ext cx="847800" cy="1620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8" path="m0,0l-2147483648,-2147483647e" stroked="t" o:allowincell="f" style="position:absolute;margin-left:265.95pt;margin-top:1pt;width:66.7pt;height:12.7pt;mso-wrap-style:none;v-text-anchor:middle" wp14:anchorId="44B09F06"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18415" distL="635" distR="5080" simplePos="0" locked="0" layoutInCell="0" allowOverlap="1" relativeHeight="27" wp14:anchorId="6CFE3B1C">
                <wp:simplePos x="0" y="0"/>
                <wp:positionH relativeFrom="column">
                  <wp:posOffset>1909445</wp:posOffset>
                </wp:positionH>
                <wp:positionV relativeFrom="paragraph">
                  <wp:posOffset>12700</wp:posOffset>
                </wp:positionV>
                <wp:extent cx="793750" cy="200025"/>
                <wp:effectExtent l="635" t="5715" r="5080" b="18415"/>
                <wp:wrapNone/>
                <wp:docPr id="44" name="Прямая со стрелкой 4"/>
                <a:graphic xmlns:a="http://schemas.openxmlformats.org/drawingml/2006/main">
                  <a:graphicData uri="http://schemas.microsoft.com/office/word/2010/wordprocessingShape">
                    <wps:wsp>
                      <wps:cNvSpPr/>
                      <wps:spPr>
                        <a:xfrm flipH="1">
                          <a:off x="0" y="0"/>
                          <a:ext cx="793800" cy="2001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 path="m0,0l-2147483648,-2147483647e" stroked="t" o:allowincell="f" style="position:absolute;margin-left:150.35pt;margin-top:1pt;width:62.45pt;height:15.7pt;flip:x;mso-wrap-style:none;v-text-anchor:middle" wp14:anchorId="6CFE3B1C"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5080" distL="5080" distR="5715" simplePos="0" locked="0" layoutInCell="0" allowOverlap="1" relativeHeight="48" wp14:anchorId="34E2B00B">
                <wp:simplePos x="0" y="0"/>
                <wp:positionH relativeFrom="column">
                  <wp:posOffset>3225165</wp:posOffset>
                </wp:positionH>
                <wp:positionV relativeFrom="paragraph">
                  <wp:posOffset>174625</wp:posOffset>
                </wp:positionV>
                <wp:extent cx="2800350" cy="733425"/>
                <wp:effectExtent l="5080" t="5715" r="5715" b="5080"/>
                <wp:wrapNone/>
                <wp:docPr id="45" name="Овал 34"/>
                <a:graphic xmlns:a="http://schemas.openxmlformats.org/drawingml/2006/main">
                  <a:graphicData uri="http://schemas.microsoft.com/office/word/2010/wordprocessingShape">
                    <wps:wsp>
                      <wps:cNvSpPr/>
                      <wps:spPr>
                        <a:xfrm>
                          <a:off x="0" y="0"/>
                          <a:ext cx="2800440" cy="73332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 xml:space="preserve">Наличие обстоятельств, </w:t>
                            </w:r>
                            <w:r>
                              <w:rPr>
                                <w:color w:val="000000"/>
                              </w:rPr>
                              <w:t xml:space="preserve"> </w:t>
                            </w:r>
                            <w:r>
                              <w:rPr>
                                <w:color w:val="000000"/>
                                <w:sz w:val="20"/>
                                <w:szCs w:val="20"/>
                              </w:rPr>
                              <w:t>влекущих прекращение выплаты компенсации</w:t>
                            </w:r>
                          </w:p>
                          <w:p>
                            <w:pPr>
                              <w:pStyle w:val="Style33"/>
                              <w:jc w:val="center"/>
                              <w:rPr>
                                <w:color w:val="000000"/>
                              </w:rPr>
                            </w:pPr>
                            <w:r>
                              <w:rPr>
                                <w:color w:val="000000"/>
                                <w:sz w:val="20"/>
                                <w:szCs w:val="20"/>
                              </w:rPr>
                              <w:t>документов</w:t>
                            </w:r>
                          </w:p>
                        </w:txbxContent>
                      </wps:txbx>
                      <wps:bodyPr anchor="t" upright="1">
                        <a:noAutofit/>
                      </wps:bodyPr>
                    </wps:wsp>
                  </a:graphicData>
                </a:graphic>
              </wp:anchor>
            </w:drawing>
          </mc:Choice>
          <mc:Fallback>
            <w:pict>
              <v:oval id="shape_0" ID="Овал 34" path="l-2147483648,-2147483643l-2147483628,-2147483627l-2147483648,-2147483643l-2147483626,-2147483625xe" fillcolor="white" stroked="t" o:allowincell="f" style="position:absolute;margin-left:253.95pt;margin-top:13.75pt;width:220.45pt;height:57.7pt;mso-wrap-style:square;v-text-anchor:top" wp14:anchorId="34E2B00B">
                <v:fill o:detectmouseclick="t" type="solid" color2="black"/>
                <v:stroke color="black" weight="9360" joinstyle="round" endcap="flat"/>
                <v:textbox>
                  <w:txbxContent>
                    <w:p>
                      <w:pPr>
                        <w:pStyle w:val="Style33"/>
                        <w:jc w:val="center"/>
                        <w:rPr>
                          <w:color w:val="000000"/>
                        </w:rPr>
                      </w:pPr>
                      <w:r>
                        <w:rPr>
                          <w:color w:val="000000"/>
                          <w:sz w:val="20"/>
                          <w:szCs w:val="20"/>
                        </w:rPr>
                        <w:t xml:space="preserve">Наличие обстоятельств, </w:t>
                      </w:r>
                      <w:r>
                        <w:rPr>
                          <w:color w:val="000000"/>
                        </w:rPr>
                        <w:t xml:space="preserve"> </w:t>
                      </w:r>
                      <w:r>
                        <w:rPr>
                          <w:color w:val="000000"/>
                          <w:sz w:val="20"/>
                          <w:szCs w:val="20"/>
                        </w:rPr>
                        <w:t>влекущих прекращение выплаты компенсации</w:t>
                      </w:r>
                    </w:p>
                    <w:p>
                      <w:pPr>
                        <w:pStyle w:val="Style33"/>
                        <w:jc w:val="center"/>
                        <w:rPr>
                          <w:color w:val="000000"/>
                        </w:rPr>
                      </w:pPr>
                      <w:r>
                        <w:rPr>
                          <w:color w:val="000000"/>
                          <w:sz w:val="20"/>
                          <w:szCs w:val="20"/>
                        </w:rPr>
                        <w:t>документов</w:t>
                      </w:r>
                    </w:p>
                  </w:txbxContent>
                </v:textbox>
                <w10:wrap type="none"/>
              </v:oval>
            </w:pict>
          </mc:Fallback>
        </mc:AlternateContent>
        <mc:AlternateContent>
          <mc:Choice Requires="wps">
            <w:drawing>
              <wp:anchor behindDoc="0" distT="5715" distB="5080" distL="5080" distR="5715" simplePos="0" locked="0" layoutInCell="0" allowOverlap="1" relativeHeight="50" wp14:anchorId="4FA366E3">
                <wp:simplePos x="0" y="0"/>
                <wp:positionH relativeFrom="column">
                  <wp:posOffset>-241935</wp:posOffset>
                </wp:positionH>
                <wp:positionV relativeFrom="paragraph">
                  <wp:posOffset>174625</wp:posOffset>
                </wp:positionV>
                <wp:extent cx="2800350" cy="733425"/>
                <wp:effectExtent l="5080" t="5715" r="5715" b="5080"/>
                <wp:wrapNone/>
                <wp:docPr id="47" name="Овал 35"/>
                <a:graphic xmlns:a="http://schemas.openxmlformats.org/drawingml/2006/main">
                  <a:graphicData uri="http://schemas.microsoft.com/office/word/2010/wordprocessingShape">
                    <wps:wsp>
                      <wps:cNvSpPr/>
                      <wps:spPr>
                        <a:xfrm>
                          <a:off x="0" y="0"/>
                          <a:ext cx="2800440" cy="733320"/>
                        </a:xfrm>
                        <a:prstGeom prst="ellipse">
                          <a:avLst/>
                        </a:prstGeom>
                        <a:solidFill>
                          <a:srgbClr val="ffffff"/>
                        </a:solidFill>
                        <a:ln w="9525">
                          <a:solidFill>
                            <a:srgbClr val="000000"/>
                          </a:solidFill>
                          <a:round/>
                        </a:ln>
                      </wps:spPr>
                      <wps:style>
                        <a:lnRef idx="0"/>
                        <a:fillRef idx="0"/>
                        <a:effectRef idx="0"/>
                        <a:fontRef idx="minor"/>
                      </wps:style>
                      <wps:txbx>
                        <w:txbxContent>
                          <w:p>
                            <w:pPr>
                              <w:pStyle w:val="Style33"/>
                              <w:jc w:val="center"/>
                              <w:rPr>
                                <w:color w:val="000000"/>
                              </w:rPr>
                            </w:pPr>
                            <w:r>
                              <w:rPr>
                                <w:color w:val="000000"/>
                                <w:sz w:val="20"/>
                                <w:szCs w:val="20"/>
                              </w:rPr>
                              <w:t xml:space="preserve">Наличие обстоятельств, </w:t>
                            </w:r>
                            <w:r>
                              <w:rPr>
                                <w:color w:val="000000"/>
                              </w:rPr>
                              <w:t xml:space="preserve"> </w:t>
                            </w:r>
                            <w:r>
                              <w:rPr>
                                <w:color w:val="000000"/>
                                <w:sz w:val="20"/>
                                <w:szCs w:val="20"/>
                              </w:rPr>
                              <w:t xml:space="preserve">влекущих перерасчет размера компенсации </w:t>
                            </w:r>
                          </w:p>
                        </w:txbxContent>
                      </wps:txbx>
                      <wps:bodyPr anchor="t" upright="1">
                        <a:noAutofit/>
                      </wps:bodyPr>
                    </wps:wsp>
                  </a:graphicData>
                </a:graphic>
              </wp:anchor>
            </w:drawing>
          </mc:Choice>
          <mc:Fallback>
            <w:pict>
              <v:oval id="shape_0" ID="Овал 35" path="l-2147483648,-2147483643l-2147483628,-2147483627l-2147483648,-2147483643l-2147483626,-2147483625xe" fillcolor="white" stroked="t" o:allowincell="f" style="position:absolute;margin-left:-19.05pt;margin-top:13.75pt;width:220.45pt;height:57.7pt;mso-wrap-style:square;v-text-anchor:top" wp14:anchorId="4FA366E3">
                <v:fill o:detectmouseclick="t" type="solid" color2="black"/>
                <v:stroke color="black" weight="9360" joinstyle="round" endcap="flat"/>
                <v:textbox>
                  <w:txbxContent>
                    <w:p>
                      <w:pPr>
                        <w:pStyle w:val="Style33"/>
                        <w:jc w:val="center"/>
                        <w:rPr>
                          <w:color w:val="000000"/>
                        </w:rPr>
                      </w:pPr>
                      <w:r>
                        <w:rPr>
                          <w:color w:val="000000"/>
                          <w:sz w:val="20"/>
                          <w:szCs w:val="20"/>
                        </w:rPr>
                        <w:t xml:space="preserve">Наличие обстоятельств, </w:t>
                      </w:r>
                      <w:r>
                        <w:rPr>
                          <w:color w:val="000000"/>
                        </w:rPr>
                        <w:t xml:space="preserve"> </w:t>
                      </w:r>
                      <w:r>
                        <w:rPr>
                          <w:color w:val="000000"/>
                          <w:sz w:val="20"/>
                          <w:szCs w:val="20"/>
                        </w:rPr>
                        <w:t xml:space="preserve">влекущих перерасчет размера компенсации </w:t>
                      </w:r>
                    </w:p>
                  </w:txbxContent>
                </v:textbox>
                <w10:wrap type="none"/>
              </v:oval>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080" distB="0" distL="35560" distR="38100" simplePos="0" locked="0" layoutInCell="0" allowOverlap="1" relativeHeight="55" wp14:anchorId="50B393DE">
                <wp:simplePos x="0" y="0"/>
                <wp:positionH relativeFrom="column">
                  <wp:posOffset>1146175</wp:posOffset>
                </wp:positionH>
                <wp:positionV relativeFrom="paragraph">
                  <wp:posOffset>90170</wp:posOffset>
                </wp:positionV>
                <wp:extent cx="2540" cy="266700"/>
                <wp:effectExtent l="35560" t="5080" r="38100" b="0"/>
                <wp:wrapNone/>
                <wp:docPr id="49" name="Прямая со стрелкой 40"/>
                <a:graphic xmlns:a="http://schemas.openxmlformats.org/drawingml/2006/main">
                  <a:graphicData uri="http://schemas.microsoft.com/office/word/2010/wordprocessingShape">
                    <wps:wsp>
                      <wps:cNvSpPr/>
                      <wps:spPr>
                        <a:xfrm>
                          <a:off x="0" y="0"/>
                          <a:ext cx="2520" cy="2667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0" path="m0,0l-2147483648,-2147483647e" stroked="t" o:allowincell="f" style="position:absolute;margin-left:90.25pt;margin-top:7.1pt;width:0.15pt;height:20.95pt;mso-wrap-style:none;v-text-anchor:middle" wp14:anchorId="50B393DE"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715" distB="0" distL="35560" distR="38100" simplePos="0" locked="0" layoutInCell="0" allowOverlap="1" relativeHeight="56" wp14:anchorId="44D29593">
                <wp:simplePos x="0" y="0"/>
                <wp:positionH relativeFrom="column">
                  <wp:posOffset>4641850</wp:posOffset>
                </wp:positionH>
                <wp:positionV relativeFrom="paragraph">
                  <wp:posOffset>90170</wp:posOffset>
                </wp:positionV>
                <wp:extent cx="2540" cy="295275"/>
                <wp:effectExtent l="35560" t="5715" r="38100" b="0"/>
                <wp:wrapNone/>
                <wp:docPr id="50" name="Прямая со стрелкой 41"/>
                <a:graphic xmlns:a="http://schemas.openxmlformats.org/drawingml/2006/main">
                  <a:graphicData uri="http://schemas.microsoft.com/office/word/2010/wordprocessingShape">
                    <wps:wsp>
                      <wps:cNvSpPr/>
                      <wps:spPr>
                        <a:xfrm>
                          <a:off x="0" y="0"/>
                          <a:ext cx="2520" cy="2952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1" path="m0,0l-2147483648,-2147483647e" stroked="t" o:allowincell="f" style="position:absolute;margin-left:365.5pt;margin-top:7.1pt;width:0.15pt;height:23.2pt;mso-wrap-style:none;v-text-anchor:middle" wp14:anchorId="44D29593"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080" distB="5080" distL="5080" distR="5080" simplePos="0" locked="0" layoutInCell="0" allowOverlap="1" relativeHeight="18" wp14:anchorId="420544CB">
                <wp:simplePos x="0" y="0"/>
                <wp:positionH relativeFrom="column">
                  <wp:posOffset>-241300</wp:posOffset>
                </wp:positionH>
                <wp:positionV relativeFrom="paragraph">
                  <wp:posOffset>113665</wp:posOffset>
                </wp:positionV>
                <wp:extent cx="2824480" cy="534670"/>
                <wp:effectExtent l="5080" t="5080" r="5080" b="5080"/>
                <wp:wrapNone/>
                <wp:docPr id="51" name="Прямоугольник 3"/>
                <a:graphic xmlns:a="http://schemas.openxmlformats.org/drawingml/2006/main">
                  <a:graphicData uri="http://schemas.microsoft.com/office/word/2010/wordprocessingShape">
                    <wps:wsp>
                      <wps:cNvSpPr/>
                      <wps:spPr>
                        <a:xfrm>
                          <a:off x="0" y="0"/>
                          <a:ext cx="2824560" cy="5346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Подготовка и утверждение решения (распорядительного акта)  о назначении компенсации в новом размере</w:t>
                            </w:r>
                            <w:r>
                              <w:rPr>
                                <w:bCs/>
                                <w:color w:val="000000"/>
                                <w:sz w:val="20"/>
                                <w:szCs w:val="20"/>
                              </w:rPr>
                              <w:t xml:space="preserve"> </w:t>
                            </w:r>
                          </w:p>
                        </w:txbxContent>
                      </wps:txbx>
                      <wps:bodyPr anchor="t" upright="1">
                        <a:noAutofit/>
                      </wps:bodyPr>
                    </wps:wsp>
                  </a:graphicData>
                </a:graphic>
              </wp:anchor>
            </w:drawing>
          </mc:Choice>
          <mc:Fallback>
            <w:pict>
              <v:rect id="shape_0" ID="Прямоугольник 3" path="m0,0l-2147483645,0l-2147483645,-2147483646l0,-2147483646xe" fillcolor="white" stroked="t" o:allowincell="f" style="position:absolute;margin-left:-19pt;margin-top:8.95pt;width:222.35pt;height:42.05pt;mso-wrap-style:square;v-text-anchor:top" wp14:anchorId="420544CB">
                <v:fill o:detectmouseclick="t" type="solid" color2="black"/>
                <v:stroke color="black" weight="9360" joinstyle="miter" endcap="flat"/>
                <v:textbox>
                  <w:txbxContent>
                    <w:p>
                      <w:pPr>
                        <w:pStyle w:val="Style33"/>
                        <w:jc w:val="center"/>
                        <w:rPr>
                          <w:sz w:val="20"/>
                          <w:szCs w:val="20"/>
                        </w:rPr>
                      </w:pPr>
                      <w:r>
                        <w:rPr>
                          <w:color w:val="000000"/>
                          <w:sz w:val="20"/>
                          <w:szCs w:val="20"/>
                        </w:rPr>
                        <w:t>Подготовка и утверждение решения (распорядительного акта)  о назначении компенсации в новом размере</w:t>
                      </w:r>
                      <w:r>
                        <w:rPr>
                          <w:bCs/>
                          <w:color w:val="000000"/>
                          <w:sz w:val="20"/>
                          <w:szCs w:val="20"/>
                        </w:rPr>
                        <w:t xml:space="preserve"> </w:t>
                      </w:r>
                    </w:p>
                  </w:txbxContent>
                </v:textbox>
                <w10:wrap type="none"/>
              </v:rect>
            </w:pict>
          </mc:Fallback>
        </mc:AlternateContent>
        <mc:AlternateContent>
          <mc:Choice Requires="wps">
            <w:drawing>
              <wp:anchor behindDoc="0" distT="5080" distB="5080" distL="5080" distR="5080" simplePos="0" locked="0" layoutInCell="0" allowOverlap="1" relativeHeight="63" wp14:anchorId="712A5A75">
                <wp:simplePos x="0" y="0"/>
                <wp:positionH relativeFrom="column">
                  <wp:posOffset>3263900</wp:posOffset>
                </wp:positionH>
                <wp:positionV relativeFrom="paragraph">
                  <wp:posOffset>142240</wp:posOffset>
                </wp:positionV>
                <wp:extent cx="2824480" cy="534670"/>
                <wp:effectExtent l="5080" t="5080" r="5080" b="5080"/>
                <wp:wrapNone/>
                <wp:docPr id="53" name="Прямоугольник 47"/>
                <a:graphic xmlns:a="http://schemas.openxmlformats.org/drawingml/2006/main">
                  <a:graphicData uri="http://schemas.microsoft.com/office/word/2010/wordprocessingShape">
                    <wps:wsp>
                      <wps:cNvSpPr/>
                      <wps:spPr>
                        <a:xfrm>
                          <a:off x="0" y="0"/>
                          <a:ext cx="2824560" cy="5346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 xml:space="preserve">Подготовка и утверждение решения (распорядительного акта) о прекращении выплаты компенсации </w:t>
                            </w:r>
                          </w:p>
                        </w:txbxContent>
                      </wps:txbx>
                      <wps:bodyPr anchor="t" upright="1">
                        <a:noAutofit/>
                      </wps:bodyPr>
                    </wps:wsp>
                  </a:graphicData>
                </a:graphic>
              </wp:anchor>
            </w:drawing>
          </mc:Choice>
          <mc:Fallback>
            <w:pict>
              <v:rect id="shape_0" ID="Прямоугольник 47" path="m0,0l-2147483645,0l-2147483645,-2147483646l0,-2147483646xe" fillcolor="white" stroked="t" o:allowincell="f" style="position:absolute;margin-left:257pt;margin-top:11.2pt;width:222.35pt;height:42.05pt;mso-wrap-style:square;v-text-anchor:top" wp14:anchorId="712A5A75">
                <v:fill o:detectmouseclick="t" type="solid" color2="black"/>
                <v:stroke color="black" weight="9360" joinstyle="miter" endcap="flat"/>
                <v:textbox>
                  <w:txbxContent>
                    <w:p>
                      <w:pPr>
                        <w:pStyle w:val="Style33"/>
                        <w:jc w:val="center"/>
                        <w:rPr>
                          <w:sz w:val="20"/>
                          <w:szCs w:val="20"/>
                        </w:rPr>
                      </w:pPr>
                      <w:r>
                        <w:rPr>
                          <w:color w:val="000000"/>
                          <w:sz w:val="20"/>
                          <w:szCs w:val="20"/>
                        </w:rPr>
                        <w:t xml:space="preserve">Подготовка и утверждение решения (распорядительного акта) о прекращении выплаты компенсации </w:t>
                      </w:r>
                    </w:p>
                  </w:txbxContent>
                </v:textbox>
                <w10:wrap type="none"/>
              </v:rect>
            </w:pict>
          </mc:Fallback>
        </mc:AlternateContent>
        <mc:AlternateContent>
          <mc:Choice Requires="wps">
            <w:drawing>
              <wp:anchor behindDoc="0" distT="5080" distB="0" distL="35560" distR="38100" simplePos="0" locked="0" layoutInCell="0" allowOverlap="1" relativeHeight="71" wp14:anchorId="1805BE26">
                <wp:simplePos x="0" y="0"/>
                <wp:positionH relativeFrom="column">
                  <wp:posOffset>1127125</wp:posOffset>
                </wp:positionH>
                <wp:positionV relativeFrom="paragraph">
                  <wp:posOffset>-153035</wp:posOffset>
                </wp:positionV>
                <wp:extent cx="2540" cy="266700"/>
                <wp:effectExtent l="35560" t="5080" r="38100" b="0"/>
                <wp:wrapNone/>
                <wp:docPr id="55" name="Прямая со стрелкой 40"/>
                <a:graphic xmlns:a="http://schemas.openxmlformats.org/drawingml/2006/main">
                  <a:graphicData uri="http://schemas.microsoft.com/office/word/2010/wordprocessingShape">
                    <wps:wsp>
                      <wps:cNvSpPr/>
                      <wps:spPr>
                        <a:xfrm>
                          <a:off x="0" y="0"/>
                          <a:ext cx="2520" cy="2667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0" path="m0,0l-2147483648,-2147483647e" stroked="t" o:allowincell="f" style="position:absolute;margin-left:88.75pt;margin-top:-12.05pt;width:0.15pt;height:20.95pt;mso-wrap-style:none;v-text-anchor:middle" wp14:anchorId="1805BE26"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635" distL="35560" distR="38100" simplePos="0" locked="0" layoutInCell="0" allowOverlap="1" relativeHeight="72" wp14:anchorId="5CD71C76">
                <wp:simplePos x="0" y="0"/>
                <wp:positionH relativeFrom="column">
                  <wp:posOffset>4622800</wp:posOffset>
                </wp:positionH>
                <wp:positionV relativeFrom="paragraph">
                  <wp:posOffset>-153035</wp:posOffset>
                </wp:positionV>
                <wp:extent cx="2540" cy="295275"/>
                <wp:effectExtent l="35560" t="5080" r="38100" b="635"/>
                <wp:wrapNone/>
                <wp:docPr id="56" name="Прямая со стрелкой 41"/>
                <a:graphic xmlns:a="http://schemas.openxmlformats.org/drawingml/2006/main">
                  <a:graphicData uri="http://schemas.microsoft.com/office/word/2010/wordprocessingShape">
                    <wps:wsp>
                      <wps:cNvSpPr/>
                      <wps:spPr>
                        <a:xfrm>
                          <a:off x="0" y="0"/>
                          <a:ext cx="2520" cy="2952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1" path="m0,0l-2147483648,-2147483647e" stroked="t" o:allowincell="f" style="position:absolute;margin-left:364pt;margin-top:-12.05pt;width:0.15pt;height:23.2pt;mso-wrap-style:none;v-text-anchor:middle" wp14:anchorId="5CD71C76"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w:r>
    </w:p>
    <w:p>
      <w:pPr>
        <w:pStyle w:val="Normal"/>
        <w:tabs>
          <w:tab w:val="clear" w:pos="708"/>
          <w:tab w:val="left" w:pos="900" w:leader="none"/>
        </w:tabs>
        <w:ind w:firstLine="720"/>
        <w:jc w:val="both"/>
        <w:rPr>
          <w:bCs/>
          <w:sz w:val="28"/>
        </w:rPr>
      </w:pPr>
      <w:r>
        <w:rPr>
          <w:bCs/>
          <w:sz w:val="28"/>
        </w:rPr>
        <mc:AlternateContent>
          <mc:Choice Requires="wps">
            <w:drawing>
              <wp:anchor behindDoc="0" distT="5080" distB="635" distL="36830" distR="37465" simplePos="0" locked="0" layoutInCell="0" allowOverlap="1" relativeHeight="22" wp14:anchorId="10B437BC">
                <wp:simplePos x="0" y="0"/>
                <wp:positionH relativeFrom="column">
                  <wp:posOffset>1148080</wp:posOffset>
                </wp:positionH>
                <wp:positionV relativeFrom="paragraph">
                  <wp:posOffset>34925</wp:posOffset>
                </wp:positionV>
                <wp:extent cx="1905" cy="304800"/>
                <wp:effectExtent l="36830" t="5080" r="37465" b="635"/>
                <wp:wrapNone/>
                <wp:docPr id="57" name="Прямая со стрелкой 2"/>
                <a:graphic xmlns:a="http://schemas.openxmlformats.org/drawingml/2006/main">
                  <a:graphicData uri="http://schemas.microsoft.com/office/word/2010/wordprocessingShape">
                    <wps:wsp>
                      <wps:cNvSpPr/>
                      <wps:spPr>
                        <a:xfrm>
                          <a:off x="0" y="0"/>
                          <a:ext cx="1800" cy="3049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2" path="m0,0l-2147483648,-2147483647e" stroked="t" o:allowincell="f" style="position:absolute;margin-left:90.4pt;margin-top:2.75pt;width:0.1pt;height:23.95pt;mso-wrap-style:none;v-text-anchor:middle" wp14:anchorId="10B437BC"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5080" distL="5715" distR="4445" simplePos="0" locked="0" layoutInCell="0" allowOverlap="1" relativeHeight="57" wp14:anchorId="3D0F716A">
                <wp:simplePos x="0" y="0"/>
                <wp:positionH relativeFrom="column">
                  <wp:posOffset>-147320</wp:posOffset>
                </wp:positionH>
                <wp:positionV relativeFrom="paragraph">
                  <wp:posOffset>1158875</wp:posOffset>
                </wp:positionV>
                <wp:extent cx="2813685" cy="400050"/>
                <wp:effectExtent l="5715" t="5080" r="4445" b="5080"/>
                <wp:wrapNone/>
                <wp:docPr id="58" name="Прямоугольник 43"/>
                <a:graphic xmlns:a="http://schemas.openxmlformats.org/drawingml/2006/main">
                  <a:graphicData uri="http://schemas.microsoft.com/office/word/2010/wordprocessingShape">
                    <wps:wsp>
                      <wps:cNvSpPr/>
                      <wps:spPr>
                        <a:xfrm>
                          <a:off x="0" y="0"/>
                          <a:ext cx="2813760" cy="39996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Направление уведомления получателю о новом размере компенсации</w:t>
                            </w:r>
                          </w:p>
                        </w:txbxContent>
                      </wps:txbx>
                      <wps:bodyPr anchor="t" upright="1">
                        <a:noAutofit/>
                      </wps:bodyPr>
                    </wps:wsp>
                  </a:graphicData>
                </a:graphic>
              </wp:anchor>
            </w:drawing>
          </mc:Choice>
          <mc:Fallback>
            <w:pict>
              <v:rect id="shape_0" ID="Прямоугольник 43" path="m0,0l-2147483645,0l-2147483645,-2147483646l0,-2147483646xe" fillcolor="white" stroked="t" o:allowincell="f" style="position:absolute;margin-left:-11.6pt;margin-top:91.25pt;width:221.5pt;height:31.45pt;mso-wrap-style:square;v-text-anchor:top" wp14:anchorId="3D0F716A">
                <v:fill o:detectmouseclick="t" type="solid" color2="black"/>
                <v:stroke color="black" weight="9360" joinstyle="miter" endcap="flat"/>
                <v:textbox>
                  <w:txbxContent>
                    <w:p>
                      <w:pPr>
                        <w:pStyle w:val="Style33"/>
                        <w:jc w:val="center"/>
                        <w:rPr>
                          <w:sz w:val="20"/>
                          <w:szCs w:val="20"/>
                        </w:rPr>
                      </w:pPr>
                      <w:r>
                        <w:rPr>
                          <w:color w:val="000000"/>
                          <w:sz w:val="20"/>
                          <w:szCs w:val="20"/>
                        </w:rPr>
                        <w:t>Направление уведомления получателю о новом размере компенсации</w:t>
                      </w:r>
                    </w:p>
                  </w:txbxContent>
                </v:textbox>
                <w10:wrap type="none"/>
              </v:rect>
            </w:pict>
          </mc:Fallback>
        </mc:AlternateContent>
        <mc:AlternateContent>
          <mc:Choice Requires="wps">
            <w:drawing>
              <wp:anchor behindDoc="0" distT="5080" distB="635" distL="36830" distR="37465" simplePos="0" locked="0" layoutInCell="0" allowOverlap="1" relativeHeight="62" wp14:anchorId="5C13CEA1">
                <wp:simplePos x="0" y="0"/>
                <wp:positionH relativeFrom="column">
                  <wp:posOffset>1203325</wp:posOffset>
                </wp:positionH>
                <wp:positionV relativeFrom="paragraph">
                  <wp:posOffset>1558925</wp:posOffset>
                </wp:positionV>
                <wp:extent cx="1905" cy="304800"/>
                <wp:effectExtent l="36830" t="5080" r="37465" b="635"/>
                <wp:wrapNone/>
                <wp:docPr id="60" name="Прямая со стрелкой 46"/>
                <a:graphic xmlns:a="http://schemas.openxmlformats.org/drawingml/2006/main">
                  <a:graphicData uri="http://schemas.microsoft.com/office/word/2010/wordprocessingShape">
                    <wps:wsp>
                      <wps:cNvSpPr/>
                      <wps:spPr>
                        <a:xfrm>
                          <a:off x="0" y="0"/>
                          <a:ext cx="1800" cy="3049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6" path="m0,0l-2147483648,-2147483647e" stroked="t" o:allowincell="f" style="position:absolute;margin-left:94.75pt;margin-top:122.75pt;width:0.1pt;height:23.95pt;mso-wrap-style:none;v-text-anchor:middle" wp14:anchorId="5C13CEA1" type="_x0000_t32">
                <v:fill o:detectmouseclick="t" on="false"/>
                <v:stroke color="black" weight="9360" endarrow="block" endarrowwidth="medium" endarrowlength="medium" joinstyle="round" endcap="flat"/>
                <w10:wrap type="none"/>
              </v:shape>
            </w:pict>
          </mc:Fallback>
        </mc:AlternateContent>
        <mc:AlternateContent>
          <mc:Choice Requires="wps">
            <w:drawing>
              <wp:anchor behindDoc="0" distT="5080" distB="5080" distL="5715" distR="4445" simplePos="0" locked="0" layoutInCell="0" allowOverlap="1" relativeHeight="65" wp14:anchorId="10CE3D9F">
                <wp:simplePos x="0" y="0"/>
                <wp:positionH relativeFrom="column">
                  <wp:posOffset>3263900</wp:posOffset>
                </wp:positionH>
                <wp:positionV relativeFrom="paragraph">
                  <wp:posOffset>368300</wp:posOffset>
                </wp:positionV>
                <wp:extent cx="2813685" cy="400050"/>
                <wp:effectExtent l="5715" t="5080" r="4445" b="5080"/>
                <wp:wrapNone/>
                <wp:docPr id="61" name="Прямоугольник 48"/>
                <a:graphic xmlns:a="http://schemas.openxmlformats.org/drawingml/2006/main">
                  <a:graphicData uri="http://schemas.microsoft.com/office/word/2010/wordprocessingShape">
                    <wps:wsp>
                      <wps:cNvSpPr/>
                      <wps:spPr>
                        <a:xfrm>
                          <a:off x="0" y="0"/>
                          <a:ext cx="2813760" cy="39996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Направление уведомления получателю о прекращении выплаты компенсации</w:t>
                            </w:r>
                          </w:p>
                        </w:txbxContent>
                      </wps:txbx>
                      <wps:bodyPr anchor="t" upright="1">
                        <a:noAutofit/>
                      </wps:bodyPr>
                    </wps:wsp>
                  </a:graphicData>
                </a:graphic>
              </wp:anchor>
            </w:drawing>
          </mc:Choice>
          <mc:Fallback>
            <w:pict>
              <v:rect id="shape_0" ID="Прямоугольник 48" path="m0,0l-2147483645,0l-2147483645,-2147483646l0,-2147483646xe" fillcolor="white" stroked="t" o:allowincell="f" style="position:absolute;margin-left:257pt;margin-top:29pt;width:221.5pt;height:31.45pt;mso-wrap-style:square;v-text-anchor:top" wp14:anchorId="10CE3D9F">
                <v:fill o:detectmouseclick="t" type="solid" color2="black"/>
                <v:stroke color="black" weight="9360" joinstyle="miter" endcap="flat"/>
                <v:textbox>
                  <w:txbxContent>
                    <w:p>
                      <w:pPr>
                        <w:pStyle w:val="Style33"/>
                        <w:jc w:val="center"/>
                        <w:rPr>
                          <w:sz w:val="20"/>
                          <w:szCs w:val="20"/>
                        </w:rPr>
                      </w:pPr>
                      <w:r>
                        <w:rPr>
                          <w:color w:val="000000"/>
                          <w:sz w:val="20"/>
                          <w:szCs w:val="20"/>
                        </w:rPr>
                        <w:t>Направление уведомления получателю о прекращении выплаты компенсации</w:t>
                      </w:r>
                    </w:p>
                  </w:txbxContent>
                </v:textbox>
                <w10:wrap type="none"/>
              </v:rect>
            </w:pict>
          </mc:Fallback>
        </mc:AlternateContent>
        <mc:AlternateContent>
          <mc:Choice Requires="wps">
            <w:drawing>
              <wp:anchor behindDoc="0" distT="5080" distB="635" distL="36830" distR="37465" simplePos="0" locked="0" layoutInCell="0" allowOverlap="1" relativeHeight="67" wp14:anchorId="0B4C8FA3">
                <wp:simplePos x="0" y="0"/>
                <wp:positionH relativeFrom="column">
                  <wp:posOffset>4616450</wp:posOffset>
                </wp:positionH>
                <wp:positionV relativeFrom="paragraph">
                  <wp:posOffset>63500</wp:posOffset>
                </wp:positionV>
                <wp:extent cx="1905" cy="304800"/>
                <wp:effectExtent l="36830" t="5080" r="37465" b="635"/>
                <wp:wrapNone/>
                <wp:docPr id="63" name="Прямая со стрелкой 49"/>
                <a:graphic xmlns:a="http://schemas.openxmlformats.org/drawingml/2006/main">
                  <a:graphicData uri="http://schemas.microsoft.com/office/word/2010/wordprocessingShape">
                    <wps:wsp>
                      <wps:cNvSpPr/>
                      <wps:spPr>
                        <a:xfrm>
                          <a:off x="0" y="0"/>
                          <a:ext cx="1800" cy="3049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9" path="m0,0l-2147483648,-2147483647e" stroked="t" o:allowincell="f" style="position:absolute;margin-left:363.5pt;margin-top:5pt;width:0.1pt;height:23.95pt;mso-wrap-style:none;v-text-anchor:middle" wp14:anchorId="0B4C8FA3"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080" distB="5080" distL="5715" distR="4445" simplePos="0" locked="0" layoutInCell="0" allowOverlap="1" relativeHeight="20" wp14:anchorId="5E3BC4B9">
                <wp:simplePos x="0" y="0"/>
                <wp:positionH relativeFrom="column">
                  <wp:posOffset>-204470</wp:posOffset>
                </wp:positionH>
                <wp:positionV relativeFrom="paragraph">
                  <wp:posOffset>135255</wp:posOffset>
                </wp:positionV>
                <wp:extent cx="2813685" cy="514350"/>
                <wp:effectExtent l="5715" t="5080" r="4445" b="5080"/>
                <wp:wrapNone/>
                <wp:docPr id="64" name="Прямоугольник 1"/>
                <a:graphic xmlns:a="http://schemas.openxmlformats.org/drawingml/2006/main">
                  <a:graphicData uri="http://schemas.microsoft.com/office/word/2010/wordprocessingShape">
                    <wps:wsp>
                      <wps:cNvSpPr/>
                      <wps:spPr>
                        <a:xfrm>
                          <a:off x="0" y="0"/>
                          <a:ext cx="2813760" cy="5144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sz w:val="20"/>
                                <w:szCs w:val="20"/>
                              </w:rPr>
                            </w:pPr>
                            <w:r>
                              <w:rPr>
                                <w:color w:val="000000"/>
                                <w:sz w:val="20"/>
                                <w:szCs w:val="20"/>
                              </w:rPr>
                              <w:t>Подготовка платежных документов и перечисление денежных средств с новым размером компенсации</w:t>
                            </w:r>
                          </w:p>
                        </w:txbxContent>
                      </wps:txbx>
                      <wps:bodyPr anchor="t" upright="1">
                        <a:noAutofit/>
                      </wps:bodyPr>
                    </wps:wsp>
                  </a:graphicData>
                </a:graphic>
              </wp:anchor>
            </w:drawing>
          </mc:Choice>
          <mc:Fallback>
            <w:pict>
              <v:rect id="shape_0" ID="Прямоугольник 1" path="m0,0l-2147483645,0l-2147483645,-2147483646l0,-2147483646xe" fillcolor="white" stroked="t" o:allowincell="f" style="position:absolute;margin-left:-16.1pt;margin-top:10.65pt;width:221.5pt;height:40.45pt;mso-wrap-style:square;v-text-anchor:top" wp14:anchorId="5E3BC4B9">
                <v:fill o:detectmouseclick="t" type="solid" color2="black"/>
                <v:stroke color="black" weight="9360" joinstyle="miter" endcap="flat"/>
                <v:textbox>
                  <w:txbxContent>
                    <w:p>
                      <w:pPr>
                        <w:pStyle w:val="Style33"/>
                        <w:jc w:val="center"/>
                        <w:rPr>
                          <w:sz w:val="20"/>
                          <w:szCs w:val="20"/>
                        </w:rPr>
                      </w:pPr>
                      <w:r>
                        <w:rPr>
                          <w:color w:val="000000"/>
                          <w:sz w:val="20"/>
                          <w:szCs w:val="20"/>
                        </w:rPr>
                        <w:t>Подготовка платежных документов и перечисление денежных средств с новым размером компенсации</w:t>
                      </w:r>
                    </w:p>
                  </w:txbxContent>
                </v:textbox>
                <w10:wrap type="none"/>
              </v:rect>
            </w:pict>
          </mc:Fallback>
        </mc:AlternateContent>
      </w:r>
    </w:p>
    <w:p>
      <w:pPr>
        <w:pStyle w:val="ConsTitle"/>
        <w:widowControl/>
        <w:ind w:right="0" w:hanging="0"/>
        <w:jc w:val="center"/>
        <w:rPr>
          <w:rFonts w:ascii="Times New Roman" w:hAnsi="Times New Roman" w:cs="Times New Roman"/>
          <w:b w:val="false"/>
          <w:b w:val="false"/>
          <w:sz w:val="26"/>
          <w:szCs w:val="26"/>
        </w:rPr>
      </w:pPr>
      <w:r>
        <w:rPr>
          <w:rFonts w:cs="Times New Roman" w:ascii="Times New Roman" w:hAnsi="Times New Roman"/>
          <w:b w:val="false"/>
          <w:sz w:val="26"/>
          <w:szCs w:val="26"/>
        </w:rPr>
      </w:r>
    </w:p>
    <w:p>
      <w:pPr>
        <w:pStyle w:val="ConsTitle"/>
        <w:widowControl/>
        <w:ind w:right="0" w:hanging="0"/>
        <w:jc w:val="center"/>
        <w:rPr>
          <w:rFonts w:ascii="Times New Roman" w:hAnsi="Times New Roman" w:cs="Times New Roman"/>
          <w:b w:val="false"/>
          <w:b w:val="false"/>
          <w:sz w:val="26"/>
          <w:szCs w:val="26"/>
        </w:rPr>
      </w:pPr>
      <w:r>
        <w:rPr>
          <w:rFonts w:cs="Times New Roman" w:ascii="Times New Roman" w:hAnsi="Times New Roman"/>
          <w:b w:val="false"/>
          <w:sz w:val="26"/>
          <w:szCs w:val="26"/>
        </w:rPr>
        <mc:AlternateContent>
          <mc:Choice Requires="wps">
            <w:drawing>
              <wp:anchor behindDoc="0" distT="5715" distB="0" distL="35560" distR="38100" simplePos="0" locked="0" layoutInCell="0" allowOverlap="1" relativeHeight="70" wp14:anchorId="5A0D88B3">
                <wp:simplePos x="0" y="0"/>
                <wp:positionH relativeFrom="column">
                  <wp:posOffset>4615180</wp:posOffset>
                </wp:positionH>
                <wp:positionV relativeFrom="paragraph">
                  <wp:posOffset>169545</wp:posOffset>
                </wp:positionV>
                <wp:extent cx="2540" cy="390525"/>
                <wp:effectExtent l="35560" t="5715" r="38100" b="0"/>
                <wp:wrapNone/>
                <wp:docPr id="66" name="Прямая со стрелкой 51"/>
                <a:graphic xmlns:a="http://schemas.openxmlformats.org/drawingml/2006/main">
                  <a:graphicData uri="http://schemas.microsoft.com/office/word/2010/wordprocessingShape">
                    <wps:wsp>
                      <wps:cNvSpPr/>
                      <wps:spPr>
                        <a:xfrm>
                          <a:off x="0" y="0"/>
                          <a:ext cx="2520" cy="3906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51" path="m0,0l-2147483648,-2147483647e" stroked="t" o:allowincell="f" style="position:absolute;margin-left:363.4pt;margin-top:13.35pt;width:0.15pt;height:30.7pt;mso-wrap-style:none;v-text-anchor:middle" wp14:anchorId="5A0D88B3" type="_x0000_t32">
                <v:fill o:detectmouseclick="t" on="false"/>
                <v:stroke color="black" weight="9360" endarrow="block" endarrowwidth="medium" endarrowlength="medium" joinstyle="round" endcap="flat"/>
                <w10:wrap type="none"/>
              </v:shape>
            </w:pict>
          </mc:Fallback>
        </mc:AlternateContent>
      </w:r>
    </w:p>
    <w:p>
      <w:pPr>
        <w:pStyle w:val="Normal"/>
        <w:tabs>
          <w:tab w:val="clear" w:pos="708"/>
          <w:tab w:val="left" w:pos="900" w:leader="none"/>
        </w:tabs>
        <w:ind w:firstLine="720"/>
        <w:jc w:val="both"/>
        <w:rPr>
          <w:bCs/>
          <w:sz w:val="28"/>
        </w:rPr>
      </w:pPr>
      <w:r>
        <w:rPr>
          <w:bCs/>
          <w:sz w:val="28"/>
        </w:rPr>
        <mc:AlternateContent>
          <mc:Choice Requires="wps">
            <w:drawing>
              <wp:anchor behindDoc="0" distT="5080" distB="635" distL="36830" distR="37465" simplePos="0" locked="0" layoutInCell="0" allowOverlap="1" relativeHeight="59" wp14:anchorId="06EAD188">
                <wp:simplePos x="0" y="0"/>
                <wp:positionH relativeFrom="column">
                  <wp:posOffset>1205230</wp:posOffset>
                </wp:positionH>
                <wp:positionV relativeFrom="paragraph">
                  <wp:posOffset>65405</wp:posOffset>
                </wp:positionV>
                <wp:extent cx="1905" cy="304800"/>
                <wp:effectExtent l="36830" t="5080" r="37465" b="635"/>
                <wp:wrapNone/>
                <wp:docPr id="67" name="Прямая со стрелкой 44"/>
                <a:graphic xmlns:a="http://schemas.openxmlformats.org/drawingml/2006/main">
                  <a:graphicData uri="http://schemas.microsoft.com/office/word/2010/wordprocessingShape">
                    <wps:wsp>
                      <wps:cNvSpPr/>
                      <wps:spPr>
                        <a:xfrm>
                          <a:off x="0" y="0"/>
                          <a:ext cx="1800" cy="30492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ID="Прямая со стрелкой 44" path="m0,0l-2147483648,-2147483647e" stroked="t" o:allowincell="f" style="position:absolute;margin-left:94.9pt;margin-top:5.15pt;width:0.1pt;height:23.95pt;mso-wrap-style:none;v-text-anchor:middle" wp14:anchorId="06EAD188" type="_x0000_t32">
                <v:fill o:detectmouseclick="t" on="false"/>
                <v:stroke color="black" weight="9360" endarrow="block" endarrowwidth="medium" endarrowlength="medium" joinstyle="round" endcap="flat"/>
                <w10:wrap type="none"/>
              </v:shape>
            </w:pict>
          </mc:Fallback>
        </mc:AlternateContent>
      </w:r>
    </w:p>
    <w:p>
      <w:pPr>
        <w:pStyle w:val="ConsTitle"/>
        <w:widowControl/>
        <w:ind w:right="0" w:hanging="0"/>
        <w:jc w:val="center"/>
        <w:rPr>
          <w:rFonts w:ascii="Times New Roman" w:hAnsi="Times New Roman" w:cs="Times New Roman"/>
          <w:b w:val="false"/>
          <w:b w:val="false"/>
          <w:sz w:val="26"/>
          <w:szCs w:val="26"/>
        </w:rPr>
      </w:pPr>
      <w:r>
        <w:rPr>
          <w:rFonts w:cs="Times New Roman" w:ascii="Times New Roman" w:hAnsi="Times New Roman"/>
          <w:b w:val="false"/>
          <w:sz w:val="26"/>
          <w:szCs w:val="26"/>
        </w:rPr>
        <mc:AlternateContent>
          <mc:Choice Requires="wps">
            <w:drawing>
              <wp:anchor behindDoc="0" distT="5715" distB="4445" distL="5080" distR="5080" simplePos="0" locked="0" layoutInCell="0" allowOverlap="1" relativeHeight="68" wp14:anchorId="170461BA">
                <wp:simplePos x="0" y="0"/>
                <wp:positionH relativeFrom="column">
                  <wp:posOffset>3263265</wp:posOffset>
                </wp:positionH>
                <wp:positionV relativeFrom="paragraph">
                  <wp:posOffset>165735</wp:posOffset>
                </wp:positionV>
                <wp:extent cx="2823210" cy="483235"/>
                <wp:effectExtent l="5080" t="5715" r="5080" b="4445"/>
                <wp:wrapNone/>
                <wp:docPr id="68" name="Прямоугольник 50"/>
                <a:graphic xmlns:a="http://schemas.openxmlformats.org/drawingml/2006/main">
                  <a:graphicData uri="http://schemas.microsoft.com/office/word/2010/wordprocessingShape">
                    <wps:wsp>
                      <wps:cNvSpPr/>
                      <wps:spPr>
                        <a:xfrm>
                          <a:off x="0" y="0"/>
                          <a:ext cx="2823120" cy="48312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b/>
                                <w:b/>
                                <w:bCs/>
                                <w:sz w:val="20"/>
                                <w:szCs w:val="20"/>
                              </w:rPr>
                            </w:pPr>
                            <w:r>
                              <w:rPr>
                                <w:b/>
                                <w:color w:val="000000"/>
                                <w:sz w:val="20"/>
                                <w:szCs w:val="20"/>
                              </w:rPr>
                              <w:t xml:space="preserve">Прекращение выплаты </w:t>
                            </w:r>
                            <w:r>
                              <w:rPr>
                                <w:b/>
                                <w:bCs/>
                                <w:color w:val="000000"/>
                                <w:sz w:val="20"/>
                                <w:szCs w:val="20"/>
                              </w:rPr>
                              <w:t xml:space="preserve">компенсации </w:t>
                            </w:r>
                            <w:r>
                              <w:rPr>
                                <w:b/>
                                <w:color w:val="000000"/>
                                <w:sz w:val="20"/>
                                <w:szCs w:val="20"/>
                              </w:rPr>
                              <w:t xml:space="preserve">родительской платы </w:t>
                            </w:r>
                            <w:r>
                              <w:rPr>
                                <w:b/>
                                <w:bCs/>
                                <w:color w:val="000000"/>
                                <w:sz w:val="20"/>
                                <w:szCs w:val="20"/>
                              </w:rPr>
                              <w:t xml:space="preserve">получателю </w:t>
                            </w:r>
                          </w:p>
                        </w:txbxContent>
                      </wps:txbx>
                      <wps:bodyPr anchor="ctr" upright="1">
                        <a:noAutofit/>
                      </wps:bodyPr>
                    </wps:wsp>
                  </a:graphicData>
                </a:graphic>
              </wp:anchor>
            </w:drawing>
          </mc:Choice>
          <mc:Fallback>
            <w:pict>
              <v:rect id="shape_0" ID="Прямоугольник 50" path="m0,0l-2147483645,0l-2147483645,-2147483646l0,-2147483646xe" fillcolor="white" stroked="t" o:allowincell="f" style="position:absolute;margin-left:256.95pt;margin-top:13.05pt;width:222.25pt;height:38pt;mso-wrap-style:square;v-text-anchor:middle" wp14:anchorId="170461BA">
                <v:fill o:detectmouseclick="t" type="solid" color2="black"/>
                <v:stroke color="black" weight="9360" joinstyle="miter" endcap="flat"/>
                <v:textbox>
                  <w:txbxContent>
                    <w:p>
                      <w:pPr>
                        <w:pStyle w:val="Style33"/>
                        <w:jc w:val="center"/>
                        <w:rPr>
                          <w:b/>
                          <w:b/>
                          <w:bCs/>
                          <w:sz w:val="20"/>
                          <w:szCs w:val="20"/>
                        </w:rPr>
                      </w:pPr>
                      <w:r>
                        <w:rPr>
                          <w:b/>
                          <w:color w:val="000000"/>
                          <w:sz w:val="20"/>
                          <w:szCs w:val="20"/>
                        </w:rPr>
                        <w:t xml:space="preserve">Прекращение выплаты </w:t>
                      </w:r>
                      <w:r>
                        <w:rPr>
                          <w:b/>
                          <w:bCs/>
                          <w:color w:val="000000"/>
                          <w:sz w:val="20"/>
                          <w:szCs w:val="20"/>
                        </w:rPr>
                        <w:t xml:space="preserve">компенсации </w:t>
                      </w:r>
                      <w:r>
                        <w:rPr>
                          <w:b/>
                          <w:color w:val="000000"/>
                          <w:sz w:val="20"/>
                          <w:szCs w:val="20"/>
                        </w:rPr>
                        <w:t xml:space="preserve">родительской платы </w:t>
                      </w:r>
                      <w:r>
                        <w:rPr>
                          <w:b/>
                          <w:bCs/>
                          <w:color w:val="000000"/>
                          <w:sz w:val="20"/>
                          <w:szCs w:val="20"/>
                        </w:rPr>
                        <w:t xml:space="preserve">получателю </w:t>
                      </w:r>
                    </w:p>
                  </w:txbxContent>
                </v:textbox>
                <w10:wrap type="none"/>
              </v:rect>
            </w:pict>
          </mc:Fallback>
        </mc:AlternateContent>
      </w:r>
    </w:p>
    <w:p>
      <w:pPr>
        <w:pStyle w:val="Normal"/>
        <w:jc w:val="both"/>
        <w:rPr>
          <w:sz w:val="28"/>
          <w:szCs w:val="28"/>
        </w:rPr>
      </w:pPr>
      <w:r>
        <w:rPr>
          <w:sz w:val="28"/>
          <w:szCs w:val="28"/>
        </w:rPr>
      </w:r>
    </w:p>
    <w:p>
      <w:pPr>
        <w:pStyle w:val="Normal"/>
        <w:ind w:firstLine="709"/>
        <w:jc w:val="right"/>
        <w:rPr>
          <w:sz w:val="28"/>
          <w:szCs w:val="28"/>
        </w:rPr>
      </w:pPr>
      <w:r>
        <w:rPr>
          <w:sz w:val="28"/>
          <w:szCs w:val="28"/>
        </w:rPr>
      </w:r>
    </w:p>
    <w:p>
      <w:pPr>
        <w:pStyle w:val="Normal"/>
        <w:ind w:firstLine="709"/>
        <w:jc w:val="right"/>
        <w:rPr>
          <w:sz w:val="28"/>
          <w:szCs w:val="28"/>
        </w:rPr>
      </w:pPr>
      <w:r>
        <w:rPr>
          <w:sz w:val="28"/>
          <w:szCs w:val="28"/>
        </w:rPr>
      </w:r>
    </w:p>
    <w:p>
      <w:pPr>
        <w:pStyle w:val="Normal"/>
        <w:ind w:firstLine="709"/>
        <w:jc w:val="right"/>
        <w:rPr>
          <w:sz w:val="28"/>
          <w:szCs w:val="28"/>
        </w:rPr>
      </w:pPr>
      <w:r>
        <w:rPr>
          <w:sz w:val="28"/>
          <w:szCs w:val="28"/>
        </w:rPr>
        <mc:AlternateContent>
          <mc:Choice Requires="wps">
            <w:drawing>
              <wp:anchor behindDoc="0" distT="5715" distB="4445" distL="5080" distR="5080" simplePos="0" locked="0" layoutInCell="0" allowOverlap="1" relativeHeight="60" wp14:anchorId="2DEA142B">
                <wp:simplePos x="0" y="0"/>
                <wp:positionH relativeFrom="column">
                  <wp:posOffset>-156210</wp:posOffset>
                </wp:positionH>
                <wp:positionV relativeFrom="paragraph">
                  <wp:posOffset>48260</wp:posOffset>
                </wp:positionV>
                <wp:extent cx="2823210" cy="471805"/>
                <wp:effectExtent l="5080" t="5715" r="5080" b="4445"/>
                <wp:wrapNone/>
                <wp:docPr id="70" name="Прямоугольник 45"/>
                <a:graphic xmlns:a="http://schemas.openxmlformats.org/drawingml/2006/main">
                  <a:graphicData uri="http://schemas.microsoft.com/office/word/2010/wordprocessingShape">
                    <wps:wsp>
                      <wps:cNvSpPr/>
                      <wps:spPr>
                        <a:xfrm>
                          <a:off x="0" y="0"/>
                          <a:ext cx="2823120" cy="471960"/>
                        </a:xfrm>
                        <a:prstGeom prst="rect">
                          <a:avLst/>
                        </a:prstGeom>
                        <a:solidFill>
                          <a:srgbClr val="ffffff"/>
                        </a:solidFill>
                        <a:ln w="9525">
                          <a:solidFill>
                            <a:srgbClr val="000000"/>
                          </a:solidFill>
                          <a:miter/>
                        </a:ln>
                      </wps:spPr>
                      <wps:style>
                        <a:lnRef idx="0"/>
                        <a:fillRef idx="0"/>
                        <a:effectRef idx="0"/>
                        <a:fontRef idx="minor"/>
                      </wps:style>
                      <wps:txbx>
                        <w:txbxContent>
                          <w:p>
                            <w:pPr>
                              <w:pStyle w:val="Style33"/>
                              <w:jc w:val="center"/>
                              <w:rPr>
                                <w:b/>
                                <w:b/>
                                <w:bCs/>
                                <w:sz w:val="20"/>
                                <w:szCs w:val="20"/>
                              </w:rPr>
                            </w:pPr>
                            <w:r>
                              <w:rPr>
                                <w:b/>
                                <w:color w:val="000000"/>
                                <w:sz w:val="20"/>
                                <w:szCs w:val="20"/>
                              </w:rPr>
                              <w:t xml:space="preserve">Выплата </w:t>
                            </w:r>
                            <w:r>
                              <w:rPr>
                                <w:b/>
                                <w:bCs/>
                                <w:color w:val="000000"/>
                                <w:sz w:val="20"/>
                                <w:szCs w:val="20"/>
                              </w:rPr>
                              <w:t xml:space="preserve">компенсации </w:t>
                            </w:r>
                            <w:r>
                              <w:rPr>
                                <w:b/>
                                <w:color w:val="000000"/>
                                <w:sz w:val="20"/>
                                <w:szCs w:val="20"/>
                              </w:rPr>
                              <w:t xml:space="preserve">родительской платы </w:t>
                            </w:r>
                            <w:r>
                              <w:rPr>
                                <w:b/>
                                <w:bCs/>
                                <w:color w:val="000000"/>
                                <w:sz w:val="20"/>
                                <w:szCs w:val="20"/>
                              </w:rPr>
                              <w:t xml:space="preserve">получателю в новом размере </w:t>
                            </w:r>
                          </w:p>
                        </w:txbxContent>
                      </wps:txbx>
                      <wps:bodyPr anchor="ctr" upright="1">
                        <a:noAutofit/>
                      </wps:bodyPr>
                    </wps:wsp>
                  </a:graphicData>
                </a:graphic>
              </wp:anchor>
            </w:drawing>
          </mc:Choice>
          <mc:Fallback>
            <w:pict>
              <v:rect id="shape_0" ID="Прямоугольник 45" path="m0,0l-2147483645,0l-2147483645,-2147483646l0,-2147483646xe" fillcolor="white" stroked="t" o:allowincell="f" style="position:absolute;margin-left:-12.3pt;margin-top:3.8pt;width:222.25pt;height:37.1pt;mso-wrap-style:square;v-text-anchor:middle" wp14:anchorId="2DEA142B">
                <v:fill o:detectmouseclick="t" type="solid" color2="black"/>
                <v:stroke color="black" weight="9360" joinstyle="miter" endcap="flat"/>
                <v:textbox>
                  <w:txbxContent>
                    <w:p>
                      <w:pPr>
                        <w:pStyle w:val="Style33"/>
                        <w:jc w:val="center"/>
                        <w:rPr>
                          <w:b/>
                          <w:b/>
                          <w:bCs/>
                          <w:sz w:val="20"/>
                          <w:szCs w:val="20"/>
                        </w:rPr>
                      </w:pPr>
                      <w:r>
                        <w:rPr>
                          <w:b/>
                          <w:color w:val="000000"/>
                          <w:sz w:val="20"/>
                          <w:szCs w:val="20"/>
                        </w:rPr>
                        <w:t xml:space="preserve">Выплата </w:t>
                      </w:r>
                      <w:r>
                        <w:rPr>
                          <w:b/>
                          <w:bCs/>
                          <w:color w:val="000000"/>
                          <w:sz w:val="20"/>
                          <w:szCs w:val="20"/>
                        </w:rPr>
                        <w:t xml:space="preserve">компенсации </w:t>
                      </w:r>
                      <w:r>
                        <w:rPr>
                          <w:b/>
                          <w:color w:val="000000"/>
                          <w:sz w:val="20"/>
                          <w:szCs w:val="20"/>
                        </w:rPr>
                        <w:t xml:space="preserve">родительской платы </w:t>
                      </w:r>
                      <w:r>
                        <w:rPr>
                          <w:b/>
                          <w:bCs/>
                          <w:color w:val="000000"/>
                          <w:sz w:val="20"/>
                          <w:szCs w:val="20"/>
                        </w:rPr>
                        <w:t xml:space="preserve">получателю в новом размере </w:t>
                      </w:r>
                    </w:p>
                  </w:txbxContent>
                </v:textbox>
                <w10:wrap type="none"/>
              </v:rect>
            </w:pict>
          </mc:Fallback>
        </mc:AlternateContent>
      </w:r>
    </w:p>
    <w:p>
      <w:pPr>
        <w:pStyle w:val="Normal"/>
        <w:ind w:firstLine="709"/>
        <w:jc w:val="right"/>
        <w:rPr>
          <w:sz w:val="28"/>
          <w:szCs w:val="28"/>
        </w:rPr>
      </w:pPr>
      <w:r>
        <w:rPr>
          <w:sz w:val="28"/>
          <w:szCs w:val="28"/>
        </w:rPr>
      </w:r>
      <w:r>
        <w:br w:type="page"/>
      </w:r>
    </w:p>
    <w:p>
      <w:pPr>
        <w:pStyle w:val="Normal"/>
        <w:ind w:firstLine="709"/>
        <w:jc w:val="right"/>
        <w:rPr>
          <w:sz w:val="28"/>
          <w:szCs w:val="28"/>
        </w:rPr>
      </w:pPr>
      <w:r>
        <w:rPr>
          <w:sz w:val="28"/>
          <w:szCs w:val="28"/>
        </w:rPr>
        <w:t>Приложение № 5</w:t>
      </w:r>
    </w:p>
    <w:p>
      <w:pPr>
        <w:pStyle w:val="Normal"/>
        <w:ind w:firstLine="709"/>
        <w:jc w:val="right"/>
        <w:rPr>
          <w:sz w:val="28"/>
          <w:szCs w:val="28"/>
        </w:rPr>
      </w:pPr>
      <w:r>
        <w:rPr>
          <w:sz w:val="28"/>
          <w:szCs w:val="28"/>
        </w:rPr>
        <w:t>к административному регламенту</w:t>
      </w:r>
    </w:p>
    <w:p>
      <w:pPr>
        <w:pStyle w:val="Normal"/>
        <w:ind w:firstLine="709"/>
        <w:jc w:val="center"/>
        <w:rPr>
          <w:bCs/>
          <w:sz w:val="28"/>
          <w:szCs w:val="28"/>
        </w:rPr>
      </w:pPr>
      <w:r>
        <w:rPr>
          <w:bCs/>
          <w:sz w:val="28"/>
          <w:szCs w:val="28"/>
        </w:rPr>
      </w:r>
    </w:p>
    <w:p>
      <w:pPr>
        <w:pStyle w:val="Normal"/>
        <w:numPr>
          <w:ilvl w:val="0"/>
          <w:numId w:val="0"/>
        </w:numPr>
        <w:ind w:left="0" w:hanging="0"/>
        <w:jc w:val="center"/>
        <w:outlineLvl w:val="1"/>
        <w:rPr>
          <w:bCs/>
          <w:sz w:val="28"/>
          <w:szCs w:val="28"/>
        </w:rPr>
      </w:pPr>
      <w:r>
        <w:rPr>
          <w:bCs/>
          <w:sz w:val="28"/>
          <w:szCs w:val="28"/>
        </w:rPr>
        <w:t xml:space="preserve">Форма расписки-уведомления </w:t>
      </w:r>
    </w:p>
    <w:p>
      <w:pPr>
        <w:pStyle w:val="Normal"/>
        <w:numPr>
          <w:ilvl w:val="0"/>
          <w:numId w:val="0"/>
        </w:numPr>
        <w:ind w:left="0" w:hanging="0"/>
        <w:jc w:val="center"/>
        <w:outlineLvl w:val="1"/>
        <w:rPr>
          <w:bCs/>
          <w:sz w:val="28"/>
          <w:szCs w:val="28"/>
        </w:rPr>
      </w:pPr>
      <w:r>
        <w:rPr>
          <w:bCs/>
          <w:sz w:val="28"/>
          <w:szCs w:val="28"/>
        </w:rPr>
        <w:t xml:space="preserve">о приеме документов на выплату компенсации </w:t>
      </w:r>
      <w:r>
        <w:rPr>
          <w:sz w:val="28"/>
          <w:szCs w:val="28"/>
        </w:rPr>
        <w:t>родительской платы</w:t>
      </w:r>
    </w:p>
    <w:p>
      <w:pPr>
        <w:pStyle w:val="Normal"/>
        <w:ind w:firstLine="709"/>
        <w:jc w:val="right"/>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jc w:val="center"/>
        <w:rPr>
          <w:sz w:val="28"/>
          <w:szCs w:val="28"/>
        </w:rPr>
      </w:pPr>
      <w:r>
        <w:rPr>
          <w:sz w:val="28"/>
          <w:szCs w:val="28"/>
        </w:rPr>
        <w:t>РАСПИСКА - УВЕДОМЛЕНИЕ</w:t>
        <w:br/>
        <w:t xml:space="preserve">о приеме документов на выплату компенсации родительской платы гр._______________________________________ </w:t>
        <w:br/>
      </w:r>
      <w:r>
        <w:rPr>
          <w:i/>
          <w:iCs/>
          <w:sz w:val="20"/>
          <w:szCs w:val="20"/>
        </w:rPr>
        <w:t>(инициалы, фамилия заявителя)</w:t>
      </w:r>
    </w:p>
    <w:tbl>
      <w:tblPr>
        <w:tblW w:w="11483"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258"/>
        <w:gridCol w:w="1169"/>
        <w:gridCol w:w="1595"/>
        <w:gridCol w:w="3334"/>
        <w:gridCol w:w="1626"/>
        <w:gridCol w:w="143"/>
        <w:gridCol w:w="1984"/>
        <w:gridCol w:w="1373"/>
      </w:tblGrid>
      <w:tr>
        <w:trPr>
          <w:trHeight w:val="15" w:hRule="atLeast"/>
        </w:trPr>
        <w:tc>
          <w:tcPr>
            <w:tcW w:w="258" w:type="dxa"/>
            <w:tcBorders/>
            <w:vAlign w:val="center"/>
          </w:tcPr>
          <w:p>
            <w:pPr>
              <w:pStyle w:val="Normal"/>
              <w:widowControl w:val="false"/>
              <w:ind w:firstLine="709"/>
              <w:rPr>
                <w:sz w:val="28"/>
                <w:szCs w:val="28"/>
              </w:rPr>
            </w:pPr>
            <w:r>
              <w:rPr>
                <w:sz w:val="28"/>
                <w:szCs w:val="28"/>
              </w:rPr>
            </w:r>
          </w:p>
        </w:tc>
        <w:tc>
          <w:tcPr>
            <w:tcW w:w="2764" w:type="dxa"/>
            <w:gridSpan w:val="2"/>
            <w:tcBorders/>
            <w:vAlign w:val="center"/>
          </w:tcPr>
          <w:p>
            <w:pPr>
              <w:pStyle w:val="Normal"/>
              <w:widowControl w:val="false"/>
              <w:ind w:firstLine="709"/>
              <w:rPr>
                <w:sz w:val="28"/>
                <w:szCs w:val="28"/>
              </w:rPr>
            </w:pPr>
            <w:r>
              <w:rPr>
                <w:sz w:val="28"/>
                <w:szCs w:val="28"/>
              </w:rPr>
            </w:r>
          </w:p>
        </w:tc>
        <w:tc>
          <w:tcPr>
            <w:tcW w:w="3334" w:type="dxa"/>
            <w:tcBorders/>
            <w:vAlign w:val="center"/>
          </w:tcPr>
          <w:p>
            <w:pPr>
              <w:pStyle w:val="Normal"/>
              <w:widowControl w:val="false"/>
              <w:ind w:firstLine="709"/>
              <w:rPr>
                <w:sz w:val="28"/>
                <w:szCs w:val="28"/>
              </w:rPr>
            </w:pPr>
            <w:r>
              <w:rPr>
                <w:sz w:val="28"/>
                <w:szCs w:val="28"/>
              </w:rPr>
            </w:r>
          </w:p>
        </w:tc>
        <w:tc>
          <w:tcPr>
            <w:tcW w:w="1626" w:type="dxa"/>
            <w:tcBorders/>
            <w:vAlign w:val="center"/>
          </w:tcPr>
          <w:p>
            <w:pPr>
              <w:pStyle w:val="Normal"/>
              <w:widowControl w:val="false"/>
              <w:ind w:firstLine="709"/>
              <w:rPr>
                <w:sz w:val="28"/>
                <w:szCs w:val="28"/>
              </w:rPr>
            </w:pPr>
            <w:r>
              <w:rPr>
                <w:sz w:val="28"/>
                <w:szCs w:val="28"/>
              </w:rPr>
            </w:r>
          </w:p>
        </w:tc>
        <w:tc>
          <w:tcPr>
            <w:tcW w:w="2127" w:type="dxa"/>
            <w:gridSpan w:val="2"/>
            <w:tcBorders/>
          </w:tcPr>
          <w:p>
            <w:pPr>
              <w:pStyle w:val="Normal"/>
              <w:widowControl w:val="false"/>
              <w:ind w:firstLine="709"/>
              <w:rPr>
                <w:sz w:val="28"/>
                <w:szCs w:val="28"/>
              </w:rPr>
            </w:pPr>
            <w:r>
              <w:rPr>
                <w:sz w:val="28"/>
                <w:szCs w:val="28"/>
              </w:rPr>
            </w:r>
          </w:p>
        </w:tc>
        <w:tc>
          <w:tcPr>
            <w:tcW w:w="1373" w:type="dxa"/>
            <w:tcBorders/>
            <w:vAlign w:val="center"/>
          </w:tcPr>
          <w:p>
            <w:pPr>
              <w:pStyle w:val="Normal"/>
              <w:widowControl w:val="false"/>
              <w:ind w:firstLine="709"/>
              <w:rPr>
                <w:sz w:val="28"/>
                <w:szCs w:val="28"/>
              </w:rPr>
            </w:pPr>
            <w:r>
              <w:rPr>
                <w:sz w:val="28"/>
                <w:szCs w:val="28"/>
              </w:rPr>
            </w:r>
          </w:p>
        </w:tc>
      </w:tr>
      <w:tr>
        <w:trPr/>
        <w:tc>
          <w:tcPr>
            <w:tcW w:w="258" w:type="dxa"/>
            <w:tcBorders/>
            <w:vAlign w:val="center"/>
          </w:tcPr>
          <w:p>
            <w:pPr>
              <w:pStyle w:val="Normal"/>
              <w:widowControl w:val="false"/>
              <w:ind w:firstLine="709"/>
              <w:rPr>
                <w:sz w:val="28"/>
                <w:szCs w:val="28"/>
              </w:rPr>
            </w:pPr>
            <w:r>
              <w:rPr>
                <w:sz w:val="28"/>
                <w:szCs w:val="28"/>
              </w:rPr>
            </w:r>
          </w:p>
        </w:tc>
        <w:tc>
          <w:tcPr>
            <w:tcW w:w="1169" w:type="dxa"/>
            <w:tcBorders>
              <w:top w:val="single" w:sz="4" w:space="0" w:color="000000"/>
              <w:left w:val="single" w:sz="4" w:space="0" w:color="000000"/>
              <w:bottom w:val="single" w:sz="4" w:space="0" w:color="000000"/>
              <w:right w:val="single" w:sz="4" w:space="0" w:color="000000"/>
            </w:tcBorders>
            <w:tcMar>
              <w:left w:w="110" w:type="dxa"/>
              <w:right w:w="110" w:type="dxa"/>
            </w:tcMar>
          </w:tcPr>
          <w:p>
            <w:pPr>
              <w:pStyle w:val="Normal"/>
              <w:widowControl w:val="false"/>
              <w:jc w:val="center"/>
              <w:rPr>
                <w:sz w:val="28"/>
                <w:szCs w:val="28"/>
              </w:rPr>
            </w:pPr>
            <w:r>
              <w:rPr>
                <w:sz w:val="28"/>
                <w:szCs w:val="28"/>
              </w:rPr>
              <w:t>Дата регистрации заявления</w:t>
            </w:r>
          </w:p>
        </w:tc>
        <w:tc>
          <w:tcPr>
            <w:tcW w:w="1595" w:type="dxa"/>
            <w:tcBorders>
              <w:top w:val="single" w:sz="4" w:space="0" w:color="000000"/>
              <w:left w:val="single" w:sz="4" w:space="0" w:color="000000"/>
              <w:bottom w:val="single" w:sz="4" w:space="0" w:color="000000"/>
              <w:right w:val="single" w:sz="4" w:space="0" w:color="000000"/>
            </w:tcBorders>
            <w:tcMar>
              <w:left w:w="110" w:type="dxa"/>
              <w:right w:w="110" w:type="dxa"/>
            </w:tcMar>
          </w:tcPr>
          <w:p>
            <w:pPr>
              <w:pStyle w:val="Normal"/>
              <w:widowControl w:val="false"/>
              <w:jc w:val="center"/>
              <w:rPr>
                <w:sz w:val="28"/>
                <w:szCs w:val="28"/>
              </w:rPr>
            </w:pPr>
            <w:r>
              <w:rPr>
                <w:sz w:val="28"/>
                <w:szCs w:val="28"/>
              </w:rPr>
              <w:t>Регистрационный номер заявления</w:t>
            </w:r>
          </w:p>
        </w:tc>
        <w:tc>
          <w:tcPr>
            <w:tcW w:w="3334" w:type="dxa"/>
            <w:tcBorders>
              <w:top w:val="single" w:sz="6" w:space="0" w:color="000000"/>
              <w:left w:val="single" w:sz="6" w:space="0" w:color="000000"/>
              <w:bottom w:val="single" w:sz="6" w:space="0" w:color="000000"/>
              <w:right w:val="single" w:sz="6" w:space="0" w:color="000000"/>
            </w:tcBorders>
            <w:tcMar>
              <w:left w:w="110" w:type="dxa"/>
              <w:right w:w="110" w:type="dxa"/>
            </w:tcMar>
          </w:tcPr>
          <w:p>
            <w:pPr>
              <w:pStyle w:val="Normal"/>
              <w:widowControl w:val="false"/>
              <w:ind w:firstLine="9"/>
              <w:jc w:val="center"/>
              <w:rPr>
                <w:sz w:val="28"/>
                <w:szCs w:val="28"/>
              </w:rPr>
            </w:pPr>
            <w:r>
              <w:rPr>
                <w:sz w:val="28"/>
                <w:szCs w:val="28"/>
              </w:rPr>
              <w:t>Перечень документов, полученных от заявителя</w:t>
            </w:r>
          </w:p>
        </w:tc>
        <w:tc>
          <w:tcPr>
            <w:tcW w:w="1769" w:type="dxa"/>
            <w:gridSpan w:val="2"/>
            <w:tcBorders>
              <w:top w:val="single" w:sz="6" w:space="0" w:color="000000"/>
              <w:left w:val="single" w:sz="6" w:space="0" w:color="000000"/>
              <w:bottom w:val="single" w:sz="6" w:space="0" w:color="000000"/>
              <w:right w:val="single" w:sz="6" w:space="0" w:color="000000"/>
            </w:tcBorders>
            <w:tcMar>
              <w:left w:w="110" w:type="dxa"/>
              <w:right w:w="110" w:type="dxa"/>
            </w:tcMar>
          </w:tcPr>
          <w:p>
            <w:pPr>
              <w:pStyle w:val="Normal"/>
              <w:widowControl w:val="false"/>
              <w:ind w:firstLine="52"/>
              <w:jc w:val="center"/>
              <w:rPr>
                <w:sz w:val="28"/>
                <w:szCs w:val="28"/>
              </w:rPr>
            </w:pPr>
            <w:r>
              <w:rPr>
                <w:sz w:val="28"/>
                <w:szCs w:val="28"/>
              </w:rPr>
              <w:t>ФИО должностного лица, принявшего документы</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Подпись должностного лица, принявшего документы</w:t>
            </w:r>
          </w:p>
        </w:tc>
        <w:tc>
          <w:tcPr>
            <w:tcW w:w="1373" w:type="dxa"/>
            <w:tcBorders/>
            <w:vAlign w:val="center"/>
          </w:tcPr>
          <w:p>
            <w:pPr>
              <w:pStyle w:val="Normal"/>
              <w:widowControl w:val="false"/>
              <w:ind w:firstLine="709"/>
              <w:rPr>
                <w:sz w:val="28"/>
                <w:szCs w:val="28"/>
              </w:rPr>
            </w:pPr>
            <w:r>
              <w:rPr>
                <w:sz w:val="28"/>
                <w:szCs w:val="28"/>
              </w:rPr>
            </w:r>
          </w:p>
        </w:tc>
      </w:tr>
    </w:tbl>
    <w:p>
      <w:pPr>
        <w:sectPr>
          <w:footerReference w:type="default" r:id="rId18"/>
          <w:type w:val="nextPage"/>
          <w:pgSz w:w="11906" w:h="16838"/>
          <w:pgMar w:left="1134" w:right="851" w:gutter="0" w:header="0" w:top="851" w:footer="709" w:bottom="993"/>
          <w:pgNumType w:fmt="decimal"/>
          <w:formProt w:val="false"/>
          <w:titlePg/>
          <w:textDirection w:val="lrTb"/>
          <w:docGrid w:type="default" w:linePitch="360" w:charSpace="0"/>
        </w:sectPr>
      </w:pPr>
    </w:p>
    <w:p>
      <w:pPr>
        <w:pStyle w:val="Normal"/>
        <w:numPr>
          <w:ilvl w:val="0"/>
          <w:numId w:val="0"/>
        </w:numPr>
        <w:ind w:left="0" w:firstLine="709"/>
        <w:jc w:val="right"/>
        <w:outlineLvl w:val="1"/>
        <w:rPr>
          <w:sz w:val="28"/>
          <w:szCs w:val="28"/>
        </w:rPr>
      </w:pPr>
      <w:r>
        <w:rPr>
          <w:sz w:val="28"/>
          <w:szCs w:val="28"/>
        </w:rPr>
        <w:t>Приложение № 6</w:t>
      </w:r>
    </w:p>
    <w:p>
      <w:pPr>
        <w:pStyle w:val="Normal"/>
        <w:numPr>
          <w:ilvl w:val="0"/>
          <w:numId w:val="0"/>
        </w:numPr>
        <w:ind w:left="0" w:firstLine="709"/>
        <w:jc w:val="right"/>
        <w:outlineLvl w:val="1"/>
        <w:rPr>
          <w:sz w:val="28"/>
          <w:szCs w:val="28"/>
        </w:rPr>
      </w:pPr>
      <w:r>
        <w:rPr>
          <w:sz w:val="28"/>
          <w:szCs w:val="28"/>
        </w:rPr>
        <w:t>к административному регламенту</w:t>
      </w:r>
    </w:p>
    <w:p>
      <w:pPr>
        <w:pStyle w:val="Normal"/>
        <w:numPr>
          <w:ilvl w:val="0"/>
          <w:numId w:val="0"/>
        </w:numPr>
        <w:ind w:left="0" w:firstLine="709"/>
        <w:jc w:val="right"/>
        <w:outlineLvl w:val="1"/>
        <w:rPr>
          <w:bCs/>
          <w:sz w:val="28"/>
          <w:szCs w:val="28"/>
        </w:rPr>
      </w:pPr>
      <w:r>
        <w:rPr>
          <w:bCs/>
          <w:sz w:val="28"/>
          <w:szCs w:val="28"/>
        </w:rPr>
      </w:r>
    </w:p>
    <w:p>
      <w:pPr>
        <w:pStyle w:val="Normal"/>
        <w:numPr>
          <w:ilvl w:val="0"/>
          <w:numId w:val="0"/>
        </w:numPr>
        <w:ind w:left="0" w:hanging="0"/>
        <w:jc w:val="center"/>
        <w:outlineLvl w:val="1"/>
        <w:rPr>
          <w:bCs/>
          <w:sz w:val="28"/>
          <w:szCs w:val="28"/>
        </w:rPr>
      </w:pPr>
      <w:r>
        <w:rPr>
          <w:bCs/>
          <w:sz w:val="28"/>
          <w:szCs w:val="28"/>
        </w:rPr>
        <w:t xml:space="preserve">ФОРМА УВЕДОМЛЕНИЯ </w:t>
      </w:r>
    </w:p>
    <w:p>
      <w:pPr>
        <w:pStyle w:val="Normal"/>
        <w:jc w:val="center"/>
        <w:rPr>
          <w:sz w:val="28"/>
          <w:szCs w:val="28"/>
        </w:rPr>
      </w:pPr>
      <w:r>
        <w:rPr>
          <w:sz w:val="28"/>
          <w:szCs w:val="28"/>
        </w:rPr>
        <w:t xml:space="preserve">о прекращении выплаты компенсации </w:t>
      </w:r>
      <w:r>
        <w:rPr>
          <w:bCs/>
          <w:sz w:val="28"/>
          <w:szCs w:val="28"/>
        </w:rPr>
        <w:t>родительской платы</w:t>
      </w:r>
      <w:r>
        <w:rPr>
          <w:sz w:val="28"/>
          <w:szCs w:val="28"/>
        </w:rPr>
        <w:b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 xml:space="preserve">УВЕДОМЛЕНИЕ </w:t>
      </w:r>
    </w:p>
    <w:p>
      <w:pPr>
        <w:pStyle w:val="Normal"/>
        <w:jc w:val="center"/>
        <w:rPr>
          <w:bCs/>
          <w:sz w:val="28"/>
          <w:szCs w:val="28"/>
        </w:rPr>
      </w:pPr>
      <w:r>
        <w:rPr>
          <w:sz w:val="28"/>
          <w:szCs w:val="28"/>
        </w:rPr>
        <w:t xml:space="preserve">о прекращении выплаты компенсации </w:t>
      </w:r>
      <w:r>
        <w:rPr>
          <w:bCs/>
          <w:sz w:val="28"/>
          <w:szCs w:val="28"/>
        </w:rPr>
        <w:t>родительской платы</w:t>
      </w:r>
    </w:p>
    <w:p>
      <w:pPr>
        <w:pStyle w:val="Normal"/>
        <w:ind w:firstLine="709"/>
        <w:jc w:val="center"/>
        <w:rPr>
          <w:sz w:val="28"/>
          <w:szCs w:val="28"/>
        </w:rPr>
      </w:pPr>
      <w:r>
        <w:rPr>
          <w:sz w:val="28"/>
          <w:szCs w:val="28"/>
        </w:rPr>
      </w:r>
    </w:p>
    <w:p>
      <w:pPr>
        <w:pStyle w:val="Normal"/>
        <w:jc w:val="center"/>
        <w:rPr>
          <w:sz w:val="28"/>
          <w:szCs w:val="28"/>
        </w:rPr>
      </w:pPr>
      <w:r>
        <w:rPr>
          <w:sz w:val="28"/>
          <w:szCs w:val="28"/>
        </w:rPr>
        <w:t>Уважаемый (ая) ____________________________________________</w:t>
      </w:r>
    </w:p>
    <w:p>
      <w:pPr>
        <w:pStyle w:val="Normal"/>
        <w:ind w:firstLine="709"/>
        <w:jc w:val="center"/>
        <w:rPr>
          <w:i/>
          <w:i/>
          <w:sz w:val="20"/>
          <w:szCs w:val="20"/>
        </w:rPr>
      </w:pPr>
      <w:r>
        <w:rPr>
          <w:i/>
          <w:sz w:val="20"/>
          <w:szCs w:val="20"/>
        </w:rPr>
        <w:t xml:space="preserve">                   </w:t>
      </w:r>
      <w:r>
        <w:rPr>
          <w:i/>
          <w:sz w:val="20"/>
          <w:szCs w:val="20"/>
        </w:rPr>
        <w:t>(фамилия, имя, отчество получателя компенсации родительской платы)</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Доводим до Вашего сведения, что Вам прекращена выплата компенсации родительской платы за присмотр и уход за Вашим ребенком ___________________________________________________________________ </w:t>
      </w:r>
    </w:p>
    <w:p>
      <w:pPr>
        <w:pStyle w:val="Normal"/>
        <w:jc w:val="center"/>
        <w:rPr>
          <w:i/>
          <w:i/>
          <w:sz w:val="20"/>
          <w:szCs w:val="20"/>
        </w:rPr>
      </w:pPr>
      <w:r>
        <w:rPr>
          <w:i/>
          <w:sz w:val="20"/>
          <w:szCs w:val="20"/>
        </w:rPr>
        <w:t>(ФИО ребенка, на которого выплачивалась компенсация)</w:t>
      </w:r>
    </w:p>
    <w:p>
      <w:pPr>
        <w:pStyle w:val="Normal"/>
        <w:jc w:val="center"/>
        <w:rPr>
          <w:i/>
          <w:i/>
          <w:sz w:val="20"/>
          <w:szCs w:val="20"/>
        </w:rPr>
      </w:pPr>
      <w:r>
        <w:rPr>
          <w:i/>
          <w:sz w:val="20"/>
          <w:szCs w:val="20"/>
        </w:rPr>
      </w:r>
    </w:p>
    <w:p>
      <w:pPr>
        <w:pStyle w:val="Normal"/>
        <w:jc w:val="both"/>
        <w:rPr>
          <w:sz w:val="28"/>
          <w:szCs w:val="28"/>
        </w:rPr>
      </w:pPr>
      <w:r>
        <w:rPr>
          <w:sz w:val="28"/>
          <w:szCs w:val="28"/>
        </w:rPr>
        <w:t xml:space="preserve">в образовательной организации, реализующей образовательную программу дошкольного образования, по следующим основаниям:______________________ ______________________________________________________________________ </w:t>
      </w:r>
    </w:p>
    <w:p>
      <w:pPr>
        <w:pStyle w:val="Normal"/>
        <w:ind w:firstLine="709"/>
        <w:jc w:val="center"/>
        <w:rPr>
          <w:i/>
          <w:i/>
          <w:sz w:val="20"/>
          <w:szCs w:val="20"/>
        </w:rPr>
      </w:pPr>
      <w:r>
        <w:rPr>
          <w:i/>
          <w:sz w:val="20"/>
          <w:szCs w:val="20"/>
        </w:rPr>
        <w:t>(основания для прекращения выплаты компенсации родительской платы)</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Данное решение Вы вправе обжаловать путем подачи жалобы министру общего и профессионального образования Ростовской  области и (или) заявления в федеральный суд общей юрисдикции по месту своего жительства или по месту нахождения органа местного самоуправления, осуществляющего управление в сфере образования, в течение трех месяцев со дня получения настоящего уведомления.</w:t>
      </w:r>
    </w:p>
    <w:p>
      <w:pPr>
        <w:pStyle w:val="Normal"/>
        <w:ind w:firstLine="709"/>
        <w:jc w:val="both"/>
        <w:rPr>
          <w:sz w:val="28"/>
          <w:szCs w:val="28"/>
        </w:rPr>
      </w:pPr>
      <w:r>
        <w:rPr>
          <w:sz w:val="28"/>
          <w:szCs w:val="28"/>
        </w:rPr>
      </w:r>
    </w:p>
    <w:p>
      <w:pPr>
        <w:pStyle w:val="Normal"/>
        <w:jc w:val="both"/>
        <w:rPr>
          <w:sz w:val="28"/>
          <w:szCs w:val="28"/>
        </w:rPr>
      </w:pPr>
      <w:r>
        <w:rPr>
          <w:sz w:val="28"/>
          <w:szCs w:val="28"/>
        </w:rPr>
        <w:t xml:space="preserve">Руководитель </w:t>
      </w:r>
    </w:p>
    <w:p>
      <w:pPr>
        <w:pStyle w:val="Normal"/>
        <w:jc w:val="both"/>
        <w:rPr>
          <w:sz w:val="28"/>
          <w:szCs w:val="28"/>
        </w:rPr>
      </w:pPr>
      <w:r>
        <w:rPr>
          <w:sz w:val="28"/>
          <w:szCs w:val="28"/>
        </w:rPr>
        <w:t xml:space="preserve">органа местного самоуправления, </w:t>
      </w:r>
    </w:p>
    <w:p>
      <w:pPr>
        <w:pStyle w:val="Normal"/>
        <w:jc w:val="both"/>
        <w:rPr>
          <w:sz w:val="28"/>
          <w:szCs w:val="28"/>
        </w:rPr>
      </w:pPr>
      <w:r>
        <w:rPr>
          <w:sz w:val="28"/>
          <w:szCs w:val="28"/>
        </w:rPr>
        <w:t xml:space="preserve">осуществляющего управление </w:t>
      </w:r>
    </w:p>
    <w:p>
      <w:pPr>
        <w:pStyle w:val="Normal"/>
        <w:jc w:val="both"/>
        <w:rPr>
          <w:sz w:val="28"/>
          <w:szCs w:val="28"/>
        </w:rPr>
      </w:pPr>
      <w:r>
        <w:rPr>
          <w:sz w:val="28"/>
          <w:szCs w:val="28"/>
        </w:rPr>
        <w:t xml:space="preserve">в сфере образования                            _______________                  _______________ </w:t>
      </w:r>
    </w:p>
    <w:p>
      <w:pPr>
        <w:pStyle w:val="Normal"/>
        <w:jc w:val="both"/>
        <w:rPr>
          <w:i/>
          <w:i/>
          <w:sz w:val="20"/>
          <w:szCs w:val="20"/>
        </w:rPr>
      </w:pPr>
      <w:r>
        <w:rPr>
          <w:i/>
          <w:sz w:val="20"/>
          <w:szCs w:val="20"/>
        </w:rPr>
        <w:t xml:space="preserve">                                                                                               </w:t>
      </w:r>
      <w:r>
        <w:rPr>
          <w:i/>
          <w:sz w:val="20"/>
          <w:szCs w:val="20"/>
        </w:rPr>
        <w:t xml:space="preserve">(подпись)                                                    (ФИО)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xml:space="preserve">«____»____________________201__ г.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bCs/>
          <w:sz w:val="28"/>
          <w:szCs w:val="28"/>
        </w:rPr>
      </w:pPr>
      <w:r>
        <w:rPr/>
        <w:t xml:space="preserve">Исполнитель _______________________________________ </w:t>
      </w:r>
    </w:p>
    <w:p>
      <w:pPr>
        <w:pStyle w:val="Normal"/>
        <w:jc w:val="both"/>
        <w:rPr>
          <w:sz w:val="28"/>
          <w:szCs w:val="28"/>
        </w:rPr>
      </w:pPr>
      <w:r>
        <w:rPr>
          <w:i/>
          <w:sz w:val="20"/>
          <w:szCs w:val="20"/>
        </w:rPr>
        <w:t xml:space="preserve">                                                             </w:t>
      </w:r>
      <w:r>
        <w:rPr>
          <w:i/>
          <w:sz w:val="20"/>
          <w:szCs w:val="20"/>
        </w:rPr>
        <w:t xml:space="preserve">(ФИО исполнителя)       </w:t>
      </w:r>
    </w:p>
    <w:p>
      <w:pPr>
        <w:pStyle w:val="Normal"/>
        <w:jc w:val="both"/>
        <w:rPr>
          <w:bCs/>
          <w:sz w:val="28"/>
          <w:szCs w:val="28"/>
        </w:rPr>
      </w:pPr>
      <w:r>
        <w:rPr/>
        <w:t xml:space="preserve">Тел._________________ </w:t>
      </w:r>
    </w:p>
    <w:p>
      <w:pPr>
        <w:pStyle w:val="Normal"/>
        <w:ind w:firstLine="709"/>
        <w:jc w:val="right"/>
        <w:rPr>
          <w:sz w:val="28"/>
          <w:szCs w:val="28"/>
        </w:rPr>
      </w:pPr>
      <w:r>
        <w:rPr/>
      </w:r>
    </w:p>
    <w:sectPr>
      <w:footerReference w:type="default" r:id="rId19"/>
      <w:type w:val="nextPage"/>
      <w:pgSz w:w="11906" w:h="16838"/>
      <w:pgMar w:left="1134" w:right="851" w:gutter="0" w:header="0" w:top="851" w:footer="709"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Calibri">
    <w:charset w:val="cc"/>
    <w:family w:val="roman"/>
    <w:pitch w:val="variable"/>
  </w:font>
  <w:font w:name="Verdana">
    <w:charset w:val="cc"/>
    <w:family w:val="roman"/>
    <w:pitch w:val="variable"/>
  </w:font>
  <w:font w:name="PragmaticaC">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pPr>
    <w:r>
      <w:rPr/>
      <w:fldChar w:fldCharType="begin"/>
    </w:r>
    <w:r>
      <w:rPr/>
      <w:instrText xml:space="preserve"> PAGE </w:instrText>
    </w:r>
    <w:r>
      <w:rPr/>
      <w:fldChar w:fldCharType="separate"/>
    </w:r>
    <w:r>
      <w:rPr/>
      <w:t>29</w:t>
    </w:r>
    <w:r>
      <w:rPr/>
      <w:fldChar w:fldCharType="end"/>
    </w:r>
  </w:p>
  <w:p>
    <w:pPr>
      <w:pStyle w:val="Style2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pPr>
    <w:r>
      <w:rPr/>
      <w:fldChar w:fldCharType="begin"/>
    </w:r>
    <w:r>
      <w:rPr/>
      <w:instrText xml:space="preserve"> PAGE </w:instrText>
    </w:r>
    <w:r>
      <w:rPr/>
      <w:fldChar w:fldCharType="separate"/>
    </w:r>
    <w:r>
      <w:rPr/>
      <w:t>35</w:t>
    </w:r>
    <w:r>
      <w:rPr/>
      <w:fldChar w:fldCharType="end"/>
    </w:r>
  </w:p>
  <w:p>
    <w:pPr>
      <w:pStyle w:val="Style2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pPr>
    <w:r>
      <w:rPr/>
      <w:fldChar w:fldCharType="begin"/>
    </w:r>
    <w:r>
      <w:rPr/>
      <w:instrText xml:space="preserve"> PAGE </w:instrText>
    </w:r>
    <w:r>
      <w:rPr/>
      <w:fldChar w:fldCharType="separate"/>
    </w:r>
    <w:r>
      <w:rPr/>
      <w:t>40</w:t>
    </w:r>
    <w:r>
      <w:rPr/>
      <w:fldChar w:fldCharType="end"/>
    </w:r>
  </w:p>
  <w:p>
    <w:pPr>
      <w:pStyle w:val="Style21"/>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jc w:val="right"/>
      <w:rPr/>
    </w:pPr>
    <w:r>
      <w:rPr/>
      <w:fldChar w:fldCharType="begin"/>
    </w:r>
    <w:r>
      <w:rPr/>
      <w:instrText xml:space="preserve"> PAGE </w:instrText>
    </w:r>
    <w:r>
      <w:rPr/>
      <w:fldChar w:fldCharType="separate"/>
    </w:r>
    <w:r>
      <w:rPr/>
      <w:t>43</w:t>
    </w:r>
    <w:r>
      <w:rPr/>
      <w:fldChar w:fldCharType="end"/>
    </w:r>
  </w:p>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1"/>
      <w:numFmt w:val="decimal"/>
      <w:lvlText w:val="%1"/>
      <w:lvlJc w:val="left"/>
      <w:pPr>
        <w:tabs>
          <w:tab w:val="num" w:pos="432"/>
        </w:tabs>
        <w:ind w:left="432" w:hanging="432"/>
      </w:pPr>
      <w:rPr/>
    </w:lvl>
    <w:lvl w:ilvl="1">
      <w:start w:val="1"/>
      <w:pStyle w:val="2"/>
      <w:numFmt w:val="decimal"/>
      <w:lvlText w:val="%1.%2"/>
      <w:lvlJc w:val="left"/>
      <w:pPr>
        <w:tabs>
          <w:tab w:val="num" w:pos="576"/>
        </w:tabs>
        <w:ind w:left="576" w:hanging="576"/>
      </w:pPr>
      <w:rPr/>
    </w:lvl>
    <w:lvl w:ilvl="2">
      <w:start w:val="1"/>
      <w:pStyle w:val="3"/>
      <w:numFmt w:val="decimal"/>
      <w:lvlText w:val="%1.%2.%3"/>
      <w:lvlJc w:val="left"/>
      <w:pPr>
        <w:tabs>
          <w:tab w:val="num" w:pos="720"/>
        </w:tabs>
        <w:ind w:left="720" w:hanging="720"/>
      </w:pPr>
      <w:rPr/>
    </w:lvl>
    <w:lvl w:ilvl="3">
      <w:start w:val="1"/>
      <w:pStyle w:val="4"/>
      <w:numFmt w:val="decimal"/>
      <w:lvlText w:val="%1.%2.%3.%4"/>
      <w:lvlJc w:val="left"/>
      <w:pPr>
        <w:tabs>
          <w:tab w:val="num" w:pos="864"/>
        </w:tabs>
        <w:ind w:left="864" w:hanging="864"/>
      </w:pPr>
      <w:rPr/>
    </w:lvl>
    <w:lvl w:ilvl="4">
      <w:start w:val="1"/>
      <w:pStyle w:val="5"/>
      <w:numFmt w:val="decimal"/>
      <w:lvlText w:val="%1.%2.%3.%4.%5"/>
      <w:lvlJc w:val="left"/>
      <w:pPr>
        <w:tabs>
          <w:tab w:val="num" w:pos="1008"/>
        </w:tabs>
        <w:ind w:left="1008" w:hanging="1008"/>
      </w:pPr>
      <w:rPr/>
    </w:lvl>
    <w:lvl w:ilvl="5">
      <w:start w:val="1"/>
      <w:pStyle w:val="6"/>
      <w:numFmt w:val="decimal"/>
      <w:lvlText w:val="%1.%2.%3.%4.%5.%6"/>
      <w:lvlJc w:val="left"/>
      <w:pPr>
        <w:tabs>
          <w:tab w:val="num" w:pos="1152"/>
        </w:tabs>
        <w:ind w:left="1152" w:hanging="1152"/>
      </w:pPr>
      <w:rPr/>
    </w:lvl>
    <w:lvl w:ilvl="6">
      <w:start w:val="1"/>
      <w:pStyle w:val="7"/>
      <w:numFmt w:val="decimal"/>
      <w:lvlText w:val="%1.%2.%3.%4.%5.%6.%7"/>
      <w:lvlJc w:val="left"/>
      <w:pPr>
        <w:tabs>
          <w:tab w:val="num" w:pos="1296"/>
        </w:tabs>
        <w:ind w:left="1296" w:hanging="1296"/>
      </w:pPr>
      <w:rPr/>
    </w:lvl>
    <w:lvl w:ilvl="7">
      <w:start w:val="1"/>
      <w:pStyle w:val="8"/>
      <w:numFmt w:val="decimal"/>
      <w:lvlText w:val="%1.%2.%3.%4.%5.%6.%7.%8"/>
      <w:lvlJc w:val="left"/>
      <w:pPr>
        <w:tabs>
          <w:tab w:val="num" w:pos="1440"/>
        </w:tabs>
        <w:ind w:left="1440" w:hanging="1440"/>
      </w:pPr>
      <w:rPr/>
    </w:lvl>
    <w:lvl w:ilvl="8">
      <w:start w:val="1"/>
      <w:pStyle w:val="9"/>
      <w:numFmt w:val="decimal"/>
      <w:lvlText w:val="%1.%2.%3.%4.%5.%6.%7.%8.%9"/>
      <w:lvlJc w:val="left"/>
      <w:pPr>
        <w:tabs>
          <w:tab w:val="num" w:pos="1584"/>
        </w:tabs>
        <w:ind w:left="1584" w:hanging="1584"/>
      </w:pPr>
      <w:rPr/>
    </w:lvl>
  </w:abstractNum>
  <w:abstractNum w:abstractNumId="2">
    <w:lvl w:ilvl="0">
      <w:start w:val="1"/>
      <w:numFmt w:val="decimal"/>
      <w:lvlText w:val="%1."/>
      <w:lvlJc w:val="right"/>
      <w:pPr>
        <w:tabs>
          <w:tab w:val="num" w:pos="397"/>
        </w:tabs>
        <w:ind w:left="397" w:hanging="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suff w:val="space"/>
      <w:lvlText w:val="Раздел %1. "/>
      <w:lvlJc w:val="left"/>
      <w:pPr>
        <w:tabs>
          <w:tab w:val="num" w:pos="0"/>
        </w:tabs>
        <w:ind w:left="2836" w:hanging="0"/>
      </w:pPr>
      <w:rPr>
        <w:i w:val="false"/>
        <w:b/>
        <w:rFonts w:ascii="Times New Roman" w:hAnsi="Times New Roman" w:cs="Times New Roman"/>
      </w:rPr>
    </w:lvl>
    <w:lvl w:ilvl="1">
      <w:start w:val="1"/>
      <w:numFmt w:val="decimal"/>
      <w:suff w:val="space"/>
      <w:lvlText w:val="%1.%2."/>
      <w:lvlJc w:val="left"/>
      <w:pPr>
        <w:tabs>
          <w:tab w:val="num" w:pos="0"/>
        </w:tabs>
        <w:ind w:left="-152" w:firstLine="720"/>
      </w:pPr>
      <w:rPr/>
    </w:lvl>
    <w:lvl w:ilvl="2">
      <w:start w:val="1"/>
      <w:numFmt w:val="decimal"/>
      <w:lvlText w:val="%3)"/>
      <w:lvlJc w:val="left"/>
      <w:pPr>
        <w:tabs>
          <w:tab w:val="num" w:pos="1080"/>
        </w:tabs>
        <w:ind w:left="1080" w:hanging="36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3807"/>
        </w:tabs>
        <w:ind w:left="3807" w:hanging="360"/>
      </w:pPr>
      <w:rPr/>
    </w:lvl>
    <w:lvl w:ilvl="5">
      <w:start w:val="1"/>
      <w:numFmt w:val="lowerRoman"/>
      <w:lvlText w:val="(%6)"/>
      <w:lvlJc w:val="left"/>
      <w:pPr>
        <w:tabs>
          <w:tab w:val="num" w:pos="4167"/>
        </w:tabs>
        <w:ind w:left="4167" w:hanging="360"/>
      </w:pPr>
      <w:rPr/>
    </w:lvl>
    <w:lvl w:ilvl="6">
      <w:start w:val="1"/>
      <w:numFmt w:val="decimal"/>
      <w:lvlText w:val="%7."/>
      <w:lvlJc w:val="left"/>
      <w:pPr>
        <w:tabs>
          <w:tab w:val="num" w:pos="4527"/>
        </w:tabs>
        <w:ind w:left="4527" w:hanging="360"/>
      </w:pPr>
      <w:rPr/>
    </w:lvl>
    <w:lvl w:ilvl="7">
      <w:start w:val="1"/>
      <w:numFmt w:val="lowerLetter"/>
      <w:lvlText w:val="%8."/>
      <w:lvlJc w:val="left"/>
      <w:pPr>
        <w:tabs>
          <w:tab w:val="num" w:pos="4887"/>
        </w:tabs>
        <w:ind w:left="4887" w:hanging="360"/>
      </w:pPr>
      <w:rPr/>
    </w:lvl>
    <w:lvl w:ilvl="8">
      <w:start w:val="1"/>
      <w:numFmt w:val="lowerRoman"/>
      <w:lvlText w:val="%9."/>
      <w:lvlJc w:val="left"/>
      <w:pPr>
        <w:tabs>
          <w:tab w:val="num" w:pos="5247"/>
        </w:tabs>
        <w:ind w:left="5247" w:hanging="360"/>
      </w:pPr>
      <w:rPr/>
    </w:lvl>
  </w:abstractNum>
  <w:abstractNum w:abstractNumId="4">
    <w:lvl w:ilvl="0">
      <w:start w:val="1"/>
      <w:numFmt w:val="decimal"/>
      <w:lvlText w:val="%1."/>
      <w:lvlJc w:val="left"/>
      <w:pPr>
        <w:tabs>
          <w:tab w:val="num" w:pos="0"/>
        </w:tabs>
        <w:ind w:left="1726" w:hanging="450"/>
      </w:pPr>
      <w:rPr>
        <w:b w:val="false"/>
        <w:rFonts w:ascii="Times New Roman" w:hAnsi="Times New Roman" w:eastAsia="Times New Roman" w:cs="Times New Roman"/>
      </w:rPr>
    </w:lvl>
    <w:lvl w:ilvl="1">
      <w:start w:val="1"/>
      <w:numFmt w:val="decimal"/>
      <w:lvlText w:val="%1.%2."/>
      <w:lvlJc w:val="left"/>
      <w:pPr>
        <w:tabs>
          <w:tab w:val="num" w:pos="0"/>
        </w:tabs>
        <w:ind w:left="6533"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Address" w:uiPriority="99"/>
    <w:lsdException w:name="No List" w:uiPriority="99"/>
    <w:lsdException w:name="Table Grid" w:uiPriority="99"/>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c46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rsid w:val="00cc4664"/>
    <w:pPr>
      <w:keepNext w:val="true"/>
      <w:numPr>
        <w:ilvl w:val="0"/>
        <w:numId w:val="1"/>
      </w:numPr>
      <w:jc w:val="center"/>
      <w:outlineLvl w:val="0"/>
    </w:pPr>
    <w:rPr>
      <w:b/>
      <w:sz w:val="28"/>
      <w:szCs w:val="20"/>
    </w:rPr>
  </w:style>
  <w:style w:type="paragraph" w:styleId="2">
    <w:name w:val="Heading 2"/>
    <w:basedOn w:val="Normal"/>
    <w:next w:val="Normal"/>
    <w:link w:val="21"/>
    <w:qFormat/>
    <w:rsid w:val="00cc4664"/>
    <w:pPr>
      <w:keepNext w:val="true"/>
      <w:numPr>
        <w:ilvl w:val="1"/>
        <w:numId w:val="1"/>
      </w:numPr>
      <w:spacing w:before="240" w:after="60"/>
      <w:outlineLvl w:val="1"/>
    </w:pPr>
    <w:rPr>
      <w:rFonts w:ascii="Arial" w:hAnsi="Arial"/>
      <w:b/>
      <w:bCs/>
      <w:i/>
      <w:iCs/>
      <w:sz w:val="28"/>
      <w:szCs w:val="28"/>
    </w:rPr>
  </w:style>
  <w:style w:type="paragraph" w:styleId="3">
    <w:name w:val="Heading 3"/>
    <w:basedOn w:val="Normal"/>
    <w:next w:val="Normal"/>
    <w:qFormat/>
    <w:rsid w:val="00cc4664"/>
    <w:pPr>
      <w:keepNext w:val="true"/>
      <w:numPr>
        <w:ilvl w:val="2"/>
        <w:numId w:val="1"/>
      </w:numPr>
      <w:spacing w:before="240" w:after="60"/>
      <w:outlineLvl w:val="2"/>
    </w:pPr>
    <w:rPr>
      <w:rFonts w:ascii="Arial" w:hAnsi="Arial" w:cs="Arial"/>
      <w:b/>
      <w:bCs/>
      <w:sz w:val="26"/>
      <w:szCs w:val="26"/>
    </w:rPr>
  </w:style>
  <w:style w:type="paragraph" w:styleId="4">
    <w:name w:val="Heading 4"/>
    <w:basedOn w:val="Normal"/>
    <w:next w:val="Normal"/>
    <w:qFormat/>
    <w:rsid w:val="00cc4664"/>
    <w:pPr>
      <w:keepNext w:val="true"/>
      <w:numPr>
        <w:ilvl w:val="3"/>
        <w:numId w:val="1"/>
      </w:numPr>
      <w:spacing w:before="240" w:after="60"/>
      <w:outlineLvl w:val="3"/>
    </w:pPr>
    <w:rPr>
      <w:b/>
      <w:bCs/>
      <w:sz w:val="28"/>
      <w:szCs w:val="28"/>
    </w:rPr>
  </w:style>
  <w:style w:type="paragraph" w:styleId="5">
    <w:name w:val="Heading 5"/>
    <w:basedOn w:val="Normal"/>
    <w:next w:val="Normal"/>
    <w:qFormat/>
    <w:rsid w:val="00cc4664"/>
    <w:pPr>
      <w:numPr>
        <w:ilvl w:val="4"/>
        <w:numId w:val="1"/>
      </w:numPr>
      <w:spacing w:before="240" w:after="60"/>
      <w:outlineLvl w:val="4"/>
    </w:pPr>
    <w:rPr>
      <w:b/>
      <w:bCs/>
      <w:i/>
      <w:iCs/>
      <w:sz w:val="26"/>
      <w:szCs w:val="26"/>
    </w:rPr>
  </w:style>
  <w:style w:type="paragraph" w:styleId="6">
    <w:name w:val="Heading 6"/>
    <w:basedOn w:val="Normal"/>
    <w:next w:val="Normal"/>
    <w:qFormat/>
    <w:rsid w:val="00cc4664"/>
    <w:pPr>
      <w:numPr>
        <w:ilvl w:val="5"/>
        <w:numId w:val="1"/>
      </w:numPr>
      <w:spacing w:before="240" w:after="60"/>
      <w:outlineLvl w:val="5"/>
    </w:pPr>
    <w:rPr>
      <w:b/>
      <w:bCs/>
      <w:sz w:val="22"/>
      <w:szCs w:val="22"/>
    </w:rPr>
  </w:style>
  <w:style w:type="paragraph" w:styleId="7">
    <w:name w:val="Heading 7"/>
    <w:basedOn w:val="Normal"/>
    <w:next w:val="Normal"/>
    <w:qFormat/>
    <w:rsid w:val="00cc4664"/>
    <w:pPr>
      <w:numPr>
        <w:ilvl w:val="6"/>
        <w:numId w:val="1"/>
      </w:numPr>
      <w:spacing w:before="240" w:after="60"/>
      <w:outlineLvl w:val="6"/>
    </w:pPr>
    <w:rPr/>
  </w:style>
  <w:style w:type="paragraph" w:styleId="8">
    <w:name w:val="Heading 8"/>
    <w:basedOn w:val="Normal"/>
    <w:next w:val="Normal"/>
    <w:qFormat/>
    <w:rsid w:val="00cc4664"/>
    <w:pPr>
      <w:numPr>
        <w:ilvl w:val="7"/>
        <w:numId w:val="1"/>
      </w:numPr>
      <w:spacing w:before="240" w:after="60"/>
      <w:outlineLvl w:val="7"/>
    </w:pPr>
    <w:rPr>
      <w:i/>
      <w:iCs/>
    </w:rPr>
  </w:style>
  <w:style w:type="paragraph" w:styleId="9">
    <w:name w:val="Heading 9"/>
    <w:basedOn w:val="Normal"/>
    <w:next w:val="Normal"/>
    <w:qFormat/>
    <w:rsid w:val="00cc4664"/>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Style5">
    <w:name w:val="Hyperlink"/>
    <w:uiPriority w:val="99"/>
    <w:rsid w:val="00cc4664"/>
    <w:rPr>
      <w:color w:val="0000FF"/>
      <w:u w:val="single"/>
    </w:rPr>
  </w:style>
  <w:style w:type="character" w:styleId="Pagenumber">
    <w:name w:val="page number"/>
    <w:basedOn w:val="DefaultParagraphFont"/>
    <w:qFormat/>
    <w:rsid w:val="006a55b5"/>
    <w:rPr/>
  </w:style>
  <w:style w:type="character" w:styleId="Style6" w:customStyle="1">
    <w:name w:val="Верхний колонтитул Знак"/>
    <w:qFormat/>
    <w:rsid w:val="0045646b"/>
    <w:rPr>
      <w:sz w:val="24"/>
      <w:szCs w:val="24"/>
    </w:rPr>
  </w:style>
  <w:style w:type="character" w:styleId="Style7" w:customStyle="1">
    <w:name w:val="Нижний колонтитул Знак"/>
    <w:uiPriority w:val="99"/>
    <w:qFormat/>
    <w:rsid w:val="0045646b"/>
    <w:rPr>
      <w:sz w:val="24"/>
      <w:szCs w:val="24"/>
    </w:rPr>
  </w:style>
  <w:style w:type="character" w:styleId="Strong">
    <w:name w:val="Strong"/>
    <w:uiPriority w:val="22"/>
    <w:qFormat/>
    <w:rsid w:val="00696ac6"/>
    <w:rPr>
      <w:b/>
      <w:bCs/>
    </w:rPr>
  </w:style>
  <w:style w:type="character" w:styleId="11" w:customStyle="1">
    <w:name w:val="Заголовок 1 Знак"/>
    <w:qFormat/>
    <w:locked/>
    <w:rsid w:val="00e43c3b"/>
    <w:rPr>
      <w:b/>
      <w:sz w:val="28"/>
    </w:rPr>
  </w:style>
  <w:style w:type="character" w:styleId="21" w:customStyle="1">
    <w:name w:val="Заголовок 2 Знак"/>
    <w:qFormat/>
    <w:locked/>
    <w:rsid w:val="00e43c3b"/>
    <w:rPr>
      <w:rFonts w:ascii="Arial" w:hAnsi="Arial" w:cs="Arial"/>
      <w:b/>
      <w:bCs/>
      <w:i/>
      <w:iCs/>
      <w:sz w:val="28"/>
      <w:szCs w:val="28"/>
    </w:rPr>
  </w:style>
  <w:style w:type="character" w:styleId="31" w:customStyle="1">
    <w:name w:val="Основной текст 3 Знак"/>
    <w:link w:val="BodyText3"/>
    <w:qFormat/>
    <w:rsid w:val="00e43c3b"/>
    <w:rPr>
      <w:sz w:val="26"/>
      <w:szCs w:val="24"/>
    </w:rPr>
  </w:style>
  <w:style w:type="character" w:styleId="Style8" w:customStyle="1">
    <w:name w:val="Основной текст Знак"/>
    <w:qFormat/>
    <w:locked/>
    <w:rsid w:val="00e43c3b"/>
    <w:rPr>
      <w:sz w:val="28"/>
    </w:rPr>
  </w:style>
  <w:style w:type="character" w:styleId="Style9" w:customStyle="1">
    <w:name w:val="Название Знак"/>
    <w:qFormat/>
    <w:rsid w:val="00e43c3b"/>
    <w:rPr>
      <w:b/>
      <w:bCs/>
      <w:sz w:val="24"/>
      <w:szCs w:val="24"/>
    </w:rPr>
  </w:style>
  <w:style w:type="character" w:styleId="Style10" w:customStyle="1">
    <w:name w:val="Подзаголовок Знак"/>
    <w:qFormat/>
    <w:rsid w:val="00e43c3b"/>
    <w:rPr>
      <w:b/>
      <w:bCs/>
      <w:sz w:val="26"/>
      <w:szCs w:val="24"/>
      <w:u w:val="single"/>
    </w:rPr>
  </w:style>
  <w:style w:type="character" w:styleId="22" w:customStyle="1">
    <w:name w:val="Основной текст 2 Знак"/>
    <w:link w:val="BodyText2"/>
    <w:qFormat/>
    <w:rsid w:val="00e43c3b"/>
    <w:rPr>
      <w:sz w:val="24"/>
    </w:rPr>
  </w:style>
  <w:style w:type="character" w:styleId="23" w:customStyle="1">
    <w:name w:val="Основной текст с отступом 2 Знак"/>
    <w:link w:val="BodyTextIndent2"/>
    <w:qFormat/>
    <w:rsid w:val="00e43c3b"/>
    <w:rPr>
      <w:sz w:val="24"/>
    </w:rPr>
  </w:style>
  <w:style w:type="character" w:styleId="FontStyle16" w:customStyle="1">
    <w:name w:val="Font Style16"/>
    <w:qFormat/>
    <w:rsid w:val="00e43c3b"/>
    <w:rPr>
      <w:rFonts w:ascii="Times New Roman" w:hAnsi="Times New Roman" w:cs="Times New Roman"/>
      <w:color w:val="000000"/>
      <w:sz w:val="22"/>
      <w:szCs w:val="22"/>
    </w:rPr>
  </w:style>
  <w:style w:type="character" w:styleId="FontStyle15" w:customStyle="1">
    <w:name w:val="Font Style15"/>
    <w:qFormat/>
    <w:rsid w:val="00e43c3b"/>
    <w:rPr>
      <w:rFonts w:ascii="Times New Roman" w:hAnsi="Times New Roman" w:cs="Times New Roman"/>
      <w:b/>
      <w:bCs/>
      <w:color w:val="000000"/>
      <w:sz w:val="22"/>
      <w:szCs w:val="22"/>
    </w:rPr>
  </w:style>
  <w:style w:type="character" w:styleId="Style11" w:customStyle="1">
    <w:name w:val="Текст Знак"/>
    <w:link w:val="PlainText"/>
    <w:qFormat/>
    <w:rsid w:val="00e43c3b"/>
    <w:rPr>
      <w:rFonts w:ascii="Courier New" w:hAnsi="Courier New" w:cs="Courier New"/>
    </w:rPr>
  </w:style>
  <w:style w:type="character" w:styleId="FontStyle11" w:customStyle="1">
    <w:name w:val="Font Style11"/>
    <w:qFormat/>
    <w:rsid w:val="00e43c3b"/>
    <w:rPr>
      <w:rFonts w:ascii="Times New Roman" w:hAnsi="Times New Roman" w:cs="Times New Roman"/>
      <w:b/>
      <w:bCs/>
      <w:color w:val="000000"/>
      <w:sz w:val="22"/>
      <w:szCs w:val="22"/>
    </w:rPr>
  </w:style>
  <w:style w:type="character" w:styleId="FontStyle12" w:customStyle="1">
    <w:name w:val="Font Style12"/>
    <w:qFormat/>
    <w:rsid w:val="00e43c3b"/>
    <w:rPr>
      <w:rFonts w:ascii="Times New Roman" w:hAnsi="Times New Roman" w:cs="Times New Roman"/>
      <w:color w:val="000000"/>
      <w:sz w:val="22"/>
      <w:szCs w:val="22"/>
    </w:rPr>
  </w:style>
  <w:style w:type="character" w:styleId="FontStyle67" w:customStyle="1">
    <w:name w:val="Font Style67"/>
    <w:qFormat/>
    <w:rsid w:val="00386563"/>
    <w:rPr>
      <w:rFonts w:ascii="Times New Roman" w:hAnsi="Times New Roman" w:cs="Times New Roman"/>
      <w:i/>
      <w:iCs/>
      <w:sz w:val="26"/>
      <w:szCs w:val="26"/>
    </w:rPr>
  </w:style>
  <w:style w:type="character" w:styleId="FontStyle82" w:customStyle="1">
    <w:name w:val="Font Style82"/>
    <w:qFormat/>
    <w:rsid w:val="00386563"/>
    <w:rPr>
      <w:rFonts w:ascii="Times New Roman" w:hAnsi="Times New Roman" w:cs="Times New Roman"/>
      <w:b/>
      <w:bCs/>
      <w:sz w:val="26"/>
      <w:szCs w:val="26"/>
    </w:rPr>
  </w:style>
  <w:style w:type="character" w:styleId="FontStyle83" w:customStyle="1">
    <w:name w:val="Font Style83"/>
    <w:qFormat/>
    <w:rsid w:val="00386563"/>
    <w:rPr>
      <w:rFonts w:ascii="Times New Roman" w:hAnsi="Times New Roman" w:cs="Times New Roman"/>
      <w:sz w:val="26"/>
      <w:szCs w:val="26"/>
    </w:rPr>
  </w:style>
  <w:style w:type="character" w:styleId="HTML" w:customStyle="1">
    <w:name w:val="Стандартный HTML Знак"/>
    <w:link w:val="HTMLPreformatted"/>
    <w:qFormat/>
    <w:rsid w:val="00aa4345"/>
    <w:rPr>
      <w:rFonts w:ascii="Courier New" w:hAnsi="Courier New" w:cs="Courier New"/>
    </w:rPr>
  </w:style>
  <w:style w:type="character" w:styleId="Style12" w:customStyle="1">
    <w:name w:val="Схема документа Знак"/>
    <w:link w:val="DocumentMap"/>
    <w:qFormat/>
    <w:rsid w:val="001512a1"/>
    <w:rPr>
      <w:rFonts w:ascii="Tahoma" w:hAnsi="Tahoma" w:cs="Tahoma"/>
      <w:sz w:val="16"/>
      <w:szCs w:val="16"/>
    </w:rPr>
  </w:style>
  <w:style w:type="character" w:styleId="Style13" w:customStyle="1">
    <w:name w:val="Гипертекстовая ссылка"/>
    <w:uiPriority w:val="99"/>
    <w:qFormat/>
    <w:rsid w:val="006d5780"/>
    <w:rPr>
      <w:color w:val="008000"/>
    </w:rPr>
  </w:style>
  <w:style w:type="character" w:styleId="32" w:customStyle="1">
    <w:name w:val="Основной текст с отступом 3 Знак"/>
    <w:link w:val="BodyTextIndent3"/>
    <w:qFormat/>
    <w:rsid w:val="006e2740"/>
    <w:rPr>
      <w:sz w:val="16"/>
      <w:szCs w:val="16"/>
      <w:lang w:eastAsia="ar-SA"/>
    </w:rPr>
  </w:style>
  <w:style w:type="character" w:styleId="Style14">
    <w:name w:val="FollowedHyperlink"/>
    <w:uiPriority w:val="99"/>
    <w:unhideWhenUsed/>
    <w:rsid w:val="00086c34"/>
    <w:rPr>
      <w:color w:val="800080"/>
      <w:u w:val="single"/>
    </w:rPr>
  </w:style>
  <w:style w:type="character" w:styleId="Serpmetaitem" w:customStyle="1">
    <w:name w:val="serp-meta__item"/>
    <w:qFormat/>
    <w:rsid w:val="00086c34"/>
    <w:rPr/>
  </w:style>
  <w:style w:type="character" w:styleId="HTML1" w:customStyle="1">
    <w:name w:val="Адрес HTML Знак"/>
    <w:basedOn w:val="DefaultParagraphFont"/>
    <w:link w:val="HTMLAddress"/>
    <w:uiPriority w:val="99"/>
    <w:qFormat/>
    <w:rsid w:val="00a16cf7"/>
    <w:rPr>
      <w:i/>
      <w:iCs/>
      <w:sz w:val="24"/>
      <w:szCs w:val="24"/>
    </w:rPr>
  </w:style>
  <w:style w:type="character" w:styleId="ConsPlusNormal" w:customStyle="1">
    <w:name w:val="ConsPlusNormal Знак"/>
    <w:link w:val="ConsPlusNormal1"/>
    <w:qFormat/>
    <w:rsid w:val="00585ac9"/>
    <w:rPr>
      <w:rFonts w:ascii="Arial" w:hAnsi="Arial" w:cs="Arial"/>
    </w:rPr>
  </w:style>
  <w:style w:type="paragraph" w:styleId="Style15" w:customStyle="1">
    <w:name w:val="Заголовок"/>
    <w:basedOn w:val="Standard"/>
    <w:next w:val="Normal"/>
    <w:qFormat/>
    <w:rsid w:val="006e1bd0"/>
    <w:pPr>
      <w:keepNext w:val="true"/>
      <w:spacing w:before="240" w:after="120"/>
    </w:pPr>
    <w:rPr>
      <w:rFonts w:ascii="Arial" w:hAnsi="Arial" w:eastAsia="Microsoft YaHei" w:cs="Mangal"/>
      <w:sz w:val="28"/>
      <w:szCs w:val="28"/>
    </w:rPr>
  </w:style>
  <w:style w:type="paragraph" w:styleId="Style16">
    <w:name w:val="Body Text"/>
    <w:basedOn w:val="Normal"/>
    <w:link w:val="Style8"/>
    <w:rsid w:val="0011152a"/>
    <w:pPr>
      <w:jc w:val="both"/>
    </w:pPr>
    <w:rPr>
      <w:sz w:val="28"/>
      <w:szCs w:val="20"/>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ConsPlusNormal1" w:customStyle="1">
    <w:name w:val="ConsPlusNormal"/>
    <w:link w:val="ConsPlusNormal"/>
    <w:qFormat/>
    <w:rsid w:val="00cc4664"/>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cc4664"/>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Style20">
    <w:name w:val="Колонтитул"/>
    <w:basedOn w:val="Normal"/>
    <w:qFormat/>
    <w:pPr/>
    <w:rPr/>
  </w:style>
  <w:style w:type="paragraph" w:styleId="Style21">
    <w:name w:val="Footer"/>
    <w:basedOn w:val="Normal"/>
    <w:link w:val="Style7"/>
    <w:uiPriority w:val="99"/>
    <w:rsid w:val="006a55b5"/>
    <w:pPr>
      <w:tabs>
        <w:tab w:val="clear" w:pos="708"/>
        <w:tab w:val="center" w:pos="4677" w:leader="none"/>
        <w:tab w:val="right" w:pos="9355" w:leader="none"/>
      </w:tabs>
    </w:pPr>
    <w:rPr/>
  </w:style>
  <w:style w:type="paragraph" w:styleId="Style22">
    <w:name w:val="Header"/>
    <w:basedOn w:val="Normal"/>
    <w:link w:val="Style6"/>
    <w:rsid w:val="0045646b"/>
    <w:pPr>
      <w:tabs>
        <w:tab w:val="clear" w:pos="708"/>
        <w:tab w:val="center" w:pos="4677" w:leader="none"/>
        <w:tab w:val="right" w:pos="9355" w:leader="none"/>
      </w:tabs>
    </w:pPr>
    <w:rPr/>
  </w:style>
  <w:style w:type="paragraph" w:styleId="Style23" w:customStyle="1">
    <w:name w:val="Знак"/>
    <w:basedOn w:val="Normal"/>
    <w:qFormat/>
    <w:rsid w:val="0053722f"/>
    <w:pPr>
      <w:spacing w:beforeAutospacing="1" w:afterAutospacing="1"/>
    </w:pPr>
    <w:rPr>
      <w:rFonts w:ascii="Tahoma" w:hAnsi="Tahoma"/>
      <w:sz w:val="20"/>
      <w:szCs w:val="20"/>
      <w:lang w:val="en-US" w:eastAsia="en-US"/>
    </w:rPr>
  </w:style>
  <w:style w:type="paragraph" w:styleId="ConsPlusCell" w:customStyle="1">
    <w:name w:val="ConsPlusCell"/>
    <w:qFormat/>
    <w:rsid w:val="0071119d"/>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4">
    <w:name w:val="Body Text Indent"/>
    <w:basedOn w:val="Normal"/>
    <w:rsid w:val="0011152a"/>
    <w:pPr>
      <w:spacing w:before="0" w:after="120"/>
      <w:ind w:left="283" w:hanging="0"/>
    </w:pPr>
    <w:rPr/>
  </w:style>
  <w:style w:type="paragraph" w:styleId="BalloonText">
    <w:name w:val="Balloon Text"/>
    <w:basedOn w:val="Normal"/>
    <w:semiHidden/>
    <w:qFormat/>
    <w:rsid w:val="000b0477"/>
    <w:pPr/>
    <w:rPr>
      <w:rFonts w:ascii="Tahoma" w:hAnsi="Tahoma" w:cs="Tahoma"/>
      <w:sz w:val="16"/>
      <w:szCs w:val="16"/>
    </w:rPr>
  </w:style>
  <w:style w:type="paragraph" w:styleId="ListParagraph">
    <w:name w:val="List Paragraph"/>
    <w:basedOn w:val="Normal"/>
    <w:uiPriority w:val="34"/>
    <w:qFormat/>
    <w:rsid w:val="007b6391"/>
    <w:pPr>
      <w:spacing w:lineRule="auto" w:line="276" w:before="0" w:after="200"/>
      <w:ind w:left="720" w:hanging="0"/>
      <w:contextualSpacing/>
    </w:pPr>
    <w:rPr>
      <w:rFonts w:ascii="Calibri" w:hAnsi="Calibri" w:eastAsia="Calibri"/>
      <w:sz w:val="22"/>
      <w:szCs w:val="22"/>
      <w:lang w:eastAsia="en-US"/>
    </w:rPr>
  </w:style>
  <w:style w:type="paragraph" w:styleId="211" w:customStyle="1">
    <w:name w:val="Основной текст 21"/>
    <w:basedOn w:val="Normal"/>
    <w:qFormat/>
    <w:rsid w:val="00e43c3b"/>
    <w:pPr>
      <w:overflowPunct w:val="false"/>
      <w:jc w:val="center"/>
    </w:pPr>
    <w:rPr>
      <w:b/>
      <w:sz w:val="32"/>
      <w:szCs w:val="20"/>
    </w:rPr>
  </w:style>
  <w:style w:type="paragraph" w:styleId="114" w:customStyle="1">
    <w:name w:val="Обычный-1-14"/>
    <w:basedOn w:val="Normal"/>
    <w:qFormat/>
    <w:rsid w:val="00e43c3b"/>
    <w:pPr>
      <w:overflowPunct w:val="false"/>
      <w:ind w:firstLine="567"/>
      <w:jc w:val="both"/>
    </w:pPr>
    <w:rPr>
      <w:sz w:val="28"/>
      <w:szCs w:val="28"/>
    </w:rPr>
  </w:style>
  <w:style w:type="paragraph" w:styleId="12" w:customStyle="1">
    <w:name w:val="№ п/п 12"/>
    <w:basedOn w:val="Normal"/>
    <w:qFormat/>
    <w:rsid w:val="00e43c3b"/>
    <w:pPr>
      <w:numPr>
        <w:ilvl w:val="0"/>
        <w:numId w:val="2"/>
      </w:numPr>
    </w:pPr>
    <w:rPr/>
  </w:style>
  <w:style w:type="paragraph" w:styleId="BodyText3">
    <w:name w:val="Body Text 3"/>
    <w:basedOn w:val="Normal"/>
    <w:link w:val="31"/>
    <w:qFormat/>
    <w:rsid w:val="00e43c3b"/>
    <w:pPr>
      <w:jc w:val="both"/>
    </w:pPr>
    <w:rPr>
      <w:sz w:val="26"/>
    </w:rPr>
  </w:style>
  <w:style w:type="paragraph" w:styleId="Style25">
    <w:name w:val="Title"/>
    <w:basedOn w:val="Normal"/>
    <w:link w:val="Style9"/>
    <w:qFormat/>
    <w:rsid w:val="00e43c3b"/>
    <w:pPr>
      <w:jc w:val="center"/>
    </w:pPr>
    <w:rPr>
      <w:b/>
      <w:bCs/>
    </w:rPr>
  </w:style>
  <w:style w:type="paragraph" w:styleId="Style26">
    <w:name w:val="Subtitle"/>
    <w:basedOn w:val="Normal"/>
    <w:link w:val="Style10"/>
    <w:qFormat/>
    <w:rsid w:val="00e43c3b"/>
    <w:pPr>
      <w:jc w:val="center"/>
    </w:pPr>
    <w:rPr>
      <w:b/>
      <w:bCs/>
      <w:sz w:val="26"/>
      <w:u w:val="single"/>
    </w:rPr>
  </w:style>
  <w:style w:type="paragraph" w:styleId="BlockText">
    <w:name w:val="Block Text"/>
    <w:basedOn w:val="Normal"/>
    <w:qFormat/>
    <w:rsid w:val="00e43c3b"/>
    <w:pPr>
      <w:ind w:left="360" w:right="76" w:hanging="0"/>
    </w:pPr>
    <w:rPr>
      <w:sz w:val="28"/>
    </w:rPr>
  </w:style>
  <w:style w:type="paragraph" w:styleId="BodyText2">
    <w:name w:val="Body Text 2"/>
    <w:basedOn w:val="Normal"/>
    <w:link w:val="22"/>
    <w:qFormat/>
    <w:rsid w:val="00e43c3b"/>
    <w:pPr>
      <w:overflowPunct w:val="false"/>
      <w:spacing w:lineRule="auto" w:line="480" w:before="0" w:after="120"/>
      <w:jc w:val="both"/>
    </w:pPr>
    <w:rPr>
      <w:szCs w:val="20"/>
    </w:rPr>
  </w:style>
  <w:style w:type="paragraph" w:styleId="BodyTextIndent2">
    <w:name w:val="Body Text Indent 2"/>
    <w:basedOn w:val="Normal"/>
    <w:link w:val="23"/>
    <w:qFormat/>
    <w:rsid w:val="00e43c3b"/>
    <w:pPr>
      <w:overflowPunct w:val="false"/>
      <w:spacing w:lineRule="auto" w:line="480" w:before="0" w:after="120"/>
      <w:ind w:left="283" w:hanging="0"/>
      <w:jc w:val="both"/>
    </w:pPr>
    <w:rPr>
      <w:szCs w:val="20"/>
    </w:rPr>
  </w:style>
  <w:style w:type="paragraph" w:styleId="Caption">
    <w:name w:val="caption"/>
    <w:basedOn w:val="Normal"/>
    <w:next w:val="Normal"/>
    <w:qFormat/>
    <w:rsid w:val="00e43c3b"/>
    <w:pPr>
      <w:overflowPunct w:val="false"/>
      <w:ind w:left="709" w:right="-142" w:firstLine="1276"/>
      <w:textAlignment w:val="baseline"/>
    </w:pPr>
    <w:rPr>
      <w:b/>
      <w:szCs w:val="20"/>
    </w:rPr>
  </w:style>
  <w:style w:type="paragraph" w:styleId="Style31" w:customStyle="1">
    <w:name w:val="Style3"/>
    <w:basedOn w:val="Normal"/>
    <w:qFormat/>
    <w:rsid w:val="00e43c3b"/>
    <w:pPr>
      <w:widowControl w:val="false"/>
      <w:spacing w:lineRule="exact" w:line="277"/>
    </w:pPr>
    <w:rPr/>
  </w:style>
  <w:style w:type="paragraph" w:styleId="Style51" w:customStyle="1">
    <w:name w:val="Style5"/>
    <w:basedOn w:val="Normal"/>
    <w:qFormat/>
    <w:rsid w:val="00e43c3b"/>
    <w:pPr>
      <w:widowControl w:val="false"/>
      <w:spacing w:lineRule="exact" w:line="278"/>
      <w:ind w:firstLine="706"/>
      <w:jc w:val="both"/>
    </w:pPr>
    <w:rPr/>
  </w:style>
  <w:style w:type="paragraph" w:styleId="PlainText">
    <w:name w:val="Plain Text"/>
    <w:basedOn w:val="Normal"/>
    <w:link w:val="Style11"/>
    <w:qFormat/>
    <w:rsid w:val="00e43c3b"/>
    <w:pPr/>
    <w:rPr>
      <w:rFonts w:ascii="Courier New" w:hAnsi="Courier New"/>
      <w:sz w:val="20"/>
      <w:szCs w:val="20"/>
    </w:rPr>
  </w:style>
  <w:style w:type="paragraph" w:styleId="13" w:customStyle="1">
    <w:name w:val="Текст1"/>
    <w:basedOn w:val="Normal"/>
    <w:qFormat/>
    <w:rsid w:val="00e43c3b"/>
    <w:pPr>
      <w:overflowPunct w:val="false"/>
      <w:textAlignment w:val="baseline"/>
    </w:pPr>
    <w:rPr>
      <w:rFonts w:ascii="Courier New" w:hAnsi="Courier New"/>
      <w:sz w:val="20"/>
      <w:szCs w:val="20"/>
    </w:rPr>
  </w:style>
  <w:style w:type="paragraph" w:styleId="Style61" w:customStyle="1">
    <w:name w:val="Style6"/>
    <w:basedOn w:val="Normal"/>
    <w:qFormat/>
    <w:rsid w:val="00e43c3b"/>
    <w:pPr>
      <w:widowControl w:val="false"/>
      <w:spacing w:lineRule="exact" w:line="293"/>
      <w:ind w:firstLine="542"/>
      <w:jc w:val="both"/>
    </w:pPr>
    <w:rPr/>
  </w:style>
  <w:style w:type="paragraph" w:styleId="Style71" w:customStyle="1">
    <w:name w:val="Style7"/>
    <w:basedOn w:val="Normal"/>
    <w:qFormat/>
    <w:rsid w:val="00e43c3b"/>
    <w:pPr>
      <w:widowControl w:val="false"/>
      <w:spacing w:lineRule="exact" w:line="552"/>
      <w:ind w:firstLine="2333"/>
    </w:pPr>
    <w:rPr/>
  </w:style>
  <w:style w:type="paragraph" w:styleId="Style191" w:customStyle="1">
    <w:name w:val="Style19"/>
    <w:basedOn w:val="Normal"/>
    <w:qFormat/>
    <w:rsid w:val="00386563"/>
    <w:pPr>
      <w:widowControl w:val="false"/>
      <w:spacing w:lineRule="exact" w:line="322"/>
      <w:ind w:firstLine="216"/>
      <w:jc w:val="both"/>
    </w:pPr>
    <w:rPr/>
  </w:style>
  <w:style w:type="paragraph" w:styleId="NormalWeb">
    <w:name w:val="Normal (Web)"/>
    <w:basedOn w:val="Normal"/>
    <w:uiPriority w:val="99"/>
    <w:qFormat/>
    <w:rsid w:val="00821435"/>
    <w:pPr>
      <w:spacing w:lineRule="auto" w:line="360" w:before="144" w:after="72"/>
    </w:pPr>
    <w:rPr/>
  </w:style>
  <w:style w:type="paragraph" w:styleId="HTMLPreformatted">
    <w:name w:val="HTML Preformatted"/>
    <w:basedOn w:val="Normal"/>
    <w:link w:val="HTML"/>
    <w:qFormat/>
    <w:rsid w:val="00aa434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14" w:customStyle="1">
    <w:name w:val="Обычный1"/>
    <w:qFormat/>
    <w:rsid w:val="00822fcd"/>
    <w:pPr>
      <w:widowControl/>
      <w:suppressAutoHyphens w:val="true"/>
      <w:bidi w:val="0"/>
      <w:spacing w:before="0" w:after="0"/>
      <w:ind w:firstLine="567"/>
      <w:jc w:val="both"/>
    </w:pPr>
    <w:rPr>
      <w:rFonts w:ascii="Arial" w:hAnsi="Arial" w:eastAsia="Times New Roman" w:cs="Times New Roman"/>
      <w:color w:val="auto"/>
      <w:kern w:val="0"/>
      <w:sz w:val="24"/>
      <w:szCs w:val="24"/>
      <w:lang w:val="ru-RU" w:eastAsia="ru-RU" w:bidi="ar-SA"/>
    </w:rPr>
  </w:style>
  <w:style w:type="paragraph" w:styleId="Style27" w:customStyle="1">
    <w:name w:val="Таблицы (моноширинный)"/>
    <w:basedOn w:val="Normal"/>
    <w:next w:val="Normal"/>
    <w:qFormat/>
    <w:rsid w:val="00ce4d81"/>
    <w:pPr>
      <w:widowControl w:val="false"/>
      <w:jc w:val="both"/>
    </w:pPr>
    <w:rPr>
      <w:rFonts w:ascii="Courier New" w:hAnsi="Courier New" w:cs="Courier New"/>
      <w:sz w:val="20"/>
      <w:szCs w:val="20"/>
    </w:rPr>
  </w:style>
  <w:style w:type="paragraph" w:styleId="DocumentMap">
    <w:name w:val="Document Map"/>
    <w:basedOn w:val="Normal"/>
    <w:link w:val="Style12"/>
    <w:qFormat/>
    <w:rsid w:val="001512a1"/>
    <w:pPr/>
    <w:rPr>
      <w:rFonts w:ascii="Tahoma" w:hAnsi="Tahoma"/>
      <w:sz w:val="16"/>
      <w:szCs w:val="16"/>
    </w:rPr>
  </w:style>
  <w:style w:type="paragraph" w:styleId="Style28" w:customStyle="1">
    <w:name w:val="Прижатый влево"/>
    <w:basedOn w:val="Normal"/>
    <w:next w:val="Normal"/>
    <w:uiPriority w:val="99"/>
    <w:qFormat/>
    <w:rsid w:val="00a90819"/>
    <w:pPr/>
    <w:rPr>
      <w:rFonts w:ascii="Arial" w:hAnsi="Arial"/>
      <w:sz w:val="20"/>
      <w:szCs w:val="20"/>
    </w:rPr>
  </w:style>
  <w:style w:type="paragraph" w:styleId="15" w:customStyle="1">
    <w:name w:val="Знак1 Знак Знак Знак Знак Знак Знак"/>
    <w:basedOn w:val="Normal"/>
    <w:qFormat/>
    <w:rsid w:val="00596f4c"/>
    <w:pPr>
      <w:spacing w:lineRule="exact" w:line="240" w:before="0" w:after="160"/>
    </w:pPr>
    <w:rPr>
      <w:rFonts w:ascii="Verdana" w:hAnsi="Verdana" w:cs="Verdana"/>
      <w:sz w:val="20"/>
      <w:szCs w:val="20"/>
      <w:lang w:val="en-US" w:eastAsia="en-US"/>
    </w:rPr>
  </w:style>
  <w:style w:type="paragraph" w:styleId="Consplusnormal2" w:customStyle="1">
    <w:name w:val="consplusnormal"/>
    <w:basedOn w:val="Normal"/>
    <w:qFormat/>
    <w:rsid w:val="00732b4b"/>
    <w:pPr>
      <w:spacing w:before="0" w:after="134"/>
    </w:pPr>
    <w:rPr/>
  </w:style>
  <w:style w:type="paragraph" w:styleId="BodyTextIndent3">
    <w:name w:val="Body Text Indent 3"/>
    <w:basedOn w:val="Normal"/>
    <w:link w:val="32"/>
    <w:unhideWhenUsed/>
    <w:qFormat/>
    <w:rsid w:val="006e2740"/>
    <w:pPr>
      <w:suppressAutoHyphens w:val="true"/>
      <w:spacing w:before="0" w:after="120"/>
      <w:ind w:left="283" w:hanging="0"/>
    </w:pPr>
    <w:rPr>
      <w:sz w:val="16"/>
      <w:szCs w:val="16"/>
      <w:lang w:eastAsia="ar-SA"/>
    </w:rPr>
  </w:style>
  <w:style w:type="paragraph" w:styleId="Style29" w:customStyle="1">
    <w:name w:val="заголовок_табл"/>
    <w:basedOn w:val="Normal"/>
    <w:qFormat/>
    <w:rsid w:val="006e2740"/>
    <w:pPr>
      <w:tabs>
        <w:tab w:val="clear" w:pos="708"/>
        <w:tab w:val="left" w:pos="645" w:leader="none"/>
      </w:tabs>
    </w:pPr>
    <w:rPr>
      <w:rFonts w:ascii="PragmaticaC" w:hAnsi="PragmaticaC"/>
      <w:b/>
      <w:bCs/>
      <w:color w:val="000000"/>
    </w:rPr>
  </w:style>
  <w:style w:type="paragraph" w:styleId="ConsPlusNonformat" w:customStyle="1">
    <w:name w:val="ConsPlusNonformat"/>
    <w:uiPriority w:val="99"/>
    <w:qFormat/>
    <w:rsid w:val="00a668d1"/>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qFormat/>
    <w:rsid w:val="00c47082"/>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Комментарий"/>
    <w:basedOn w:val="Normal"/>
    <w:next w:val="Normal"/>
    <w:uiPriority w:val="99"/>
    <w:qFormat/>
    <w:rsid w:val="00867997"/>
    <w:pPr>
      <w:ind w:left="170" w:hanging="0"/>
      <w:jc w:val="both"/>
    </w:pPr>
    <w:rPr>
      <w:rFonts w:ascii="Arial" w:hAnsi="Arial" w:cs="Arial"/>
      <w:i/>
      <w:iCs/>
      <w:color w:val="800080"/>
    </w:rPr>
  </w:style>
  <w:style w:type="paragraph" w:styleId="ConsNonformat" w:customStyle="1">
    <w:name w:val="ConsNonformat"/>
    <w:qFormat/>
    <w:rsid w:val="00f36c84"/>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OEM" w:customStyle="1">
    <w:name w:val="Нормальный (OEM)"/>
    <w:basedOn w:val="Normal"/>
    <w:next w:val="Normal"/>
    <w:uiPriority w:val="99"/>
    <w:qFormat/>
    <w:rsid w:val="001f5501"/>
    <w:pPr>
      <w:jc w:val="both"/>
    </w:pPr>
    <w:rPr>
      <w:rFonts w:ascii="Courier New" w:hAnsi="Courier New" w:cs="Courier New"/>
      <w:sz w:val="20"/>
      <w:szCs w:val="20"/>
    </w:rPr>
  </w:style>
  <w:style w:type="paragraph" w:styleId="221" w:customStyle="1">
    <w:name w:val="Основной текст 22"/>
    <w:basedOn w:val="Normal"/>
    <w:qFormat/>
    <w:rsid w:val="00a545e0"/>
    <w:pPr>
      <w:overflowPunct w:val="false"/>
      <w:jc w:val="center"/>
    </w:pPr>
    <w:rPr>
      <w:b/>
      <w:sz w:val="32"/>
      <w:szCs w:val="20"/>
    </w:rPr>
  </w:style>
  <w:style w:type="paragraph" w:styleId="Default" w:customStyle="1">
    <w:name w:val="Default"/>
    <w:qFormat/>
    <w:rsid w:val="00502fb9"/>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32" w:customStyle="1">
    <w:name w:val="перечень"/>
    <w:basedOn w:val="Normal"/>
    <w:qFormat/>
    <w:rsid w:val="00f47053"/>
    <w:pPr>
      <w:numPr>
        <w:ilvl w:val="1"/>
        <w:numId w:val="3"/>
      </w:numPr>
      <w:spacing w:lineRule="auto" w:line="360"/>
      <w:ind w:left="0" w:hanging="0"/>
      <w:jc w:val="both"/>
    </w:pPr>
    <w:rPr>
      <w:color w:val="000000"/>
      <w:szCs w:val="20"/>
    </w:rPr>
  </w:style>
  <w:style w:type="paragraph" w:styleId="ConsTitle" w:customStyle="1">
    <w:name w:val="ConsTitle"/>
    <w:semiHidden/>
    <w:qFormat/>
    <w:rsid w:val="00d875d4"/>
    <w:pPr>
      <w:widowControl w:val="false"/>
      <w:suppressAutoHyphens w:val="true"/>
      <w:bidi w:val="0"/>
      <w:spacing w:before="0" w:after="0"/>
      <w:ind w:right="19772" w:hanging="0"/>
      <w:jc w:val="left"/>
    </w:pPr>
    <w:rPr>
      <w:rFonts w:ascii="Arial" w:hAnsi="Arial" w:eastAsia="Times New Roman" w:cs="Arial"/>
      <w:b/>
      <w:bCs/>
      <w:color w:val="auto"/>
      <w:kern w:val="0"/>
      <w:sz w:val="16"/>
      <w:szCs w:val="16"/>
      <w:lang w:val="ru-RU" w:eastAsia="ru-RU" w:bidi="ar-SA"/>
    </w:rPr>
  </w:style>
  <w:style w:type="paragraph" w:styleId="Standard" w:customStyle="1">
    <w:name w:val="Standard"/>
    <w:qFormat/>
    <w:rsid w:val="006e1bd0"/>
    <w:pPr>
      <w:widowControl/>
      <w:suppressAutoHyphens w:val="true"/>
      <w:bidi w:val="0"/>
      <w:spacing w:lineRule="auto" w:line="276" w:before="0" w:after="200"/>
      <w:jc w:val="left"/>
      <w:textAlignment w:val="baseline"/>
    </w:pPr>
    <w:rPr>
      <w:rFonts w:ascii="Calibri" w:hAnsi="Calibri" w:eastAsia="SimSun" w:cs="Calibri"/>
      <w:color w:val="auto"/>
      <w:kern w:val="2"/>
      <w:sz w:val="22"/>
      <w:szCs w:val="22"/>
      <w:lang w:val="ru-RU" w:eastAsia="en-US" w:bidi="ar-SA"/>
    </w:rPr>
  </w:style>
  <w:style w:type="paragraph" w:styleId="HTMLAddress">
    <w:name w:val="HTML Address"/>
    <w:basedOn w:val="Normal"/>
    <w:link w:val="HTML1"/>
    <w:uiPriority w:val="99"/>
    <w:unhideWhenUsed/>
    <w:qFormat/>
    <w:rsid w:val="00a16cf7"/>
    <w:pPr/>
    <w:rPr>
      <w:i/>
      <w:iCs/>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8">
    <w:name w:val="Table Grid"/>
    <w:basedOn w:val="a2"/>
    <w:uiPriority w:val="99"/>
    <w:rsid w:val="0074570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BDD90DD9510544F5B8E443B346964D85C50C35762C70B5C2C9037327FA6D9ED7618EA7F726FDCFC6Y0yDE" TargetMode="External"/><Relationship Id="rId4" Type="http://schemas.openxmlformats.org/officeDocument/2006/relationships/hyperlink" Target="http://www.rostobr.ru/" TargetMode="External"/><Relationship Id="rId5" Type="http://schemas.openxmlformats.org/officeDocument/2006/relationships/hyperlink" Target="consultantplus://offline/ref=C1AF47EAB3D806AD40274452B938F4583F3F8145E7F72D7B017B80271E17F808029DE58C68AD3E8C0Ag1I" TargetMode="External"/><Relationship Id="rId6" Type="http://schemas.openxmlformats.org/officeDocument/2006/relationships/hyperlink" Target="http://docs.cntd.ru/document/902389617" TargetMode="External"/><Relationship Id="rId7" Type="http://schemas.openxmlformats.org/officeDocument/2006/relationships/hyperlink" Target="garantf1://70364980.0" TargetMode="External"/><Relationship Id="rId8" Type="http://schemas.openxmlformats.org/officeDocument/2006/relationships/hyperlink" Target="consultantplus://offline/ref=2C5F848CE5CF3465A0C36A627E49DD33141FC122B6BA4D9951C7A3A8E0055B18FE3792C207E4AEE6j1P3K" TargetMode="External"/><Relationship Id="rId9" Type="http://schemas.openxmlformats.org/officeDocument/2006/relationships/hyperlink" Target="consultantplus://offline/ref=D1DC876CA3A02B0765402A5CE617FD713E1F1C4A81F7B25F5FEC1CF44A0E8217C3B38A115DA3xEv9P" TargetMode="External"/><Relationship Id="rId10" Type="http://schemas.openxmlformats.org/officeDocument/2006/relationships/hyperlink" Target="consultantplus://offline/ref=3E92EE4101E777743FA7A2954449ED2235096CFD54662CBCB683D4E4E4F5729AFF2548CB80a0bFK" TargetMode="External"/><Relationship Id="rId11" Type="http://schemas.openxmlformats.org/officeDocument/2006/relationships/footer" Target="footer1.xml"/><Relationship Id="rId12" Type="http://schemas.openxmlformats.org/officeDocument/2006/relationships/hyperlink" Target="mailto:belokalitotdel2012@yandex.ru" TargetMode="External"/><Relationship Id="rId13" Type="http://schemas.openxmlformats.org/officeDocument/2006/relationships/hyperlink" Target="mailto:egorlyk.roo@yandex.ru" TargetMode="External"/><Relationship Id="rId14" Type="http://schemas.openxmlformats.org/officeDocument/2006/relationships/hyperlink" Target="mailto:coo@celina.donpac.ru" TargetMode="Externa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3EC9-5623-4144-992F-C6576835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LibreOffice/7.4.2.3$Windows_x86 LibreOffice_project/382eef1f22670f7f4118c8c2dd222ec7ad009daf</Application>
  <AppVersion>15.0000</AppVersion>
  <Pages>41</Pages>
  <Words>11042</Words>
  <Characters>86144</Characters>
  <CharactersWithSpaces>97217</CharactersWithSpaces>
  <Paragraphs>1150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2016-07-07T09:00:00Z</dcterms:created>
  <dc:creator>user18</dc:creator>
  <dc:description/>
  <dc:language>ru-RU</dc:language>
  <cp:lastModifiedBy/>
  <cp:lastPrinted>2015-05-12T07:14:00Z</cp:lastPrinted>
  <dcterms:modified xsi:type="dcterms:W3CDTF">2025-08-07T14:14:16Z</dcterms:modified>
  <cp:revision>3</cp:revision>
  <dc:subject/>
  <dc:title>УТВЕРЖДЕН</dc:title>
</cp:coreProperties>
</file>

<file path=docProps/custom.xml><?xml version="1.0" encoding="utf-8"?>
<Properties xmlns="http://schemas.openxmlformats.org/officeDocument/2006/custom-properties" xmlns:vt="http://schemas.openxmlformats.org/officeDocument/2006/docPropsVTypes"/>
</file>