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076"/>
      </w:tblGrid>
      <w:tr w:rsidR="00C872B3" w:rsidRPr="0054051D" w:rsidTr="004B2ED0">
        <w:trPr>
          <w:trHeight w:val="2694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72B3" w:rsidRDefault="00C872B3" w:rsidP="004B2ED0">
            <w:pPr>
              <w:pStyle w:val="a3"/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3170C6">
              <w:rPr>
                <w:b/>
                <w:sz w:val="20"/>
                <w:szCs w:val="20"/>
              </w:rPr>
              <w:t>Муниципальное бюджетное учреждение</w:t>
            </w:r>
          </w:p>
          <w:p w:rsidR="00C872B3" w:rsidRDefault="00C872B3" w:rsidP="004B2ED0">
            <w:pPr>
              <w:pStyle w:val="a3"/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дополнительного образования</w:t>
            </w:r>
            <w:r w:rsidRPr="003170C6">
              <w:rPr>
                <w:b/>
                <w:sz w:val="20"/>
                <w:szCs w:val="20"/>
              </w:rPr>
              <w:t xml:space="preserve"> </w:t>
            </w:r>
          </w:p>
          <w:p w:rsidR="00C872B3" w:rsidRPr="003170C6" w:rsidRDefault="00C872B3" w:rsidP="004B2ED0">
            <w:pPr>
              <w:pStyle w:val="a3"/>
              <w:spacing w:line="276" w:lineRule="auto"/>
              <w:jc w:val="left"/>
              <w:rPr>
                <w:b/>
                <w:sz w:val="20"/>
                <w:szCs w:val="20"/>
              </w:rPr>
            </w:pPr>
            <w:r w:rsidRPr="003170C6">
              <w:rPr>
                <w:b/>
                <w:sz w:val="20"/>
                <w:szCs w:val="20"/>
              </w:rPr>
              <w:t>Спортивная школа Саянского района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(МБУ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Pr="003170C6">
              <w:rPr>
                <w:rFonts w:ascii="Times New Roman" w:hAnsi="Times New Roman" w:cs="Times New Roman"/>
                <w:b/>
                <w:sz w:val="20"/>
                <w:szCs w:val="20"/>
              </w:rPr>
              <w:t>СШ Саянского района)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ИНН/КПП 2433003372/243301001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ОГРН 1032400781270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663580 Красноярский край, Саянский район,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gramStart"/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Агинское</w:t>
            </w:r>
            <w:proofErr w:type="gramEnd"/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, ул. Дружбы 6</w:t>
            </w:r>
          </w:p>
          <w:p w:rsidR="00C872B3" w:rsidRPr="003170C6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тел.8(39142)21-1-01</w:t>
            </w:r>
          </w:p>
          <w:p w:rsidR="00C872B3" w:rsidRPr="00C872B3" w:rsidRDefault="00C872B3" w:rsidP="004B2ED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r w:rsidRPr="00C87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proofErr w:type="gramStart"/>
            <w:r w:rsidRPr="00C87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170C6">
              <w:rPr>
                <w:rFonts w:ascii="Times New Roman" w:hAnsi="Times New Roman" w:cs="Times New Roman"/>
                <w:sz w:val="20"/>
                <w:szCs w:val="20"/>
              </w:rPr>
              <w:t>очты</w:t>
            </w:r>
            <w:r w:rsidRPr="00C87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spellStart"/>
            <w:r w:rsidRPr="00317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nanosayansport</w:t>
            </w:r>
            <w:proofErr w:type="spellEnd"/>
            <w:r w:rsidRPr="00C87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@ </w:t>
            </w:r>
            <w:r w:rsidRPr="00317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872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17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72B3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C872B3" w:rsidRDefault="00C872B3" w:rsidP="004B2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72B3">
              <w:rPr>
                <w:rFonts w:ascii="Times New Roman" w:hAnsi="Times New Roman" w:cs="Times New Roman"/>
                <w:lang w:val="en-US"/>
              </w:rPr>
              <w:t xml:space="preserve">     </w:t>
            </w:r>
          </w:p>
          <w:p w:rsidR="00C872B3" w:rsidRPr="00C872B3" w:rsidRDefault="00C872B3" w:rsidP="004B2E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C872B3" w:rsidRPr="003E10EE" w:rsidRDefault="00C872B3" w:rsidP="004B2ED0">
            <w:pPr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E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872B3" w:rsidRPr="003E10EE" w:rsidRDefault="00C872B3" w:rsidP="004B2ED0">
            <w:pPr>
              <w:ind w:righ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0EE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3E10EE">
              <w:rPr>
                <w:rFonts w:ascii="Times New Roman" w:hAnsi="Times New Roman" w:cs="Times New Roman"/>
                <w:sz w:val="24"/>
                <w:szCs w:val="24"/>
              </w:rPr>
              <w:t xml:space="preserve"> школа Саянского района</w:t>
            </w:r>
          </w:p>
          <w:p w:rsidR="00C872B3" w:rsidRPr="0054051D" w:rsidRDefault="00C872B3" w:rsidP="004B2ED0">
            <w:pPr>
              <w:ind w:right="43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E10EE">
              <w:rPr>
                <w:rFonts w:ascii="Times New Roman" w:hAnsi="Times New Roman" w:cs="Times New Roman"/>
                <w:sz w:val="24"/>
                <w:szCs w:val="24"/>
              </w:rPr>
              <w:t>__________ Б.А. Патрушев</w:t>
            </w:r>
          </w:p>
        </w:tc>
      </w:tr>
      <w:tr w:rsidR="00C872B3" w:rsidRPr="00DC7EA0" w:rsidTr="004B2ED0">
        <w:trPr>
          <w:trHeight w:val="1997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2B3" w:rsidRDefault="00C872B3" w:rsidP="004B2ED0">
            <w:pPr>
              <w:pStyle w:val="a3"/>
              <w:spacing w:line="276" w:lineRule="auto"/>
            </w:pPr>
            <w:r>
              <w:t>План антидопинговых мероприятий</w:t>
            </w:r>
          </w:p>
          <w:p w:rsidR="00C872B3" w:rsidRDefault="00C872B3" w:rsidP="004B2ED0">
            <w:pPr>
              <w:pStyle w:val="a3"/>
              <w:spacing w:line="276" w:lineRule="auto"/>
            </w:pPr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gramStart"/>
            <w:r>
              <w:t>Спортивная</w:t>
            </w:r>
            <w:proofErr w:type="gramEnd"/>
            <w:r>
              <w:t xml:space="preserve"> школа Саянского района</w:t>
            </w:r>
          </w:p>
          <w:p w:rsidR="00C872B3" w:rsidRPr="0054051D" w:rsidRDefault="00C872B3" w:rsidP="004B2ED0">
            <w:pPr>
              <w:pStyle w:val="a3"/>
              <w:spacing w:line="276" w:lineRule="auto"/>
            </w:pPr>
            <w:r>
              <w:t>на 2023-2024 учебный год</w:t>
            </w:r>
          </w:p>
          <w:p w:rsidR="00C872B3" w:rsidRPr="00DC7EA0" w:rsidRDefault="00C872B3" w:rsidP="004B2ED0">
            <w:pPr>
              <w:ind w:right="4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2B3" w:rsidRPr="00DC7EA0" w:rsidRDefault="00C872B3" w:rsidP="004B2ED0">
            <w:pPr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2B3" w:rsidRDefault="00C872B3" w:rsidP="00C872B3"/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Антидопинговая работа в МБУ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Спортивная</w:t>
      </w:r>
      <w:proofErr w:type="gramEnd"/>
      <w:r>
        <w:rPr>
          <w:rFonts w:ascii="Times New Roman" w:hAnsi="Times New Roman" w:cs="Times New Roman"/>
        </w:rPr>
        <w:t xml:space="preserve"> школа Саянского района (Далее - Учреждение) проводится согласно Плану антидопинговых мероприятий на основе принципа справедливости участия в соревнованиях и охраны здоровья обучающихся.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Основная задача – предотвращение использования запрещенных в спорте субстанций и методов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Учреждения.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документами, регламентирующими антидопинговую деятельность, являются: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Российской Федерации от 04 декабря 2007 г. № 329-ФЗ «О физической культуре и спорте в Российской Федерации», Кодекс Всемирного антидопингового агентства, Международная конвенция ЮНЕСКО о борьбе с допингом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спорта; Федеральный закон от 30 апреля 2021 года № 127 – 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</w:t>
      </w:r>
    </w:p>
    <w:p w:rsidR="00C872B3" w:rsidRPr="00424645" w:rsidRDefault="00C872B3" w:rsidP="00C872B3">
      <w:pPr>
        <w:jc w:val="both"/>
        <w:rPr>
          <w:rFonts w:ascii="Times New Roman" w:hAnsi="Times New Roman" w:cs="Times New Roman"/>
          <w:b/>
        </w:rPr>
      </w:pPr>
      <w:r w:rsidRPr="00424645">
        <w:rPr>
          <w:rFonts w:ascii="Times New Roman" w:hAnsi="Times New Roman" w:cs="Times New Roman"/>
          <w:b/>
        </w:rPr>
        <w:t>Основные направления антидопинговой работы: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организация и проведение лекций, собеседований,  по актуальным вопросам </w:t>
      </w:r>
      <w:proofErr w:type="spellStart"/>
      <w:r>
        <w:rPr>
          <w:rFonts w:ascii="Times New Roman" w:hAnsi="Times New Roman" w:cs="Times New Roman"/>
        </w:rPr>
        <w:t>антидопинга</w:t>
      </w:r>
      <w:proofErr w:type="spellEnd"/>
      <w:r>
        <w:rPr>
          <w:rFonts w:ascii="Times New Roman" w:hAnsi="Times New Roman" w:cs="Times New Roman"/>
        </w:rPr>
        <w:t xml:space="preserve"> для обучающихся, для тренеров-преподавателей  и </w:t>
      </w:r>
      <w:proofErr w:type="gramStart"/>
      <w:r>
        <w:rPr>
          <w:rFonts w:ascii="Times New Roman" w:hAnsi="Times New Roman" w:cs="Times New Roman"/>
        </w:rPr>
        <w:t>родителей</w:t>
      </w:r>
      <w:proofErr w:type="gramEnd"/>
      <w:r>
        <w:rPr>
          <w:rFonts w:ascii="Times New Roman" w:hAnsi="Times New Roman" w:cs="Times New Roman"/>
        </w:rPr>
        <w:t xml:space="preserve"> обучающихся в момент проведения родительских собраний согласно плана воспитательной и учебно-тренировочной работы;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ознакомление с антидопинговыми правилами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;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проведение первичного инструктажа по антидопинговому законодательству тренеров-преподавателей при поступлении на работу;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проведение просветительской работы по </w:t>
      </w:r>
      <w:proofErr w:type="spellStart"/>
      <w:r>
        <w:rPr>
          <w:rFonts w:ascii="Times New Roman" w:hAnsi="Times New Roman" w:cs="Times New Roman"/>
        </w:rPr>
        <w:t>антидопингу</w:t>
      </w:r>
      <w:proofErr w:type="spellEnd"/>
      <w:r>
        <w:rPr>
          <w:rFonts w:ascii="Times New Roman" w:hAnsi="Times New Roman" w:cs="Times New Roman"/>
        </w:rPr>
        <w:t xml:space="preserve">: оформление стенда по </w:t>
      </w:r>
      <w:proofErr w:type="spellStart"/>
      <w:r>
        <w:rPr>
          <w:rFonts w:ascii="Times New Roman" w:hAnsi="Times New Roman" w:cs="Times New Roman"/>
        </w:rPr>
        <w:t>антидопингу</w:t>
      </w:r>
      <w:proofErr w:type="spellEnd"/>
      <w:r>
        <w:rPr>
          <w:rFonts w:ascii="Times New Roman" w:hAnsi="Times New Roman" w:cs="Times New Roman"/>
        </w:rPr>
        <w:t xml:space="preserve"> с постоянным и своевременным обновлением методического материала;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 в семинарах по антидопинговой тематике.</w:t>
      </w: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</w:p>
    <w:p w:rsidR="00C872B3" w:rsidRDefault="00C872B3" w:rsidP="00C872B3">
      <w:pPr>
        <w:jc w:val="both"/>
        <w:rPr>
          <w:rFonts w:ascii="Times New Roman" w:hAnsi="Times New Roman" w:cs="Times New Roman"/>
        </w:rPr>
      </w:pPr>
    </w:p>
    <w:tbl>
      <w:tblPr>
        <w:tblStyle w:val="a5"/>
        <w:tblW w:w="9923" w:type="dxa"/>
        <w:tblInd w:w="-176" w:type="dxa"/>
        <w:tblLook w:val="04A0"/>
      </w:tblPr>
      <w:tblGrid>
        <w:gridCol w:w="851"/>
        <w:gridCol w:w="4678"/>
        <w:gridCol w:w="1825"/>
        <w:gridCol w:w="2569"/>
      </w:tblGrid>
      <w:tr w:rsidR="00C872B3" w:rsidTr="004B2ED0">
        <w:trPr>
          <w:trHeight w:val="273"/>
        </w:trPr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педагогического совета по вопросу обсуждения Федерального закона от 22.11.2016 г. № 392-ФЗ «О внесении изменений в УК </w:t>
            </w:r>
            <w:r w:rsidRPr="00487B6C">
              <w:rPr>
                <w:rFonts w:ascii="Times New Roman" w:hAnsi="Times New Roman" w:cs="Times New Roman"/>
                <w:sz w:val="14"/>
                <w:szCs w:val="14"/>
              </w:rPr>
              <w:t>(уголовный кодекс)</w:t>
            </w:r>
            <w:r>
              <w:rPr>
                <w:rFonts w:ascii="Times New Roman" w:hAnsi="Times New Roman" w:cs="Times New Roman"/>
              </w:rPr>
              <w:t xml:space="preserve"> РФ и УП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487B6C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End"/>
            <w:r w:rsidRPr="00487B6C">
              <w:rPr>
                <w:rFonts w:ascii="Times New Roman" w:hAnsi="Times New Roman" w:cs="Times New Roman"/>
                <w:sz w:val="14"/>
                <w:szCs w:val="14"/>
              </w:rPr>
              <w:t>уголовно-процессуальный кодекс</w:t>
            </w:r>
            <w:r>
              <w:rPr>
                <w:rFonts w:ascii="Times New Roman" w:hAnsi="Times New Roman" w:cs="Times New Roman"/>
              </w:rPr>
              <w:t>) РФ (в части усиления ответственности за нарушение антидопинговых правил)»</w:t>
            </w:r>
          </w:p>
        </w:tc>
        <w:tc>
          <w:tcPr>
            <w:tcW w:w="1825" w:type="dxa"/>
          </w:tcPr>
          <w:p w:rsidR="00C872B3" w:rsidRDefault="00C872B3" w:rsidP="00C87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05.03.2024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Патрушев Б.А. инструктор-методист </w:t>
            </w:r>
            <w:proofErr w:type="spellStart"/>
            <w:r>
              <w:rPr>
                <w:rFonts w:ascii="Times New Roman" w:hAnsi="Times New Roman" w:cs="Times New Roman"/>
              </w:rPr>
              <w:t>Сыроежко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лекций по актуальным вопросам </w:t>
            </w:r>
            <w:proofErr w:type="spellStart"/>
            <w:r>
              <w:rPr>
                <w:rFonts w:ascii="Times New Roman" w:hAnsi="Times New Roman" w:cs="Times New Roman"/>
              </w:rPr>
              <w:t>антидопинга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обучающихся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октябрь, январь, апрель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тренеры-преподаватели</w:t>
            </w:r>
          </w:p>
        </w:tc>
      </w:tr>
      <w:tr w:rsidR="00C872B3" w:rsidTr="004B2ED0">
        <w:trPr>
          <w:trHeight w:val="1376"/>
        </w:trPr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актуальных вопросов </w:t>
            </w:r>
            <w:proofErr w:type="spellStart"/>
            <w:r>
              <w:rPr>
                <w:rFonts w:ascii="Times New Roman" w:hAnsi="Times New Roman" w:cs="Times New Roman"/>
              </w:rPr>
              <w:t>антидопинга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педагогических </w:t>
            </w:r>
            <w:proofErr w:type="gramStart"/>
            <w:r>
              <w:rPr>
                <w:rFonts w:ascii="Times New Roman" w:hAnsi="Times New Roman" w:cs="Times New Roman"/>
              </w:rPr>
              <w:t>советах</w:t>
            </w:r>
            <w:proofErr w:type="gramEnd"/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 планом мероприятий школы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тренеров-преподавателей по антидопинговой направленности с родителями обучающихся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Тренерско-преподавательский состав</w:t>
            </w:r>
          </w:p>
        </w:tc>
      </w:tr>
      <w:tr w:rsidR="00C872B3" w:rsidTr="004B2ED0">
        <w:trPr>
          <w:trHeight w:val="769"/>
        </w:trPr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антидопинговыми правилами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зачислении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тренеры-преподаватели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 первичного инструктажа по антидопинговому законодательству тренеров-преподавателей при поступлении на работу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поступлении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Инструктор-методист </w:t>
            </w:r>
            <w:proofErr w:type="spellStart"/>
            <w:r>
              <w:rPr>
                <w:rFonts w:ascii="Times New Roman" w:hAnsi="Times New Roman" w:cs="Times New Roman"/>
              </w:rPr>
              <w:t>Сыроежко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стенда по </w:t>
            </w:r>
            <w:proofErr w:type="spellStart"/>
            <w:r>
              <w:rPr>
                <w:rFonts w:ascii="Times New Roman" w:hAnsi="Times New Roman" w:cs="Times New Roman"/>
              </w:rPr>
              <w:t>антидопингу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постоянным и своевременным обновлением методического материала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  <w:tr w:rsidR="00C872B3" w:rsidTr="004B2ED0">
        <w:tc>
          <w:tcPr>
            <w:tcW w:w="851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78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ознакомительных мероприятиях (лекции, семинары и т.д.) по антидопинговой тематике, проводимых Министерством спорта Красноярского края, КГАУ ДПО «Красноярский краевой институт повышения квалификации работников физической культуры и спорта»</w:t>
            </w:r>
          </w:p>
        </w:tc>
        <w:tc>
          <w:tcPr>
            <w:tcW w:w="1825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приглашению организаторов</w:t>
            </w:r>
          </w:p>
        </w:tc>
        <w:tc>
          <w:tcPr>
            <w:tcW w:w="2569" w:type="dxa"/>
          </w:tcPr>
          <w:p w:rsidR="00C872B3" w:rsidRDefault="00C872B3" w:rsidP="004B2E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Инструктор-методист </w:t>
            </w:r>
            <w:proofErr w:type="spellStart"/>
            <w:r>
              <w:rPr>
                <w:rFonts w:ascii="Times New Roman" w:hAnsi="Times New Roman" w:cs="Times New Roman"/>
              </w:rPr>
              <w:t>Сыроежко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 заместитель директора </w:t>
            </w:r>
            <w:proofErr w:type="spellStart"/>
            <w:r>
              <w:rPr>
                <w:rFonts w:ascii="Times New Roman" w:hAnsi="Times New Roman" w:cs="Times New Roman"/>
              </w:rPr>
              <w:t>Юсык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</w:tr>
    </w:tbl>
    <w:p w:rsidR="00C872B3" w:rsidRPr="003E10EE" w:rsidRDefault="00C872B3" w:rsidP="00C872B3">
      <w:pPr>
        <w:jc w:val="both"/>
        <w:rPr>
          <w:rFonts w:ascii="Times New Roman" w:hAnsi="Times New Roman" w:cs="Times New Roman"/>
        </w:rPr>
      </w:pPr>
    </w:p>
    <w:p w:rsidR="00C872B3" w:rsidRDefault="00C872B3" w:rsidP="00C872B3"/>
    <w:p w:rsidR="00962925" w:rsidRDefault="00C872B3"/>
    <w:sectPr w:rsidR="00962925" w:rsidSect="0087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872B3"/>
    <w:rsid w:val="001307DB"/>
    <w:rsid w:val="001F13BA"/>
    <w:rsid w:val="004202B1"/>
    <w:rsid w:val="00A72A58"/>
    <w:rsid w:val="00A72C09"/>
    <w:rsid w:val="00B16F1F"/>
    <w:rsid w:val="00C8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872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C872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8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3157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2024-02-25T04:30:00Z</dcterms:created>
  <dcterms:modified xsi:type="dcterms:W3CDTF">2024-02-25T04:34:00Z</dcterms:modified>
</cp:coreProperties>
</file>