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A8D" w:rsidRPr="00323A8D" w:rsidRDefault="00323A8D" w:rsidP="00E91A5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23A8D">
        <w:rPr>
          <w:rFonts w:ascii="Times New Roman" w:hAnsi="Times New Roman" w:cs="Times New Roman"/>
          <w:sz w:val="20"/>
          <w:szCs w:val="20"/>
        </w:rPr>
        <w:t xml:space="preserve">Приложение </w:t>
      </w:r>
    </w:p>
    <w:p w:rsidR="00323A8D" w:rsidRPr="00323A8D" w:rsidRDefault="00323A8D" w:rsidP="00323A8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23A8D">
        <w:rPr>
          <w:rFonts w:ascii="Times New Roman" w:hAnsi="Times New Roman" w:cs="Times New Roman"/>
          <w:sz w:val="20"/>
          <w:szCs w:val="20"/>
        </w:rPr>
        <w:t xml:space="preserve">к приказу директора МБУ СШ </w:t>
      </w:r>
    </w:p>
    <w:p w:rsidR="00323A8D" w:rsidRPr="00323A8D" w:rsidRDefault="00323A8D" w:rsidP="00323A8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23A8D">
        <w:rPr>
          <w:rFonts w:ascii="Times New Roman" w:hAnsi="Times New Roman" w:cs="Times New Roman"/>
          <w:sz w:val="20"/>
          <w:szCs w:val="20"/>
        </w:rPr>
        <w:t>Саянского района</w:t>
      </w:r>
    </w:p>
    <w:p w:rsidR="00E91A55" w:rsidRPr="00323A8D" w:rsidRDefault="00323A8D" w:rsidP="00323A8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23A8D">
        <w:rPr>
          <w:rFonts w:ascii="Times New Roman" w:hAnsi="Times New Roman" w:cs="Times New Roman"/>
          <w:sz w:val="20"/>
          <w:szCs w:val="20"/>
        </w:rPr>
        <w:t>от 16.01.2018 г. № 05 – О/Д</w:t>
      </w:r>
    </w:p>
    <w:p w:rsidR="00E91A55" w:rsidRDefault="00E91A55" w:rsidP="00E91A55">
      <w:pPr>
        <w:spacing w:after="0" w:line="240" w:lineRule="auto"/>
        <w:jc w:val="right"/>
        <w:rPr>
          <w:sz w:val="24"/>
          <w:szCs w:val="24"/>
        </w:rPr>
      </w:pPr>
    </w:p>
    <w:p w:rsidR="00323A8D" w:rsidRDefault="00323A8D" w:rsidP="00E820D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820DE" w:rsidRPr="00E820DE" w:rsidRDefault="00323A8D" w:rsidP="00E820D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</w:t>
      </w:r>
      <w:r w:rsidR="00E820DE" w:rsidRPr="00E820DE">
        <w:rPr>
          <w:rFonts w:ascii="Times New Roman" w:hAnsi="Times New Roman" w:cs="Times New Roman"/>
          <w:b/>
          <w:sz w:val="36"/>
          <w:szCs w:val="36"/>
        </w:rPr>
        <w:t>рганизационн</w:t>
      </w:r>
      <w:r>
        <w:rPr>
          <w:rFonts w:ascii="Times New Roman" w:hAnsi="Times New Roman" w:cs="Times New Roman"/>
          <w:b/>
          <w:sz w:val="36"/>
          <w:szCs w:val="36"/>
        </w:rPr>
        <w:t>ая</w:t>
      </w:r>
      <w:r w:rsidR="00E820DE" w:rsidRPr="00E820DE">
        <w:rPr>
          <w:rFonts w:ascii="Times New Roman" w:hAnsi="Times New Roman" w:cs="Times New Roman"/>
          <w:b/>
          <w:sz w:val="36"/>
          <w:szCs w:val="36"/>
        </w:rPr>
        <w:t xml:space="preserve"> структур</w:t>
      </w:r>
      <w:r>
        <w:rPr>
          <w:rFonts w:ascii="Times New Roman" w:hAnsi="Times New Roman" w:cs="Times New Roman"/>
          <w:b/>
          <w:sz w:val="36"/>
          <w:szCs w:val="36"/>
        </w:rPr>
        <w:t>а</w:t>
      </w:r>
      <w:r w:rsidR="00E820DE" w:rsidRPr="00E820DE">
        <w:rPr>
          <w:rFonts w:ascii="Times New Roman" w:hAnsi="Times New Roman" w:cs="Times New Roman"/>
          <w:b/>
          <w:sz w:val="36"/>
          <w:szCs w:val="36"/>
        </w:rPr>
        <w:t xml:space="preserve"> управления МБУ Спортивная школа Саянского района</w:t>
      </w:r>
    </w:p>
    <w:p w:rsidR="00D8199E" w:rsidRDefault="00D8199E" w:rsidP="00CF297A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</w:p>
    <w:p w:rsidR="00323A8D" w:rsidRDefault="00323A8D" w:rsidP="00CF297A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</w:p>
    <w:p w:rsidR="00713FCF" w:rsidRDefault="00713FCF" w:rsidP="00CF297A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</w:p>
    <w:p w:rsidR="00713FCF" w:rsidRDefault="00687E2F" w:rsidP="00CF297A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  <w:r w:rsidRPr="00687E2F"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395.7pt;margin-top:11.15pt;width:82.5pt;height:97.4pt;z-index:251672576;mso-width-relative:margin;mso-height-relative:margin">
            <v:textbox style="mso-next-textbox:#_x0000_s1037">
              <w:txbxContent>
                <w:p w:rsidR="00342EA0" w:rsidRDefault="00342EA0" w:rsidP="00E52B4F">
                  <w:pPr>
                    <w:shd w:val="clear" w:color="auto" w:fill="DBE5F1" w:themeFill="accent1" w:themeFillTint="33"/>
                  </w:pPr>
                  <w:r>
                    <w:t>В рамках партнёрства</w:t>
                  </w:r>
                </w:p>
                <w:p w:rsidR="00D058F8" w:rsidRDefault="00D058F8" w:rsidP="00E52B4F">
                  <w:pPr>
                    <w:shd w:val="clear" w:color="auto" w:fill="DBE5F1" w:themeFill="accent1" w:themeFillTint="33"/>
                  </w:pPr>
                  <w:r>
                    <w:t>Первичная профсоюзная организация</w:t>
                  </w:r>
                </w:p>
              </w:txbxContent>
            </v:textbox>
          </v:shape>
        </w:pict>
      </w:r>
      <w:r w:rsidRPr="00687E2F">
        <w:rPr>
          <w:b/>
          <w:noProof/>
          <w:sz w:val="16"/>
          <w:szCs w:val="16"/>
          <w:lang w:eastAsia="en-US"/>
        </w:rPr>
        <w:pict>
          <v:shape id="_x0000_s1027" type="#_x0000_t202" style="position:absolute;left:0;text-align:left;margin-left:147.45pt;margin-top:1.4pt;width:222pt;height:36pt;z-index:251660288;mso-width-relative:margin;mso-height-relative:margin">
            <v:textbox style="mso-next-textbox:#_x0000_s1027">
              <w:txbxContent>
                <w:p w:rsidR="00863DA3" w:rsidRDefault="007408BB" w:rsidP="00E52B4F">
                  <w:pPr>
                    <w:shd w:val="clear" w:color="auto" w:fill="DBE5F1" w:themeFill="accent1" w:themeFillTint="33"/>
                    <w:spacing w:after="0" w:line="240" w:lineRule="auto"/>
                    <w:jc w:val="center"/>
                  </w:pPr>
                  <w:r>
                    <w:t>Учредитель</w:t>
                  </w:r>
                  <w:r w:rsidR="00E820DE">
                    <w:t>:</w:t>
                  </w:r>
                  <w:r>
                    <w:t xml:space="preserve"> </w:t>
                  </w:r>
                </w:p>
                <w:p w:rsidR="007408BB" w:rsidRDefault="00863DA3" w:rsidP="00E52B4F">
                  <w:pPr>
                    <w:shd w:val="clear" w:color="auto" w:fill="DBE5F1" w:themeFill="accent1" w:themeFillTint="33"/>
                    <w:spacing w:after="0" w:line="240" w:lineRule="auto"/>
                    <w:jc w:val="center"/>
                  </w:pPr>
                  <w:r>
                    <w:t>администрация Саянского района</w:t>
                  </w:r>
                </w:p>
              </w:txbxContent>
            </v:textbox>
          </v:shape>
        </w:pict>
      </w:r>
    </w:p>
    <w:p w:rsidR="00566B2B" w:rsidRPr="00566B2B" w:rsidRDefault="00566B2B" w:rsidP="00CF297A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</w:p>
    <w:p w:rsidR="00566B2B" w:rsidRDefault="00566B2B" w:rsidP="00CF297A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16"/>
          <w:szCs w:val="16"/>
        </w:rPr>
      </w:pPr>
    </w:p>
    <w:p w:rsidR="00566B2B" w:rsidRDefault="00687E2F" w:rsidP="00CF297A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16"/>
          <w:szCs w:val="16"/>
        </w:rPr>
      </w:pPr>
      <w:r w:rsidRPr="00687E2F"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5" type="#_x0000_t32" style="position:absolute;left:0;text-align:left;margin-left:238.2pt;margin-top:.6pt;width:0;height:32.25pt;z-index:251754496" o:connectortype="straight">
            <v:stroke endarrow="block"/>
          </v:shape>
        </w:pict>
      </w:r>
      <w:r w:rsidRPr="00687E2F">
        <w:rPr>
          <w:noProof/>
          <w:lang w:eastAsia="en-US"/>
        </w:rPr>
        <w:pict>
          <v:shape id="_x0000_s1028" type="#_x0000_t202" style="position:absolute;left:0;text-align:left;margin-left:-34.8pt;margin-top:8.65pt;width:75pt;height:67.4pt;z-index:251662336;mso-width-relative:margin;mso-height-relative:margin">
            <v:textbox style="mso-next-textbox:#_x0000_s1028">
              <w:txbxContent>
                <w:p w:rsidR="007408BB" w:rsidRDefault="00D058F8" w:rsidP="00E52B4F">
                  <w:pPr>
                    <w:shd w:val="clear" w:color="auto" w:fill="DBE5F1" w:themeFill="accent1" w:themeFillTint="33"/>
                  </w:pPr>
                  <w:r>
                    <w:t>Общее собрание трудового коллектива</w:t>
                  </w:r>
                </w:p>
              </w:txbxContent>
            </v:textbox>
          </v:shape>
        </w:pict>
      </w:r>
    </w:p>
    <w:p w:rsidR="007408BB" w:rsidRPr="007408BB" w:rsidRDefault="007408BB" w:rsidP="00CF297A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</w:p>
    <w:p w:rsidR="007408BB" w:rsidRDefault="00687E2F" w:rsidP="007408BB">
      <w:pPr>
        <w:jc w:val="center"/>
      </w:pPr>
      <w:r>
        <w:rPr>
          <w:noProof/>
        </w:rPr>
        <w:pict>
          <v:shape id="_x0000_s1034" type="#_x0000_t202" style="position:absolute;left:0;text-align:left;margin-left:282.9pt;margin-top:9.85pt;width:102.3pt;height:38.9pt;z-index:251666432;mso-width-relative:margin;mso-height-relative:margin">
            <v:textbox style="mso-next-textbox:#_x0000_s1034">
              <w:txbxContent>
                <w:p w:rsidR="00D058F8" w:rsidRDefault="001D296C" w:rsidP="00E52B4F">
                  <w:pPr>
                    <w:shd w:val="clear" w:color="auto" w:fill="DBE5F1" w:themeFill="accent1" w:themeFillTint="33"/>
                    <w:jc w:val="center"/>
                  </w:pPr>
                  <w:r>
                    <w:t xml:space="preserve">Попечительский </w:t>
                  </w:r>
                  <w:r w:rsidR="00D058F8">
                    <w:t>совет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left:0;text-align:left;margin-left:58.55pt;margin-top:9.45pt;width:88.45pt;height:39.3pt;z-index:251668480;mso-width-relative:margin;mso-height-relative:margin">
            <v:textbox style="mso-next-textbox:#_x0000_s1035">
              <w:txbxContent>
                <w:p w:rsidR="00D058F8" w:rsidRPr="001D296C" w:rsidRDefault="001D296C" w:rsidP="00E52B4F">
                  <w:pPr>
                    <w:shd w:val="clear" w:color="auto" w:fill="DBE5F1" w:themeFill="accent1" w:themeFillTint="33"/>
                  </w:pPr>
                  <w:r>
                    <w:t>Т</w:t>
                  </w:r>
                  <w:r w:rsidRPr="00E52B4F">
                    <w:rPr>
                      <w:shd w:val="clear" w:color="auto" w:fill="DBE5F1" w:themeFill="accent1" w:themeFillTint="33"/>
                    </w:rPr>
                    <w:t>рен</w:t>
                  </w:r>
                  <w:r>
                    <w:t>ерский совет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left:0;text-align:left;margin-left:171pt;margin-top:9.85pt;width:102.05pt;height:33.05pt;z-index:251664384;mso-width-relative:margin;mso-height-relative:margin">
            <v:textbox style="mso-next-textbox:#_x0000_s1033">
              <w:txbxContent>
                <w:p w:rsidR="00D058F8" w:rsidRDefault="00D058F8" w:rsidP="00E52B4F">
                  <w:pPr>
                    <w:shd w:val="clear" w:color="auto" w:fill="DBE5F1" w:themeFill="accent1" w:themeFillTint="33"/>
                    <w:jc w:val="center"/>
                  </w:pPr>
                  <w:r>
                    <w:t>Директор</w:t>
                  </w:r>
                </w:p>
              </w:txbxContent>
            </v:textbox>
          </v:shape>
        </w:pict>
      </w:r>
    </w:p>
    <w:p w:rsidR="007408BB" w:rsidRDefault="00687E2F" w:rsidP="007408BB">
      <w:pPr>
        <w:jc w:val="center"/>
      </w:pPr>
      <w:r>
        <w:rPr>
          <w:noProof/>
          <w:lang w:eastAsia="ru-RU"/>
        </w:rPr>
        <w:pict>
          <v:shape id="_x0000_s1142" type="#_x0000_t32" style="position:absolute;left:0;text-align:left;margin-left:385.2pt;margin-top:1.75pt;width:10.5pt;height:0;z-index:251770880" o:connectortype="straight"/>
        </w:pict>
      </w:r>
      <w:r>
        <w:rPr>
          <w:noProof/>
          <w:lang w:eastAsia="ru-RU"/>
        </w:rPr>
        <w:pict>
          <v:shape id="_x0000_s1039" type="#_x0000_t32" style="position:absolute;left:0;text-align:left;margin-left:147.45pt;margin-top:.8pt;width:23.55pt;height:0;flip:x;z-index:251674624" o:connectortype="straight"/>
        </w:pict>
      </w:r>
      <w:r>
        <w:rPr>
          <w:noProof/>
          <w:lang w:eastAsia="ru-RU"/>
        </w:rPr>
        <w:pict>
          <v:shape id="_x0000_s1126" type="#_x0000_t32" style="position:absolute;left:0;text-align:left;margin-left:238.2pt;margin-top:17.45pt;width:0;height:19.9pt;z-index:25175552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09" type="#_x0000_t32" style="position:absolute;left:0;text-align:left;margin-left:40.2pt;margin-top:1.7pt;width:18.35pt;height:.05pt;flip:y;z-index:251740160" o:connectortype="straight"/>
        </w:pict>
      </w:r>
      <w:r>
        <w:rPr>
          <w:noProof/>
          <w:lang w:eastAsia="ru-RU"/>
        </w:rPr>
        <w:pict>
          <v:shape id="_x0000_s1040" type="#_x0000_t32" style="position:absolute;left:0;text-align:left;margin-left:273.05pt;margin-top:1.7pt;width:9.85pt;height:.05pt;z-index:251675648" o:connectortype="straight"/>
        </w:pict>
      </w:r>
    </w:p>
    <w:p w:rsidR="00B94AD7" w:rsidRDefault="00687E2F">
      <w:r>
        <w:rPr>
          <w:noProof/>
          <w:lang w:eastAsia="ru-RU"/>
        </w:rPr>
        <w:pict>
          <v:shape id="_x0000_s1140" type="#_x0000_t32" style="position:absolute;margin-left:434.7pt;margin-top:13.4pt;width:.05pt;height:36.05pt;z-index:25176985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39" type="#_x0000_t32" style="position:absolute;margin-left:346.95pt;margin-top:13.4pt;width:0;height:36.05pt;z-index:25176883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38" type="#_x0000_t32" style="position:absolute;margin-left:267.45pt;margin-top:13.4pt;width:0;height:38.85pt;z-index:25176780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37" type="#_x0000_t32" style="position:absolute;margin-left:171pt;margin-top:11.9pt;width:0;height:40.35pt;z-index:25176678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36" type="#_x0000_t32" style="position:absolute;margin-left:92.4pt;margin-top:13.4pt;width:0;height:37.35pt;z-index:25176576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35" type="#_x0000_t32" style="position:absolute;margin-left:3.45pt;margin-top:13.4pt;width:0;height:36.05pt;z-index:25176473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08" type="#_x0000_t32" style="position:absolute;margin-left:346.95pt;margin-top:11.9pt;width:0;height:37.55pt;z-index:251739136" o:connectortype="straight"/>
        </w:pict>
      </w:r>
      <w:r>
        <w:rPr>
          <w:noProof/>
          <w:lang w:eastAsia="ru-RU"/>
        </w:rPr>
        <w:pict>
          <v:shape id="_x0000_s1106" type="#_x0000_t32" style="position:absolute;margin-left:434.7pt;margin-top:10.5pt;width:0;height:38.95pt;z-index:251738112" o:connectortype="straight"/>
        </w:pict>
      </w:r>
      <w:r>
        <w:rPr>
          <w:noProof/>
          <w:lang w:eastAsia="ru-RU"/>
        </w:rPr>
        <w:pict>
          <v:shape id="_x0000_s1100" type="#_x0000_t32" style="position:absolute;margin-left:3.45pt;margin-top:11.9pt;width:431.25pt;height:1.5pt;flip:y;z-index:251731968" o:connectortype="straight"/>
        </w:pict>
      </w:r>
      <w:r>
        <w:rPr>
          <w:noProof/>
          <w:lang w:eastAsia="ru-RU"/>
        </w:rPr>
        <w:pict>
          <v:shape id="_x0000_s1105" type="#_x0000_t32" style="position:absolute;margin-left:267.45pt;margin-top:11.9pt;width:.75pt;height:38.85pt;z-index:251737088" o:connectortype="straight"/>
        </w:pict>
      </w:r>
      <w:r>
        <w:rPr>
          <w:noProof/>
          <w:lang w:eastAsia="ru-RU"/>
        </w:rPr>
        <w:pict>
          <v:shape id="_x0000_s1104" type="#_x0000_t32" style="position:absolute;margin-left:171pt;margin-top:13.4pt;width:0;height:37.45pt;z-index:251736064" o:connectortype="straight"/>
        </w:pict>
      </w:r>
      <w:r>
        <w:rPr>
          <w:noProof/>
          <w:lang w:eastAsia="ru-RU"/>
        </w:rPr>
        <w:pict>
          <v:shape id="_x0000_s1103" type="#_x0000_t32" style="position:absolute;margin-left:92.4pt;margin-top:13.4pt;width:0;height:37.35pt;z-index:251735040" o:connectortype="straight"/>
        </w:pict>
      </w:r>
      <w:r>
        <w:rPr>
          <w:noProof/>
          <w:lang w:eastAsia="ru-RU"/>
        </w:rPr>
        <w:pict>
          <v:shape id="_x0000_s1102" type="#_x0000_t32" style="position:absolute;margin-left:3.45pt;margin-top:13.4pt;width:0;height:36.05pt;z-index:251734016" o:connectortype="straight"/>
        </w:pict>
      </w:r>
    </w:p>
    <w:p w:rsidR="00B94AD7" w:rsidRDefault="00687E2F">
      <w:r>
        <w:rPr>
          <w:noProof/>
        </w:rPr>
        <w:pict>
          <v:shape id="_x0000_s1042" type="#_x0000_t202" style="position:absolute;margin-left:315.45pt;margin-top:24pt;width:87pt;height:39.15pt;z-index:251679744;mso-width-relative:margin;mso-height-relative:margin">
            <v:textbox style="mso-next-textbox:#_x0000_s1042">
              <w:txbxContent>
                <w:p w:rsidR="007E28C8" w:rsidRPr="001D296C" w:rsidRDefault="001D296C" w:rsidP="00E52B4F">
                  <w:pPr>
                    <w:shd w:val="clear" w:color="auto" w:fill="DBE5F1" w:themeFill="accent1" w:themeFillTint="33"/>
                  </w:pPr>
                  <w:r>
                    <w:t>Родительский комитет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7" type="#_x0000_t202" style="position:absolute;margin-left:409.2pt;margin-top:24pt;width:81pt;height:40.35pt;z-index:251698176;mso-width-relative:margin;mso-height-relative:margin">
            <v:textbox style="mso-next-textbox:#_x0000_s1057">
              <w:txbxContent>
                <w:p w:rsidR="007E28C8" w:rsidRDefault="004A554B" w:rsidP="00E52B4F">
                  <w:pPr>
                    <w:shd w:val="clear" w:color="auto" w:fill="DBE5F1" w:themeFill="accent1" w:themeFillTint="33"/>
                  </w:pPr>
                  <w:r>
                    <w:t>Зав</w:t>
                  </w:r>
                  <w:r w:rsidR="00863DA3">
                    <w:t>едующий</w:t>
                  </w:r>
                  <w:r>
                    <w:t xml:space="preserve"> хозяйством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8" type="#_x0000_t202" style="position:absolute;margin-left:-45.3pt;margin-top:24pt;width:70.5pt;height:39.15pt;z-index:251700224;mso-width-relative:margin;mso-height-relative:margin">
            <v:textbox style="mso-next-textbox:#_x0000_s1058">
              <w:txbxContent>
                <w:p w:rsidR="004A554B" w:rsidRPr="00713FCF" w:rsidRDefault="00713FCF" w:rsidP="00E52B4F">
                  <w:pPr>
                    <w:shd w:val="clear" w:color="auto" w:fill="DBE5F1" w:themeFill="accent1" w:themeFillTint="33"/>
                  </w:pPr>
                  <w:r>
                    <w:t>Главный бухгалтер</w:t>
                  </w:r>
                </w:p>
              </w:txbxContent>
            </v:textbox>
          </v:shape>
        </w:pict>
      </w:r>
    </w:p>
    <w:p w:rsidR="00B94AD7" w:rsidRDefault="00687E2F">
      <w:r>
        <w:rPr>
          <w:noProof/>
          <w:lang w:eastAsia="ru-RU"/>
        </w:rPr>
        <w:pict>
          <v:shape id="_x0000_s1116" type="#_x0000_t32" style="position:absolute;margin-left:402.45pt;margin-top:18.25pt;width:6.75pt;height:.05pt;z-index:251745280" o:connectortype="straight"/>
        </w:pict>
      </w:r>
      <w:r>
        <w:rPr>
          <w:noProof/>
          <w:lang w:eastAsia="ru-RU"/>
        </w:rPr>
        <w:pict>
          <v:shape id="_x0000_s1115" type="#_x0000_t32" style="position:absolute;margin-left:309.45pt;margin-top:18.25pt;width:6pt;height:0;z-index:251744256" o:connectortype="straight"/>
        </w:pict>
      </w:r>
      <w:r>
        <w:rPr>
          <w:noProof/>
          <w:lang w:eastAsia="ru-RU"/>
        </w:rPr>
        <w:pict>
          <v:shape id="_x0000_s1114" type="#_x0000_t32" style="position:absolute;margin-left:226.2pt;margin-top:18.25pt;width:12pt;height:0;z-index:251743232" o:connectortype="straight"/>
        </w:pict>
      </w:r>
      <w:r>
        <w:rPr>
          <w:noProof/>
          <w:lang w:eastAsia="ru-RU"/>
        </w:rPr>
        <w:pict>
          <v:shape id="_x0000_s1113" type="#_x0000_t32" style="position:absolute;margin-left:25.2pt;margin-top:18.25pt;width:15pt;height:0;z-index:251742208" o:connectortype="straight"/>
        </w:pict>
      </w:r>
      <w:r>
        <w:rPr>
          <w:noProof/>
          <w:lang w:eastAsia="ru-RU"/>
        </w:rPr>
        <w:pict>
          <v:shape id="_x0000_s1112" type="#_x0000_t32" style="position:absolute;margin-left:136.5pt;margin-top:18.25pt;width:10.95pt;height:0;z-index:251741184" o:connectortype="straight"/>
        </w:pict>
      </w:r>
      <w:r>
        <w:rPr>
          <w:noProof/>
        </w:rPr>
        <w:pict>
          <v:shape id="_x0000_s1044" type="#_x0000_t202" style="position:absolute;margin-left:40.2pt;margin-top:-.15pt;width:96.75pt;height:37.85pt;z-index:251683840;mso-width-relative:margin;mso-height-relative:margin">
            <v:textbox style="mso-next-textbox:#_x0000_s1044">
              <w:txbxContent>
                <w:p w:rsidR="007E28C8" w:rsidRPr="00713FCF" w:rsidRDefault="00713FCF" w:rsidP="00E52B4F">
                  <w:pPr>
                    <w:shd w:val="clear" w:color="auto" w:fill="DBE5F1" w:themeFill="accent1" w:themeFillTint="33"/>
                  </w:pPr>
                  <w:r>
                    <w:t>Методический совет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margin-left:147.45pt;margin-top:1.35pt;width:78.75pt;height:41.65pt;z-index:251677696;mso-width-relative:margin;mso-height-relative:margin">
            <v:textbox style="mso-next-textbox:#_x0000_s1041">
              <w:txbxContent>
                <w:p w:rsidR="007E28C8" w:rsidRDefault="00091A48" w:rsidP="00E52B4F">
                  <w:pPr>
                    <w:shd w:val="clear" w:color="auto" w:fill="DBE5F1" w:themeFill="accent1" w:themeFillTint="33"/>
                  </w:pPr>
                  <w:r>
                    <w:t>Заместитель директора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margin-left:238.2pt;margin-top:1.35pt;width:71.25pt;height:36.35pt;z-index:251670528;mso-width-relative:margin;mso-height-relative:margin">
            <v:textbox style="mso-next-textbox:#_x0000_s1036">
              <w:txbxContent>
                <w:p w:rsidR="00D058F8" w:rsidRPr="00713FCF" w:rsidRDefault="00713FCF" w:rsidP="00E52B4F">
                  <w:pPr>
                    <w:shd w:val="clear" w:color="auto" w:fill="DBE5F1" w:themeFill="accent1" w:themeFillTint="33"/>
                  </w:pPr>
                  <w:r>
                    <w:t>Инструктор-методист</w:t>
                  </w:r>
                </w:p>
              </w:txbxContent>
            </v:textbox>
          </v:shape>
        </w:pict>
      </w:r>
    </w:p>
    <w:p w:rsidR="00B94AD7" w:rsidRDefault="00687E2F">
      <w:r>
        <w:rPr>
          <w:noProof/>
          <w:lang w:eastAsia="ru-RU"/>
        </w:rPr>
        <w:pict>
          <v:shape id="_x0000_s1134" type="#_x0000_t32" style="position:absolute;margin-left:449.7pt;margin-top:13.5pt;width:0;height:38.55pt;z-index:25176371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32" type="#_x0000_t32" style="position:absolute;margin-left:373.95pt;margin-top:12.25pt;width:0;height:106.55pt;z-index:251761664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131" type="#_x0000_t32" style="position:absolute;margin-left:333.45pt;margin-top:12.3pt;width:30pt;height:39.8pt;flip:x;z-index:251760640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130" type="#_x0000_t32" style="position:absolute;margin-left:92.4pt;margin-top:12.3pt;width:22.8pt;height:39.8pt;z-index:251759616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129" type="#_x0000_t32" style="position:absolute;margin-left:199.95pt;margin-top:17.55pt;width:0;height:34.5pt;z-index:251758592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128" type="#_x0000_t32" style="position:absolute;margin-left:282.9pt;margin-top:12.25pt;width:0;height:39.8pt;z-index:251757568" o:connectortype="straight">
            <v:stroke startarrow="block" endarrow="block"/>
          </v:shape>
        </w:pict>
      </w:r>
    </w:p>
    <w:p w:rsidR="004A554B" w:rsidRDefault="004A554B"/>
    <w:p w:rsidR="004A554B" w:rsidRDefault="00687E2F">
      <w:r>
        <w:rPr>
          <w:noProof/>
        </w:rPr>
        <w:pict>
          <v:shape id="_x0000_s1071" type="#_x0000_t202" style="position:absolute;margin-left:385.2pt;margin-top:1.2pt;width:99.75pt;height:39.8pt;z-index:251717632;mso-width-relative:margin;mso-height-relative:margin">
            <v:textbox style="mso-next-textbox:#_x0000_s1071">
              <w:txbxContent>
                <w:p w:rsidR="00EF4CA1" w:rsidRDefault="00EF4CA1" w:rsidP="00E52B4F">
                  <w:pPr>
                    <w:shd w:val="clear" w:color="auto" w:fill="DBE5F1" w:themeFill="accent1" w:themeFillTint="33"/>
                  </w:pPr>
                  <w:r>
                    <w:t>Обслуживающий персонал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5" type="#_x0000_t202" style="position:absolute;margin-left:-45.3pt;margin-top:1.2pt;width:408.75pt;height:39.8pt;z-index:251709440;mso-width-relative:margin;mso-height-relative:margin">
            <v:textbox style="mso-next-textbox:#_x0000_s1065">
              <w:txbxContent>
                <w:p w:rsidR="004A554B" w:rsidRDefault="006B60BF" w:rsidP="00E52B4F">
                  <w:pPr>
                    <w:shd w:val="clear" w:color="auto" w:fill="DBE5F1" w:themeFill="accent1" w:themeFillTint="33"/>
                    <w:spacing w:after="0" w:line="240" w:lineRule="auto"/>
                    <w:jc w:val="center"/>
                  </w:pPr>
                  <w:r>
                    <w:t>Т</w:t>
                  </w:r>
                  <w:r w:rsidR="00EF4CA1">
                    <w:t>ренерский состав</w:t>
                  </w:r>
                  <w:r>
                    <w:t xml:space="preserve"> отделений по видам спорта</w:t>
                  </w:r>
                  <w:r w:rsidR="00566B2B">
                    <w:t>:</w:t>
                  </w:r>
                </w:p>
                <w:p w:rsidR="00566B2B" w:rsidRDefault="00566B2B" w:rsidP="00E52B4F">
                  <w:pPr>
                    <w:shd w:val="clear" w:color="auto" w:fill="DBE5F1" w:themeFill="accent1" w:themeFillTint="33"/>
                    <w:spacing w:after="0" w:line="240" w:lineRule="auto"/>
                    <w:jc w:val="center"/>
                  </w:pPr>
                  <w:r>
                    <w:t>Волейбол, Лыжные гонки, Футбол, Хоккей</w:t>
                  </w:r>
                </w:p>
                <w:p w:rsidR="00EF4CA1" w:rsidRDefault="00EF4CA1" w:rsidP="00E52B4F">
                  <w:pPr>
                    <w:shd w:val="clear" w:color="auto" w:fill="DBE5F1" w:themeFill="accent1" w:themeFillTint="33"/>
                    <w:jc w:val="center"/>
                  </w:pPr>
                </w:p>
              </w:txbxContent>
            </v:textbox>
          </v:shape>
        </w:pict>
      </w:r>
    </w:p>
    <w:p w:rsidR="00B94AD7" w:rsidRDefault="00687E2F">
      <w:r>
        <w:rPr>
          <w:noProof/>
          <w:lang w:eastAsia="ru-RU"/>
        </w:rPr>
        <w:pict>
          <v:shape id="_x0000_s1133" type="#_x0000_t32" style="position:absolute;margin-left:222.45pt;margin-top:15.55pt;width:0;height:26.9pt;z-index:251762688" o:connectortype="straight">
            <v:stroke startarrow="block" endarrow="block"/>
          </v:shape>
        </w:pict>
      </w:r>
    </w:p>
    <w:p w:rsidR="00B94AD7" w:rsidRDefault="00687E2F" w:rsidP="004A554B">
      <w:pPr>
        <w:tabs>
          <w:tab w:val="left" w:pos="1980"/>
          <w:tab w:val="left" w:pos="2955"/>
        </w:tabs>
      </w:pPr>
      <w:r>
        <w:rPr>
          <w:noProof/>
          <w:lang w:eastAsia="ru-RU"/>
        </w:rPr>
        <w:pict>
          <v:shape id="_x0000_s1122" type="#_x0000_t202" style="position:absolute;margin-left:75.45pt;margin-top:17.05pt;width:359.25pt;height:54pt;z-index:251751424">
            <v:textbox>
              <w:txbxContent>
                <w:p w:rsidR="00323A8D" w:rsidRDefault="00323A8D" w:rsidP="00E52B4F">
                  <w:pPr>
                    <w:shd w:val="clear" w:color="auto" w:fill="DBE5F1" w:themeFill="accent1" w:themeFillTint="33"/>
                    <w:jc w:val="center"/>
                  </w:pPr>
                </w:p>
                <w:p w:rsidR="00AE1084" w:rsidRDefault="00AE1084" w:rsidP="00E52B4F">
                  <w:pPr>
                    <w:shd w:val="clear" w:color="auto" w:fill="DBE5F1" w:themeFill="accent1" w:themeFillTint="33"/>
                    <w:jc w:val="center"/>
                  </w:pPr>
                  <w:r>
                    <w:t>Спортсмены, родители (законные представители)</w:t>
                  </w:r>
                </w:p>
              </w:txbxContent>
            </v:textbox>
          </v:shape>
        </w:pict>
      </w:r>
      <w:r w:rsidR="004A554B">
        <w:tab/>
      </w:r>
      <w:r w:rsidR="004A554B">
        <w:tab/>
      </w:r>
    </w:p>
    <w:p w:rsidR="007E28C8" w:rsidRDefault="004A554B" w:rsidP="004A554B">
      <w:pPr>
        <w:tabs>
          <w:tab w:val="left" w:pos="3330"/>
        </w:tabs>
      </w:pPr>
      <w:r>
        <w:tab/>
      </w:r>
    </w:p>
    <w:p w:rsidR="007E28C8" w:rsidRDefault="001D296C">
      <w:r>
        <w:t xml:space="preserve"> </w:t>
      </w:r>
    </w:p>
    <w:p w:rsidR="007E28C8" w:rsidRDefault="007E28C8"/>
    <w:p w:rsidR="007E28C8" w:rsidRDefault="007E28C8"/>
    <w:p w:rsidR="007E28C8" w:rsidRDefault="007E28C8"/>
    <w:p w:rsidR="007E28C8" w:rsidRDefault="007E28C8"/>
    <w:p w:rsidR="00EF4CA1" w:rsidRDefault="00EF4CA1"/>
    <w:p w:rsidR="00EF4CA1" w:rsidRPr="00EF4CA1" w:rsidRDefault="00EF4CA1" w:rsidP="00EF4CA1"/>
    <w:sectPr w:rsidR="00EF4CA1" w:rsidRPr="00EF4CA1" w:rsidSect="00872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94AD7"/>
    <w:rsid w:val="00091A48"/>
    <w:rsid w:val="001D296C"/>
    <w:rsid w:val="00210909"/>
    <w:rsid w:val="00262DD8"/>
    <w:rsid w:val="002A40BF"/>
    <w:rsid w:val="002C361A"/>
    <w:rsid w:val="00323A8D"/>
    <w:rsid w:val="00342EA0"/>
    <w:rsid w:val="004A554B"/>
    <w:rsid w:val="00566B2B"/>
    <w:rsid w:val="0058134C"/>
    <w:rsid w:val="00687E2F"/>
    <w:rsid w:val="006942AD"/>
    <w:rsid w:val="006B60BF"/>
    <w:rsid w:val="006F3360"/>
    <w:rsid w:val="00713FCF"/>
    <w:rsid w:val="007408BB"/>
    <w:rsid w:val="007E28C8"/>
    <w:rsid w:val="00863DA3"/>
    <w:rsid w:val="00872FDA"/>
    <w:rsid w:val="00873950"/>
    <w:rsid w:val="0088198E"/>
    <w:rsid w:val="0089665C"/>
    <w:rsid w:val="008D50D6"/>
    <w:rsid w:val="009F15DA"/>
    <w:rsid w:val="00A910A1"/>
    <w:rsid w:val="00AB5C03"/>
    <w:rsid w:val="00AB7A27"/>
    <w:rsid w:val="00AE0D5D"/>
    <w:rsid w:val="00AE1084"/>
    <w:rsid w:val="00B94AD7"/>
    <w:rsid w:val="00BD3787"/>
    <w:rsid w:val="00C73233"/>
    <w:rsid w:val="00CB1F3F"/>
    <w:rsid w:val="00CF297A"/>
    <w:rsid w:val="00D058F8"/>
    <w:rsid w:val="00D54196"/>
    <w:rsid w:val="00D8199E"/>
    <w:rsid w:val="00E52B4F"/>
    <w:rsid w:val="00E74007"/>
    <w:rsid w:val="00E820DE"/>
    <w:rsid w:val="00E91A55"/>
    <w:rsid w:val="00EE3722"/>
    <w:rsid w:val="00EE46FA"/>
    <w:rsid w:val="00EF4CA1"/>
    <w:rsid w:val="00F93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32" type="connector" idref="#_x0000_s1116"/>
        <o:r id="V:Rule33" type="connector" idref="#_x0000_s1140"/>
        <o:r id="V:Rule34" type="connector" idref="#_x0000_s1137"/>
        <o:r id="V:Rule35" type="connector" idref="#_x0000_s1115"/>
        <o:r id="V:Rule36" type="connector" idref="#_x0000_s1139"/>
        <o:r id="V:Rule37" type="connector" idref="#_x0000_s1106"/>
        <o:r id="V:Rule38" type="connector" idref="#_x0000_s1135"/>
        <o:r id="V:Rule39" type="connector" idref="#_x0000_s1126"/>
        <o:r id="V:Rule40" type="connector" idref="#_x0000_s1132"/>
        <o:r id="V:Rule41" type="connector" idref="#_x0000_s1134"/>
        <o:r id="V:Rule42" type="connector" idref="#_x0000_s1102"/>
        <o:r id="V:Rule43" type="connector" idref="#_x0000_s1142"/>
        <o:r id="V:Rule44" type="connector" idref="#_x0000_s1108"/>
        <o:r id="V:Rule45" type="connector" idref="#_x0000_s1039"/>
        <o:r id="V:Rule46" type="connector" idref="#_x0000_s1109"/>
        <o:r id="V:Rule47" type="connector" idref="#_x0000_s1131"/>
        <o:r id="V:Rule48" type="connector" idref="#_x0000_s1105"/>
        <o:r id="V:Rule49" type="connector" idref="#_x0000_s1040"/>
        <o:r id="V:Rule50" type="connector" idref="#_x0000_s1125"/>
        <o:r id="V:Rule51" type="connector" idref="#_x0000_s1133"/>
        <o:r id="V:Rule52" type="connector" idref="#_x0000_s1129"/>
        <o:r id="V:Rule53" type="connector" idref="#_x0000_s1130"/>
        <o:r id="V:Rule54" type="connector" idref="#_x0000_s1128"/>
        <o:r id="V:Rule55" type="connector" idref="#_x0000_s1100"/>
        <o:r id="V:Rule56" type="connector" idref="#_x0000_s1103"/>
        <o:r id="V:Rule57" type="connector" idref="#_x0000_s1114"/>
        <o:r id="V:Rule58" type="connector" idref="#_x0000_s1112"/>
        <o:r id="V:Rule59" type="connector" idref="#_x0000_s1136"/>
        <o:r id="V:Rule60" type="connector" idref="#_x0000_s1138"/>
        <o:r id="V:Rule61" type="connector" idref="#_x0000_s1104"/>
        <o:r id="V:Rule62" type="connector" idref="#_x0000_s111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4AD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82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2018-01-16T07:54:00Z</cp:lastPrinted>
  <dcterms:created xsi:type="dcterms:W3CDTF">2017-05-22T07:43:00Z</dcterms:created>
  <dcterms:modified xsi:type="dcterms:W3CDTF">2018-04-18T03:19:00Z</dcterms:modified>
</cp:coreProperties>
</file>