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26" w:rsidRPr="008B033E" w:rsidRDefault="004B689D" w:rsidP="008B033E">
      <w:pPr>
        <w:pStyle w:val="aa"/>
        <w:jc w:val="center"/>
        <w:sectPr w:rsidR="00653826" w:rsidRPr="008B033E" w:rsidSect="002438D3">
          <w:footerReference w:type="default" r:id="rId7"/>
          <w:footerReference w:type="first" r:id="rId8"/>
          <w:pgSz w:w="11906" w:h="16838"/>
          <w:pgMar w:top="1134" w:right="567" w:bottom="1134" w:left="1134" w:header="567" w:footer="284" w:gutter="0"/>
          <w:pgNumType w:start="1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638925" cy="9114942"/>
            <wp:effectExtent l="19050" t="0" r="9525" b="0"/>
            <wp:docPr id="1" name="Рисунок 0" descr="Политика в отношен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итика в отношении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179" cy="911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b w:val="0"/>
          <w:kern w:val="0"/>
          <w:sz w:val="28"/>
          <w:szCs w:val="24"/>
          <w:lang w:eastAsia="ru-RU"/>
        </w:rPr>
        <w:id w:val="107246489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653826" w:rsidRPr="008B033E" w:rsidRDefault="00653826" w:rsidP="00653826">
          <w:pPr>
            <w:pStyle w:val="a4"/>
            <w:jc w:val="center"/>
            <w:rPr>
              <w:sz w:val="28"/>
            </w:rPr>
          </w:pPr>
          <w:r w:rsidRPr="008B033E">
            <w:rPr>
              <w:sz w:val="28"/>
            </w:rPr>
            <w:t>СОДЕРЖАНИЕ</w:t>
          </w:r>
        </w:p>
        <w:p w:rsidR="00653826" w:rsidRPr="008B033E" w:rsidRDefault="00FA1179" w:rsidP="00653826">
          <w:pPr>
            <w:pStyle w:val="11"/>
            <w:tabs>
              <w:tab w:val="right" w:leader="dot" w:pos="10195"/>
            </w:tabs>
            <w:spacing w:line="360" w:lineRule="auto"/>
            <w:jc w:val="both"/>
            <w:rPr>
              <w:rFonts w:eastAsiaTheme="minorEastAsia"/>
              <w:b w:val="0"/>
              <w:sz w:val="28"/>
              <w:szCs w:val="28"/>
            </w:rPr>
          </w:pPr>
          <w:r w:rsidRPr="00FA1179">
            <w:rPr>
              <w:b w:val="0"/>
              <w:sz w:val="28"/>
              <w:szCs w:val="28"/>
            </w:rPr>
            <w:fldChar w:fldCharType="begin"/>
          </w:r>
          <w:r w:rsidR="00653826" w:rsidRPr="008B033E">
            <w:rPr>
              <w:b w:val="0"/>
              <w:sz w:val="28"/>
              <w:szCs w:val="28"/>
            </w:rPr>
            <w:instrText xml:space="preserve"> TOC \o "1-3" \h \z \u </w:instrText>
          </w:r>
          <w:r w:rsidRPr="00FA1179">
            <w:rPr>
              <w:b w:val="0"/>
              <w:sz w:val="28"/>
              <w:szCs w:val="28"/>
            </w:rPr>
            <w:fldChar w:fldCharType="separate"/>
          </w:r>
          <w:hyperlink w:anchor="_Toc347755961" w:history="1">
            <w:r w:rsidR="00653826" w:rsidRPr="008B033E">
              <w:rPr>
                <w:rStyle w:val="a9"/>
                <w:b w:val="0"/>
                <w:sz w:val="28"/>
                <w:szCs w:val="28"/>
              </w:rPr>
              <w:t>1</w:t>
            </w:r>
            <w:r w:rsidR="00653826" w:rsidRPr="008B033E">
              <w:rPr>
                <w:rFonts w:eastAsiaTheme="minorEastAsia"/>
                <w:b w:val="0"/>
                <w:sz w:val="28"/>
                <w:szCs w:val="28"/>
              </w:rPr>
              <w:tab/>
            </w:r>
            <w:r w:rsidR="00653826" w:rsidRPr="008B033E">
              <w:rPr>
                <w:rStyle w:val="a9"/>
                <w:b w:val="0"/>
                <w:sz w:val="28"/>
                <w:szCs w:val="28"/>
              </w:rPr>
              <w:t>Общие положения</w:t>
            </w:r>
            <w:r w:rsidR="00653826" w:rsidRPr="008B033E">
              <w:rPr>
                <w:b w:val="0"/>
                <w:webHidden/>
                <w:sz w:val="28"/>
                <w:szCs w:val="28"/>
              </w:rPr>
              <w:tab/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b w:val="0"/>
                <w:webHidden/>
                <w:sz w:val="28"/>
                <w:szCs w:val="28"/>
              </w:rPr>
              <w:instrText xml:space="preserve"> PAGEREF _Toc347755961 \h </w:instrText>
            </w:r>
            <w:r w:rsidRPr="008B033E">
              <w:rPr>
                <w:b w:val="0"/>
                <w:webHidden/>
                <w:sz w:val="28"/>
                <w:szCs w:val="28"/>
              </w:rPr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separate"/>
            </w:r>
            <w:r w:rsidR="008B033E">
              <w:rPr>
                <w:b w:val="0"/>
                <w:noProof/>
                <w:webHidden/>
                <w:sz w:val="28"/>
                <w:szCs w:val="28"/>
              </w:rPr>
              <w:t>3</w:t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11"/>
            <w:tabs>
              <w:tab w:val="right" w:leader="dot" w:pos="10195"/>
            </w:tabs>
            <w:spacing w:line="360" w:lineRule="auto"/>
            <w:jc w:val="both"/>
            <w:rPr>
              <w:rFonts w:eastAsiaTheme="minorEastAsia"/>
              <w:b w:val="0"/>
              <w:sz w:val="28"/>
              <w:szCs w:val="28"/>
            </w:rPr>
          </w:pPr>
          <w:hyperlink w:anchor="_Toc347755962" w:history="1">
            <w:r w:rsidR="00653826" w:rsidRPr="008B033E">
              <w:rPr>
                <w:rStyle w:val="a9"/>
                <w:b w:val="0"/>
                <w:sz w:val="28"/>
                <w:szCs w:val="28"/>
              </w:rPr>
              <w:t>2</w:t>
            </w:r>
            <w:r w:rsidR="00653826" w:rsidRPr="008B033E">
              <w:rPr>
                <w:rFonts w:eastAsiaTheme="minorEastAsia"/>
                <w:b w:val="0"/>
                <w:sz w:val="28"/>
                <w:szCs w:val="28"/>
              </w:rPr>
              <w:tab/>
              <w:t>П</w:t>
            </w:r>
            <w:r w:rsidR="00653826" w:rsidRPr="008B033E">
              <w:rPr>
                <w:rStyle w:val="a9"/>
                <w:b w:val="0"/>
                <w:sz w:val="28"/>
                <w:szCs w:val="28"/>
              </w:rPr>
              <w:t>ринципы и условия обработки персональных данных</w:t>
            </w:r>
            <w:r w:rsidR="00653826" w:rsidRPr="008B033E">
              <w:rPr>
                <w:b w:val="0"/>
                <w:webHidden/>
                <w:sz w:val="28"/>
                <w:szCs w:val="28"/>
              </w:rPr>
              <w:tab/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b w:val="0"/>
                <w:webHidden/>
                <w:sz w:val="28"/>
                <w:szCs w:val="28"/>
              </w:rPr>
              <w:instrText xml:space="preserve"> PAGEREF _Toc347755962 \h </w:instrText>
            </w:r>
            <w:r w:rsidRPr="008B033E">
              <w:rPr>
                <w:b w:val="0"/>
                <w:webHidden/>
                <w:sz w:val="28"/>
                <w:szCs w:val="28"/>
              </w:rPr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separate"/>
            </w:r>
            <w:r w:rsidR="008B033E">
              <w:rPr>
                <w:b w:val="0"/>
                <w:noProof/>
                <w:webHidden/>
                <w:sz w:val="28"/>
                <w:szCs w:val="28"/>
              </w:rPr>
              <w:t>6</w:t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21"/>
            <w:tabs>
              <w:tab w:val="left" w:pos="851"/>
              <w:tab w:val="right" w:leader="dot" w:pos="10195"/>
            </w:tabs>
            <w:spacing w:line="360" w:lineRule="auto"/>
            <w:jc w:val="both"/>
            <w:rPr>
              <w:rFonts w:eastAsiaTheme="minorEastAsia"/>
              <w:sz w:val="28"/>
              <w:szCs w:val="28"/>
            </w:rPr>
          </w:pPr>
          <w:hyperlink w:anchor="_Toc347755963" w:history="1">
            <w:r w:rsidR="00653826" w:rsidRPr="008B033E">
              <w:rPr>
                <w:rStyle w:val="a9"/>
                <w:sz w:val="28"/>
                <w:szCs w:val="28"/>
              </w:rPr>
              <w:t>2.1</w:t>
            </w:r>
            <w:r w:rsidR="00653826" w:rsidRPr="008B033E">
              <w:rPr>
                <w:rFonts w:eastAsiaTheme="minorEastAsia"/>
                <w:sz w:val="28"/>
                <w:szCs w:val="28"/>
              </w:rPr>
              <w:tab/>
            </w:r>
            <w:r w:rsidR="00653826" w:rsidRPr="008B033E">
              <w:rPr>
                <w:rStyle w:val="a9"/>
                <w:sz w:val="28"/>
                <w:szCs w:val="28"/>
              </w:rPr>
              <w:t>Принципы обработки персональных данных</w:t>
            </w:r>
            <w:r w:rsidR="00653826" w:rsidRPr="008B033E">
              <w:rPr>
                <w:webHidden/>
                <w:sz w:val="28"/>
                <w:szCs w:val="28"/>
              </w:rPr>
              <w:tab/>
            </w:r>
            <w:r w:rsidRPr="008B033E">
              <w:rPr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webHidden/>
                <w:sz w:val="28"/>
                <w:szCs w:val="28"/>
              </w:rPr>
              <w:instrText xml:space="preserve"> PAGEREF _Toc347755963 \h </w:instrText>
            </w:r>
            <w:r w:rsidRPr="008B033E">
              <w:rPr>
                <w:webHidden/>
                <w:sz w:val="28"/>
                <w:szCs w:val="28"/>
              </w:rPr>
            </w:r>
            <w:r w:rsidRPr="008B033E">
              <w:rPr>
                <w:webHidden/>
                <w:sz w:val="28"/>
                <w:szCs w:val="28"/>
              </w:rPr>
              <w:fldChar w:fldCharType="separate"/>
            </w:r>
            <w:r w:rsidR="008B033E">
              <w:rPr>
                <w:noProof/>
                <w:webHidden/>
                <w:sz w:val="28"/>
                <w:szCs w:val="28"/>
              </w:rPr>
              <w:t>6</w:t>
            </w:r>
            <w:r w:rsidRPr="008B033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21"/>
            <w:tabs>
              <w:tab w:val="left" w:pos="851"/>
              <w:tab w:val="right" w:leader="dot" w:pos="10195"/>
            </w:tabs>
            <w:spacing w:line="360" w:lineRule="auto"/>
            <w:jc w:val="both"/>
            <w:rPr>
              <w:rFonts w:eastAsiaTheme="minorEastAsia"/>
              <w:sz w:val="28"/>
              <w:szCs w:val="28"/>
            </w:rPr>
          </w:pPr>
          <w:hyperlink w:anchor="_Toc347755964" w:history="1">
            <w:r w:rsidR="00653826" w:rsidRPr="008B033E">
              <w:rPr>
                <w:rStyle w:val="a9"/>
                <w:sz w:val="28"/>
                <w:szCs w:val="28"/>
              </w:rPr>
              <w:t>2.2</w:t>
            </w:r>
            <w:r w:rsidR="00653826" w:rsidRPr="008B033E">
              <w:rPr>
                <w:rFonts w:eastAsiaTheme="minorEastAsia"/>
                <w:sz w:val="28"/>
                <w:szCs w:val="28"/>
              </w:rPr>
              <w:tab/>
            </w:r>
            <w:r w:rsidR="00653826" w:rsidRPr="008B033E">
              <w:rPr>
                <w:rStyle w:val="a9"/>
                <w:sz w:val="28"/>
                <w:szCs w:val="28"/>
              </w:rPr>
              <w:t>Условия обработки персональных данных</w:t>
            </w:r>
            <w:r w:rsidR="00653826" w:rsidRPr="008B033E">
              <w:rPr>
                <w:webHidden/>
                <w:sz w:val="28"/>
                <w:szCs w:val="28"/>
              </w:rPr>
              <w:tab/>
            </w:r>
            <w:r w:rsidRPr="008B033E">
              <w:rPr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webHidden/>
                <w:sz w:val="28"/>
                <w:szCs w:val="28"/>
              </w:rPr>
              <w:instrText xml:space="preserve"> PAGEREF _Toc347755964 \h </w:instrText>
            </w:r>
            <w:r w:rsidRPr="008B033E">
              <w:rPr>
                <w:webHidden/>
                <w:sz w:val="28"/>
                <w:szCs w:val="28"/>
              </w:rPr>
            </w:r>
            <w:r w:rsidRPr="008B033E">
              <w:rPr>
                <w:webHidden/>
                <w:sz w:val="28"/>
                <w:szCs w:val="28"/>
              </w:rPr>
              <w:fldChar w:fldCharType="separate"/>
            </w:r>
            <w:r w:rsidR="008B033E">
              <w:rPr>
                <w:noProof/>
                <w:webHidden/>
                <w:sz w:val="28"/>
                <w:szCs w:val="28"/>
              </w:rPr>
              <w:t>7</w:t>
            </w:r>
            <w:r w:rsidRPr="008B033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21"/>
            <w:tabs>
              <w:tab w:val="left" w:pos="851"/>
              <w:tab w:val="right" w:leader="dot" w:pos="10195"/>
            </w:tabs>
            <w:spacing w:line="360" w:lineRule="auto"/>
            <w:jc w:val="both"/>
            <w:rPr>
              <w:rFonts w:eastAsiaTheme="minorEastAsia"/>
              <w:sz w:val="28"/>
              <w:szCs w:val="28"/>
            </w:rPr>
          </w:pPr>
          <w:hyperlink w:anchor="_Toc347755965" w:history="1">
            <w:r w:rsidR="00653826" w:rsidRPr="008B033E">
              <w:rPr>
                <w:rStyle w:val="a9"/>
                <w:sz w:val="28"/>
                <w:szCs w:val="28"/>
              </w:rPr>
              <w:t>2.3</w:t>
            </w:r>
            <w:r w:rsidR="00653826" w:rsidRPr="008B033E">
              <w:rPr>
                <w:rFonts w:eastAsiaTheme="minorEastAsia"/>
                <w:sz w:val="28"/>
                <w:szCs w:val="28"/>
              </w:rPr>
              <w:tab/>
            </w:r>
            <w:r w:rsidR="00653826" w:rsidRPr="008B033E">
              <w:rPr>
                <w:rStyle w:val="a9"/>
                <w:sz w:val="28"/>
                <w:szCs w:val="28"/>
              </w:rPr>
              <w:t>Конфиденциальность персональных данных</w:t>
            </w:r>
            <w:r w:rsidR="00653826" w:rsidRPr="008B033E">
              <w:rPr>
                <w:webHidden/>
                <w:sz w:val="28"/>
                <w:szCs w:val="28"/>
              </w:rPr>
              <w:tab/>
            </w:r>
            <w:r w:rsidRPr="008B033E">
              <w:rPr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webHidden/>
                <w:sz w:val="28"/>
                <w:szCs w:val="28"/>
              </w:rPr>
              <w:instrText xml:space="preserve"> PAGEREF _Toc347755965 \h </w:instrText>
            </w:r>
            <w:r w:rsidRPr="008B033E">
              <w:rPr>
                <w:webHidden/>
                <w:sz w:val="28"/>
                <w:szCs w:val="28"/>
              </w:rPr>
            </w:r>
            <w:r w:rsidRPr="008B033E">
              <w:rPr>
                <w:webHidden/>
                <w:sz w:val="28"/>
                <w:szCs w:val="28"/>
              </w:rPr>
              <w:fldChar w:fldCharType="separate"/>
            </w:r>
            <w:r w:rsidR="008B033E">
              <w:rPr>
                <w:noProof/>
                <w:webHidden/>
                <w:sz w:val="28"/>
                <w:szCs w:val="28"/>
              </w:rPr>
              <w:t>8</w:t>
            </w:r>
            <w:r w:rsidRPr="008B033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21"/>
            <w:tabs>
              <w:tab w:val="left" w:pos="851"/>
              <w:tab w:val="right" w:leader="dot" w:pos="10195"/>
            </w:tabs>
            <w:spacing w:line="360" w:lineRule="auto"/>
            <w:jc w:val="both"/>
            <w:rPr>
              <w:rFonts w:eastAsiaTheme="minorEastAsia"/>
              <w:sz w:val="28"/>
              <w:szCs w:val="28"/>
            </w:rPr>
          </w:pPr>
          <w:hyperlink w:anchor="_Toc347755966" w:history="1">
            <w:r w:rsidR="00653826" w:rsidRPr="008B033E">
              <w:rPr>
                <w:rStyle w:val="a9"/>
                <w:sz w:val="28"/>
                <w:szCs w:val="28"/>
              </w:rPr>
              <w:t>2.4</w:t>
            </w:r>
            <w:r w:rsidR="00653826" w:rsidRPr="008B033E">
              <w:rPr>
                <w:rFonts w:eastAsiaTheme="minorEastAsia"/>
                <w:sz w:val="28"/>
                <w:szCs w:val="28"/>
              </w:rPr>
              <w:tab/>
            </w:r>
            <w:r w:rsidR="00653826" w:rsidRPr="008B033E">
              <w:rPr>
                <w:rStyle w:val="a9"/>
                <w:sz w:val="28"/>
                <w:szCs w:val="28"/>
              </w:rPr>
              <w:t>Общедоступные источники персональных данных</w:t>
            </w:r>
            <w:r w:rsidR="00653826" w:rsidRPr="008B033E">
              <w:rPr>
                <w:webHidden/>
                <w:sz w:val="28"/>
                <w:szCs w:val="28"/>
              </w:rPr>
              <w:tab/>
            </w:r>
            <w:r w:rsidRPr="008B033E">
              <w:rPr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webHidden/>
                <w:sz w:val="28"/>
                <w:szCs w:val="28"/>
              </w:rPr>
              <w:instrText xml:space="preserve"> PAGEREF _Toc347755966 \h </w:instrText>
            </w:r>
            <w:r w:rsidRPr="008B033E">
              <w:rPr>
                <w:webHidden/>
                <w:sz w:val="28"/>
                <w:szCs w:val="28"/>
              </w:rPr>
            </w:r>
            <w:r w:rsidRPr="008B033E">
              <w:rPr>
                <w:webHidden/>
                <w:sz w:val="28"/>
                <w:szCs w:val="28"/>
              </w:rPr>
              <w:fldChar w:fldCharType="separate"/>
            </w:r>
            <w:r w:rsidR="008B033E">
              <w:rPr>
                <w:noProof/>
                <w:webHidden/>
                <w:sz w:val="28"/>
                <w:szCs w:val="28"/>
              </w:rPr>
              <w:t>8</w:t>
            </w:r>
            <w:r w:rsidRPr="008B033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21"/>
            <w:tabs>
              <w:tab w:val="left" w:pos="851"/>
              <w:tab w:val="right" w:leader="dot" w:pos="10195"/>
            </w:tabs>
            <w:spacing w:line="360" w:lineRule="auto"/>
            <w:jc w:val="both"/>
            <w:rPr>
              <w:rFonts w:eastAsiaTheme="minorEastAsia"/>
              <w:sz w:val="28"/>
              <w:szCs w:val="28"/>
            </w:rPr>
          </w:pPr>
          <w:hyperlink w:anchor="_Toc347755967" w:history="1">
            <w:r w:rsidR="00653826" w:rsidRPr="008B033E">
              <w:rPr>
                <w:rStyle w:val="a9"/>
                <w:sz w:val="28"/>
                <w:szCs w:val="28"/>
              </w:rPr>
              <w:t>2.5</w:t>
            </w:r>
            <w:r w:rsidR="00653826" w:rsidRPr="008B033E">
              <w:rPr>
                <w:rFonts w:eastAsiaTheme="minorEastAsia"/>
                <w:sz w:val="28"/>
                <w:szCs w:val="28"/>
              </w:rPr>
              <w:tab/>
            </w:r>
            <w:r w:rsidR="00653826" w:rsidRPr="008B033E">
              <w:rPr>
                <w:rStyle w:val="a9"/>
                <w:sz w:val="28"/>
                <w:szCs w:val="28"/>
              </w:rPr>
              <w:t>Специальные категории персональных данных</w:t>
            </w:r>
            <w:r w:rsidR="00653826" w:rsidRPr="008B033E">
              <w:rPr>
                <w:webHidden/>
                <w:sz w:val="28"/>
                <w:szCs w:val="28"/>
              </w:rPr>
              <w:tab/>
            </w:r>
            <w:r w:rsidRPr="008B033E">
              <w:rPr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webHidden/>
                <w:sz w:val="28"/>
                <w:szCs w:val="28"/>
              </w:rPr>
              <w:instrText xml:space="preserve"> PAGEREF _Toc347755967 \h </w:instrText>
            </w:r>
            <w:r w:rsidRPr="008B033E">
              <w:rPr>
                <w:webHidden/>
                <w:sz w:val="28"/>
                <w:szCs w:val="28"/>
              </w:rPr>
            </w:r>
            <w:r w:rsidRPr="008B033E">
              <w:rPr>
                <w:webHidden/>
                <w:sz w:val="28"/>
                <w:szCs w:val="28"/>
              </w:rPr>
              <w:fldChar w:fldCharType="separate"/>
            </w:r>
            <w:r w:rsidR="008B033E">
              <w:rPr>
                <w:noProof/>
                <w:webHidden/>
                <w:sz w:val="28"/>
                <w:szCs w:val="28"/>
              </w:rPr>
              <w:t>8</w:t>
            </w:r>
            <w:r w:rsidRPr="008B033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21"/>
            <w:tabs>
              <w:tab w:val="left" w:pos="851"/>
              <w:tab w:val="right" w:leader="dot" w:pos="10195"/>
            </w:tabs>
            <w:spacing w:line="360" w:lineRule="auto"/>
            <w:jc w:val="both"/>
            <w:rPr>
              <w:rFonts w:eastAsiaTheme="minorEastAsia"/>
              <w:sz w:val="28"/>
              <w:szCs w:val="28"/>
            </w:rPr>
          </w:pPr>
          <w:hyperlink w:anchor="_Toc347755968" w:history="1">
            <w:r w:rsidR="00653826" w:rsidRPr="008B033E">
              <w:rPr>
                <w:rStyle w:val="a9"/>
                <w:sz w:val="28"/>
                <w:szCs w:val="28"/>
              </w:rPr>
              <w:t>2.6</w:t>
            </w:r>
            <w:r w:rsidR="00653826" w:rsidRPr="008B033E">
              <w:rPr>
                <w:rFonts w:eastAsiaTheme="minorEastAsia"/>
                <w:sz w:val="28"/>
                <w:szCs w:val="28"/>
              </w:rPr>
              <w:tab/>
            </w:r>
            <w:r w:rsidR="00653826" w:rsidRPr="008B033E">
              <w:rPr>
                <w:rStyle w:val="a9"/>
                <w:sz w:val="28"/>
                <w:szCs w:val="28"/>
              </w:rPr>
              <w:t>Биометрические персональные данные</w:t>
            </w:r>
            <w:r w:rsidR="00653826" w:rsidRPr="008B033E">
              <w:rPr>
                <w:webHidden/>
                <w:sz w:val="28"/>
                <w:szCs w:val="28"/>
              </w:rPr>
              <w:tab/>
            </w:r>
            <w:r w:rsidRPr="008B033E">
              <w:rPr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webHidden/>
                <w:sz w:val="28"/>
                <w:szCs w:val="28"/>
              </w:rPr>
              <w:instrText xml:space="preserve"> PAGEREF _Toc347755968 \h </w:instrText>
            </w:r>
            <w:r w:rsidRPr="008B033E">
              <w:rPr>
                <w:webHidden/>
                <w:sz w:val="28"/>
                <w:szCs w:val="28"/>
              </w:rPr>
            </w:r>
            <w:r w:rsidRPr="008B033E">
              <w:rPr>
                <w:webHidden/>
                <w:sz w:val="28"/>
                <w:szCs w:val="28"/>
              </w:rPr>
              <w:fldChar w:fldCharType="separate"/>
            </w:r>
            <w:r w:rsidR="008B033E">
              <w:rPr>
                <w:noProof/>
                <w:webHidden/>
                <w:sz w:val="28"/>
                <w:szCs w:val="28"/>
              </w:rPr>
              <w:t>10</w:t>
            </w:r>
            <w:r w:rsidRPr="008B033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21"/>
            <w:tabs>
              <w:tab w:val="left" w:pos="851"/>
              <w:tab w:val="right" w:leader="dot" w:pos="10195"/>
            </w:tabs>
            <w:spacing w:line="360" w:lineRule="auto"/>
            <w:jc w:val="both"/>
            <w:rPr>
              <w:rFonts w:eastAsiaTheme="minorEastAsia"/>
              <w:sz w:val="28"/>
              <w:szCs w:val="28"/>
            </w:rPr>
          </w:pPr>
          <w:hyperlink w:anchor="_Toc347755969" w:history="1">
            <w:r w:rsidR="00653826" w:rsidRPr="008B033E">
              <w:rPr>
                <w:rStyle w:val="a9"/>
                <w:sz w:val="28"/>
                <w:szCs w:val="28"/>
              </w:rPr>
              <w:t>2.7</w:t>
            </w:r>
            <w:r w:rsidR="00653826" w:rsidRPr="008B033E">
              <w:rPr>
                <w:rFonts w:eastAsiaTheme="minorEastAsia"/>
                <w:sz w:val="28"/>
                <w:szCs w:val="28"/>
              </w:rPr>
              <w:tab/>
            </w:r>
            <w:r w:rsidR="00653826" w:rsidRPr="008B033E">
              <w:rPr>
                <w:rStyle w:val="a9"/>
                <w:sz w:val="28"/>
                <w:szCs w:val="28"/>
              </w:rPr>
              <w:t>Поручение обработки персональных данных другому лицу</w:t>
            </w:r>
            <w:r w:rsidR="00653826" w:rsidRPr="008B033E">
              <w:rPr>
                <w:webHidden/>
                <w:sz w:val="28"/>
                <w:szCs w:val="28"/>
              </w:rPr>
              <w:tab/>
            </w:r>
            <w:r w:rsidRPr="008B033E">
              <w:rPr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webHidden/>
                <w:sz w:val="28"/>
                <w:szCs w:val="28"/>
              </w:rPr>
              <w:instrText xml:space="preserve"> PAGEREF _Toc347755969 \h </w:instrText>
            </w:r>
            <w:r w:rsidRPr="008B033E">
              <w:rPr>
                <w:webHidden/>
                <w:sz w:val="28"/>
                <w:szCs w:val="28"/>
              </w:rPr>
            </w:r>
            <w:r w:rsidRPr="008B033E">
              <w:rPr>
                <w:webHidden/>
                <w:sz w:val="28"/>
                <w:szCs w:val="28"/>
              </w:rPr>
              <w:fldChar w:fldCharType="separate"/>
            </w:r>
            <w:r w:rsidR="008B033E">
              <w:rPr>
                <w:noProof/>
                <w:webHidden/>
                <w:sz w:val="28"/>
                <w:szCs w:val="28"/>
              </w:rPr>
              <w:t>10</w:t>
            </w:r>
            <w:r w:rsidRPr="008B033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21"/>
            <w:tabs>
              <w:tab w:val="left" w:pos="851"/>
              <w:tab w:val="right" w:leader="dot" w:pos="10195"/>
            </w:tabs>
            <w:spacing w:line="360" w:lineRule="auto"/>
            <w:jc w:val="both"/>
            <w:rPr>
              <w:rFonts w:eastAsiaTheme="minorEastAsia"/>
              <w:sz w:val="28"/>
              <w:szCs w:val="28"/>
            </w:rPr>
          </w:pPr>
          <w:hyperlink w:anchor="_Toc347755970" w:history="1">
            <w:r w:rsidR="00653826" w:rsidRPr="008B033E">
              <w:rPr>
                <w:rStyle w:val="a9"/>
                <w:caps/>
                <w:sz w:val="28"/>
                <w:szCs w:val="28"/>
              </w:rPr>
              <w:t>2.8</w:t>
            </w:r>
            <w:r w:rsidR="00653826" w:rsidRPr="008B033E">
              <w:rPr>
                <w:rFonts w:eastAsiaTheme="minorEastAsia"/>
                <w:sz w:val="28"/>
                <w:szCs w:val="28"/>
              </w:rPr>
              <w:tab/>
            </w:r>
            <w:r w:rsidR="00653826" w:rsidRPr="008B033E">
              <w:rPr>
                <w:rStyle w:val="a9"/>
                <w:sz w:val="28"/>
                <w:szCs w:val="28"/>
              </w:rPr>
              <w:t>Трансграничная передача персональных данных</w:t>
            </w:r>
            <w:r w:rsidR="00653826" w:rsidRPr="008B033E">
              <w:rPr>
                <w:webHidden/>
                <w:sz w:val="28"/>
                <w:szCs w:val="28"/>
              </w:rPr>
              <w:tab/>
            </w:r>
            <w:r w:rsidRPr="008B033E">
              <w:rPr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webHidden/>
                <w:sz w:val="28"/>
                <w:szCs w:val="28"/>
              </w:rPr>
              <w:instrText xml:space="preserve"> PAGEREF _Toc347755970 \h </w:instrText>
            </w:r>
            <w:r w:rsidRPr="008B033E">
              <w:rPr>
                <w:webHidden/>
                <w:sz w:val="28"/>
                <w:szCs w:val="28"/>
              </w:rPr>
            </w:r>
            <w:r w:rsidRPr="008B033E">
              <w:rPr>
                <w:webHidden/>
                <w:sz w:val="28"/>
                <w:szCs w:val="28"/>
              </w:rPr>
              <w:fldChar w:fldCharType="separate"/>
            </w:r>
            <w:r w:rsidR="008B033E">
              <w:rPr>
                <w:noProof/>
                <w:webHidden/>
                <w:sz w:val="28"/>
                <w:szCs w:val="28"/>
              </w:rPr>
              <w:t>10</w:t>
            </w:r>
            <w:r w:rsidRPr="008B033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11"/>
            <w:tabs>
              <w:tab w:val="right" w:leader="dot" w:pos="10195"/>
            </w:tabs>
            <w:spacing w:line="360" w:lineRule="auto"/>
            <w:jc w:val="both"/>
            <w:rPr>
              <w:rFonts w:eastAsiaTheme="minorEastAsia"/>
              <w:b w:val="0"/>
              <w:sz w:val="28"/>
              <w:szCs w:val="28"/>
            </w:rPr>
          </w:pPr>
          <w:hyperlink w:anchor="_Toc347755971" w:history="1">
            <w:r w:rsidR="00653826" w:rsidRPr="008B033E">
              <w:rPr>
                <w:rStyle w:val="a9"/>
                <w:b w:val="0"/>
                <w:sz w:val="28"/>
                <w:szCs w:val="28"/>
              </w:rPr>
              <w:t>3</w:t>
            </w:r>
            <w:r w:rsidR="00653826" w:rsidRPr="008B033E">
              <w:rPr>
                <w:rFonts w:eastAsiaTheme="minorEastAsia"/>
                <w:b w:val="0"/>
                <w:sz w:val="28"/>
                <w:szCs w:val="28"/>
              </w:rPr>
              <w:tab/>
            </w:r>
            <w:r w:rsidR="00653826" w:rsidRPr="008B033E">
              <w:rPr>
                <w:rStyle w:val="a9"/>
                <w:b w:val="0"/>
                <w:sz w:val="28"/>
                <w:szCs w:val="28"/>
              </w:rPr>
              <w:t>Права субъекта персональных данных</w:t>
            </w:r>
            <w:r w:rsidR="00653826" w:rsidRPr="008B033E">
              <w:rPr>
                <w:b w:val="0"/>
                <w:webHidden/>
                <w:sz w:val="28"/>
                <w:szCs w:val="28"/>
              </w:rPr>
              <w:tab/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b w:val="0"/>
                <w:webHidden/>
                <w:sz w:val="28"/>
                <w:szCs w:val="28"/>
              </w:rPr>
              <w:instrText xml:space="preserve"> PAGEREF _Toc347755971 \h </w:instrText>
            </w:r>
            <w:r w:rsidRPr="008B033E">
              <w:rPr>
                <w:b w:val="0"/>
                <w:webHidden/>
                <w:sz w:val="28"/>
                <w:szCs w:val="28"/>
              </w:rPr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separate"/>
            </w:r>
            <w:r w:rsidR="008B033E">
              <w:rPr>
                <w:b w:val="0"/>
                <w:noProof/>
                <w:webHidden/>
                <w:sz w:val="28"/>
                <w:szCs w:val="28"/>
              </w:rPr>
              <w:t>11</w:t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21"/>
            <w:tabs>
              <w:tab w:val="left" w:pos="851"/>
              <w:tab w:val="right" w:leader="dot" w:pos="10195"/>
            </w:tabs>
            <w:spacing w:line="360" w:lineRule="auto"/>
            <w:jc w:val="both"/>
            <w:rPr>
              <w:rFonts w:eastAsiaTheme="minorEastAsia"/>
              <w:sz w:val="28"/>
              <w:szCs w:val="28"/>
            </w:rPr>
          </w:pPr>
          <w:hyperlink w:anchor="_Toc347755972" w:history="1">
            <w:r w:rsidR="00653826" w:rsidRPr="008B033E">
              <w:rPr>
                <w:rStyle w:val="a9"/>
                <w:sz w:val="28"/>
                <w:szCs w:val="28"/>
              </w:rPr>
              <w:t>3.1</w:t>
            </w:r>
            <w:r w:rsidR="00653826" w:rsidRPr="008B033E">
              <w:rPr>
                <w:rFonts w:eastAsiaTheme="minorEastAsia"/>
                <w:sz w:val="28"/>
                <w:szCs w:val="28"/>
              </w:rPr>
              <w:tab/>
            </w:r>
            <w:r w:rsidR="00653826" w:rsidRPr="008B033E">
              <w:rPr>
                <w:rStyle w:val="a9"/>
                <w:sz w:val="28"/>
                <w:szCs w:val="28"/>
              </w:rPr>
              <w:t>Согласие субъекта персональных данных на обработку его персональных данных</w:t>
            </w:r>
            <w:r w:rsidR="00653826" w:rsidRPr="008B033E">
              <w:rPr>
                <w:webHidden/>
                <w:sz w:val="28"/>
                <w:szCs w:val="28"/>
              </w:rPr>
              <w:tab/>
            </w:r>
            <w:r w:rsidRPr="008B033E">
              <w:rPr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webHidden/>
                <w:sz w:val="28"/>
                <w:szCs w:val="28"/>
              </w:rPr>
              <w:instrText xml:space="preserve"> PAGEREF _Toc347755972 \h </w:instrText>
            </w:r>
            <w:r w:rsidRPr="008B033E">
              <w:rPr>
                <w:webHidden/>
                <w:sz w:val="28"/>
                <w:szCs w:val="28"/>
              </w:rPr>
            </w:r>
            <w:r w:rsidRPr="008B033E">
              <w:rPr>
                <w:webHidden/>
                <w:sz w:val="28"/>
                <w:szCs w:val="28"/>
              </w:rPr>
              <w:fldChar w:fldCharType="separate"/>
            </w:r>
            <w:r w:rsidR="008B033E">
              <w:rPr>
                <w:noProof/>
                <w:webHidden/>
                <w:sz w:val="28"/>
                <w:szCs w:val="28"/>
              </w:rPr>
              <w:t>11</w:t>
            </w:r>
            <w:r w:rsidRPr="008B033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21"/>
            <w:tabs>
              <w:tab w:val="left" w:pos="851"/>
              <w:tab w:val="right" w:leader="dot" w:pos="10195"/>
            </w:tabs>
            <w:spacing w:line="360" w:lineRule="auto"/>
            <w:jc w:val="both"/>
            <w:rPr>
              <w:rFonts w:eastAsiaTheme="minorEastAsia"/>
              <w:sz w:val="28"/>
              <w:szCs w:val="28"/>
            </w:rPr>
          </w:pPr>
          <w:hyperlink w:anchor="_Toc347755973" w:history="1">
            <w:r w:rsidR="00653826" w:rsidRPr="008B033E">
              <w:rPr>
                <w:rStyle w:val="a9"/>
                <w:sz w:val="28"/>
                <w:szCs w:val="28"/>
              </w:rPr>
              <w:t>3.2</w:t>
            </w:r>
            <w:r w:rsidR="00653826" w:rsidRPr="008B033E">
              <w:rPr>
                <w:rFonts w:eastAsiaTheme="minorEastAsia"/>
                <w:sz w:val="28"/>
                <w:szCs w:val="28"/>
              </w:rPr>
              <w:tab/>
            </w:r>
            <w:r w:rsidR="00653826" w:rsidRPr="008B033E">
              <w:rPr>
                <w:rStyle w:val="a9"/>
                <w:sz w:val="28"/>
                <w:szCs w:val="28"/>
              </w:rPr>
              <w:t>Права субъекта персональных данных</w:t>
            </w:r>
            <w:r w:rsidR="00653826" w:rsidRPr="008B033E">
              <w:rPr>
                <w:webHidden/>
                <w:sz w:val="28"/>
                <w:szCs w:val="28"/>
              </w:rPr>
              <w:tab/>
            </w:r>
            <w:r w:rsidRPr="008B033E">
              <w:rPr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webHidden/>
                <w:sz w:val="28"/>
                <w:szCs w:val="28"/>
              </w:rPr>
              <w:instrText xml:space="preserve"> PAGEREF _Toc347755973 \h </w:instrText>
            </w:r>
            <w:r w:rsidRPr="008B033E">
              <w:rPr>
                <w:webHidden/>
                <w:sz w:val="28"/>
                <w:szCs w:val="28"/>
              </w:rPr>
            </w:r>
            <w:r w:rsidRPr="008B033E">
              <w:rPr>
                <w:webHidden/>
                <w:sz w:val="28"/>
                <w:szCs w:val="28"/>
              </w:rPr>
              <w:fldChar w:fldCharType="separate"/>
            </w:r>
            <w:r w:rsidR="008B033E">
              <w:rPr>
                <w:noProof/>
                <w:webHidden/>
                <w:sz w:val="28"/>
                <w:szCs w:val="28"/>
              </w:rPr>
              <w:t>11</w:t>
            </w:r>
            <w:r w:rsidRPr="008B033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11"/>
            <w:tabs>
              <w:tab w:val="right" w:leader="dot" w:pos="10195"/>
            </w:tabs>
            <w:spacing w:line="360" w:lineRule="auto"/>
            <w:jc w:val="both"/>
            <w:rPr>
              <w:rFonts w:eastAsiaTheme="minorEastAsia"/>
              <w:b w:val="0"/>
              <w:sz w:val="28"/>
              <w:szCs w:val="28"/>
            </w:rPr>
          </w:pPr>
          <w:hyperlink w:anchor="_Toc347755974" w:history="1">
            <w:r w:rsidR="00653826" w:rsidRPr="008B033E">
              <w:rPr>
                <w:rStyle w:val="a9"/>
                <w:b w:val="0"/>
                <w:sz w:val="28"/>
                <w:szCs w:val="28"/>
              </w:rPr>
              <w:t>4</w:t>
            </w:r>
            <w:r w:rsidR="00653826" w:rsidRPr="008B033E">
              <w:rPr>
                <w:rFonts w:eastAsiaTheme="minorEastAsia"/>
                <w:b w:val="0"/>
                <w:sz w:val="28"/>
                <w:szCs w:val="28"/>
              </w:rPr>
              <w:tab/>
            </w:r>
            <w:r w:rsidR="00653826" w:rsidRPr="008B033E">
              <w:rPr>
                <w:rStyle w:val="a9"/>
                <w:b w:val="0"/>
                <w:sz w:val="28"/>
                <w:szCs w:val="28"/>
              </w:rPr>
              <w:t>Обеспечение безопасности персональных данных</w:t>
            </w:r>
            <w:r w:rsidR="00653826" w:rsidRPr="008B033E">
              <w:rPr>
                <w:b w:val="0"/>
                <w:webHidden/>
                <w:sz w:val="28"/>
                <w:szCs w:val="28"/>
              </w:rPr>
              <w:tab/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b w:val="0"/>
                <w:webHidden/>
                <w:sz w:val="28"/>
                <w:szCs w:val="28"/>
              </w:rPr>
              <w:instrText xml:space="preserve"> PAGEREF _Toc347755974 \h </w:instrText>
            </w:r>
            <w:r w:rsidRPr="008B033E">
              <w:rPr>
                <w:b w:val="0"/>
                <w:webHidden/>
                <w:sz w:val="28"/>
                <w:szCs w:val="28"/>
              </w:rPr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separate"/>
            </w:r>
            <w:r w:rsidR="008B033E">
              <w:rPr>
                <w:b w:val="0"/>
                <w:noProof/>
                <w:webHidden/>
                <w:sz w:val="28"/>
                <w:szCs w:val="28"/>
              </w:rPr>
              <w:t>13</w:t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pStyle w:val="11"/>
            <w:tabs>
              <w:tab w:val="right" w:leader="dot" w:pos="10195"/>
            </w:tabs>
            <w:spacing w:line="360" w:lineRule="auto"/>
            <w:jc w:val="both"/>
            <w:rPr>
              <w:rFonts w:eastAsiaTheme="minorEastAsia"/>
              <w:b w:val="0"/>
              <w:sz w:val="28"/>
              <w:szCs w:val="28"/>
            </w:rPr>
          </w:pPr>
          <w:hyperlink w:anchor="_Toc347755975" w:history="1">
            <w:r w:rsidR="00653826" w:rsidRPr="008B033E">
              <w:rPr>
                <w:rStyle w:val="a9"/>
                <w:b w:val="0"/>
                <w:sz w:val="28"/>
                <w:szCs w:val="28"/>
              </w:rPr>
              <w:t>5</w:t>
            </w:r>
            <w:r w:rsidR="00653826" w:rsidRPr="008B033E">
              <w:rPr>
                <w:rFonts w:eastAsiaTheme="minorEastAsia"/>
                <w:b w:val="0"/>
                <w:sz w:val="28"/>
                <w:szCs w:val="28"/>
              </w:rPr>
              <w:tab/>
            </w:r>
            <w:r w:rsidR="00653826" w:rsidRPr="008B033E">
              <w:rPr>
                <w:rStyle w:val="a9"/>
                <w:b w:val="0"/>
                <w:sz w:val="28"/>
                <w:szCs w:val="28"/>
              </w:rPr>
              <w:t>Заключительные положения</w:t>
            </w:r>
            <w:r w:rsidR="00653826" w:rsidRPr="008B033E">
              <w:rPr>
                <w:b w:val="0"/>
                <w:webHidden/>
                <w:sz w:val="28"/>
                <w:szCs w:val="28"/>
              </w:rPr>
              <w:tab/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begin"/>
            </w:r>
            <w:r w:rsidR="00653826" w:rsidRPr="008B033E">
              <w:rPr>
                <w:b w:val="0"/>
                <w:webHidden/>
                <w:sz w:val="28"/>
                <w:szCs w:val="28"/>
              </w:rPr>
              <w:instrText xml:space="preserve"> PAGEREF _Toc347755975 \h </w:instrText>
            </w:r>
            <w:r w:rsidRPr="008B033E">
              <w:rPr>
                <w:b w:val="0"/>
                <w:webHidden/>
                <w:sz w:val="28"/>
                <w:szCs w:val="28"/>
              </w:rPr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separate"/>
            </w:r>
            <w:r w:rsidR="008B033E">
              <w:rPr>
                <w:b w:val="0"/>
                <w:noProof/>
                <w:webHidden/>
                <w:sz w:val="28"/>
                <w:szCs w:val="28"/>
              </w:rPr>
              <w:t>15</w:t>
            </w:r>
            <w:r w:rsidRPr="008B033E">
              <w:rPr>
                <w:b w:val="0"/>
                <w:webHidden/>
                <w:sz w:val="28"/>
                <w:szCs w:val="28"/>
              </w:rPr>
              <w:fldChar w:fldCharType="end"/>
            </w:r>
          </w:hyperlink>
        </w:p>
        <w:p w:rsidR="00653826" w:rsidRPr="008B033E" w:rsidRDefault="00FA1179" w:rsidP="00653826">
          <w:pPr>
            <w:spacing w:line="360" w:lineRule="auto"/>
            <w:jc w:val="both"/>
            <w:rPr>
              <w:sz w:val="28"/>
              <w:szCs w:val="28"/>
            </w:rPr>
          </w:pPr>
          <w:r w:rsidRPr="008B033E">
            <w:rPr>
              <w:bCs/>
              <w:sz w:val="28"/>
              <w:szCs w:val="28"/>
            </w:rPr>
            <w:fldChar w:fldCharType="end"/>
          </w:r>
        </w:p>
      </w:sdtContent>
    </w:sdt>
    <w:p w:rsidR="00653826" w:rsidRPr="008B033E" w:rsidRDefault="00653826" w:rsidP="008B033E">
      <w:pPr>
        <w:pStyle w:val="1"/>
        <w:spacing w:line="360" w:lineRule="auto"/>
        <w:jc w:val="center"/>
        <w:rPr>
          <w:sz w:val="28"/>
          <w:szCs w:val="28"/>
        </w:rPr>
      </w:pPr>
      <w:bookmarkStart w:id="0" w:name="_Toc347755961"/>
      <w:r w:rsidRPr="008B033E">
        <w:rPr>
          <w:sz w:val="28"/>
          <w:szCs w:val="28"/>
        </w:rPr>
        <w:lastRenderedPageBreak/>
        <w:t>ОБЩИЕ ПОЛОЖЕНИЯ</w:t>
      </w:r>
      <w:bookmarkEnd w:id="0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Политика обработки персональных данных (далее – Политика) разработана в соответствии с Федеральным законом от 27.07.2006. №152-ФЗ «О персональных данных» (далее – ФЗ-152).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Настоящая Политика определяет порядок обработки персональных данных и меры по обеспечению безопасности персональных данных в «</w:t>
      </w:r>
      <w:r w:rsidR="008B033E" w:rsidRPr="008B033E">
        <w:rPr>
          <w:sz w:val="28"/>
          <w:szCs w:val="28"/>
        </w:rPr>
        <w:t>МБУДО «Темниковская ДЮСШ»</w:t>
      </w:r>
      <w:r w:rsidRPr="008B033E">
        <w:rPr>
          <w:sz w:val="28"/>
          <w:szCs w:val="28"/>
        </w:rPr>
        <w:t>» (далее – Оператор)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В Политике используются следующие основные понятия: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b/>
          <w:sz w:val="28"/>
          <w:szCs w:val="28"/>
        </w:rPr>
        <w:t>автоматизированная обработка персональных данных</w:t>
      </w:r>
      <w:r w:rsidRPr="008B033E">
        <w:rPr>
          <w:sz w:val="28"/>
          <w:szCs w:val="28"/>
        </w:rPr>
        <w:t xml:space="preserve"> – обработка персональных данных с помощью средств вычислительной техники;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b/>
          <w:sz w:val="28"/>
          <w:szCs w:val="28"/>
        </w:rPr>
        <w:t>блокирование персональных данных</w:t>
      </w:r>
      <w:r w:rsidRPr="008B033E">
        <w:rPr>
          <w:sz w:val="28"/>
          <w:szCs w:val="28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b/>
          <w:sz w:val="28"/>
          <w:szCs w:val="28"/>
        </w:rPr>
        <w:t>информационная система персональных данных</w:t>
      </w:r>
      <w:r w:rsidRPr="008B033E">
        <w:rPr>
          <w:sz w:val="28"/>
          <w:szCs w:val="28"/>
        </w:rPr>
        <w:t xml:space="preserve"> -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b/>
          <w:sz w:val="28"/>
          <w:szCs w:val="28"/>
        </w:rPr>
        <w:t>обезличивание персональных данных</w:t>
      </w:r>
      <w:r w:rsidR="008B033E" w:rsidRPr="008B033E">
        <w:rPr>
          <w:b/>
          <w:sz w:val="28"/>
          <w:szCs w:val="28"/>
        </w:rPr>
        <w:t xml:space="preserve"> </w:t>
      </w:r>
      <w:r w:rsidRPr="008B033E">
        <w:rPr>
          <w:sz w:val="28"/>
          <w:szCs w:val="28"/>
        </w:rPr>
        <w:t>-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b/>
          <w:sz w:val="28"/>
          <w:szCs w:val="28"/>
        </w:rPr>
        <w:t>обработка персональных данных</w:t>
      </w:r>
      <w:r w:rsidRPr="008B033E">
        <w:rPr>
          <w:sz w:val="28"/>
          <w:szCs w:val="28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8B033E">
        <w:rPr>
          <w:sz w:val="28"/>
          <w:szCs w:val="28"/>
        </w:rPr>
        <w:lastRenderedPageBreak/>
        <w:t>предоставление, доступ), обезличивание, блокирование, удаление, уничтожение персональных данных;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b/>
          <w:sz w:val="28"/>
          <w:szCs w:val="28"/>
        </w:rPr>
        <w:t>оператор -</w:t>
      </w:r>
      <w:r w:rsidRPr="008B033E">
        <w:rPr>
          <w:sz w:val="28"/>
          <w:szCs w:val="28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b/>
          <w:sz w:val="28"/>
          <w:szCs w:val="28"/>
        </w:rPr>
        <w:t>персональные данные</w:t>
      </w:r>
      <w:r w:rsidRPr="008B033E">
        <w:rPr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b/>
          <w:sz w:val="28"/>
          <w:szCs w:val="28"/>
        </w:rPr>
        <w:t>предоставление персональных данных</w:t>
      </w:r>
      <w:r w:rsidRPr="008B033E">
        <w:rPr>
          <w:sz w:val="28"/>
          <w:szCs w:val="28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b/>
          <w:sz w:val="28"/>
          <w:szCs w:val="28"/>
        </w:rPr>
        <w:t>распространение персональных данных</w:t>
      </w:r>
      <w:r w:rsidRPr="008B033E">
        <w:rPr>
          <w:sz w:val="28"/>
          <w:szCs w:val="28"/>
        </w:rPr>
        <w:t xml:space="preserve"> 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b/>
          <w:sz w:val="28"/>
          <w:szCs w:val="28"/>
        </w:rPr>
        <w:t>трансграничная передача персональных данных</w:t>
      </w:r>
      <w:r w:rsidRPr="008B033E">
        <w:rPr>
          <w:sz w:val="28"/>
          <w:szCs w:val="28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 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b/>
          <w:sz w:val="28"/>
          <w:szCs w:val="28"/>
        </w:rPr>
        <w:t>уничтожение персональных данных</w:t>
      </w:r>
      <w:r w:rsidRPr="008B033E">
        <w:rPr>
          <w:sz w:val="28"/>
          <w:szCs w:val="28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 (или)  результате которых уничтожаются материальные носители персональных данных;</w:t>
      </w:r>
    </w:p>
    <w:p w:rsidR="00653826" w:rsidRPr="008B033E" w:rsidRDefault="00C56C2E" w:rsidP="008B033E">
      <w:pPr>
        <w:pStyle w:val="a5"/>
        <w:spacing w:line="360" w:lineRule="auto"/>
        <w:rPr>
          <w:sz w:val="28"/>
          <w:szCs w:val="28"/>
        </w:rPr>
        <w:sectPr w:rsidR="00653826" w:rsidRPr="008B033E" w:rsidSect="00FD5BB0">
          <w:footerReference w:type="first" r:id="rId10"/>
          <w:pgSz w:w="11906" w:h="16838"/>
          <w:pgMar w:top="1134" w:right="567" w:bottom="1134" w:left="1134" w:header="567" w:footer="284" w:gutter="0"/>
          <w:pgNumType w:start="2"/>
          <w:cols w:space="708"/>
          <w:titlePg/>
          <w:docGrid w:linePitch="360"/>
        </w:sectPr>
      </w:pPr>
      <w:r w:rsidRPr="008B033E">
        <w:rPr>
          <w:sz w:val="28"/>
          <w:szCs w:val="28"/>
        </w:rPr>
        <w:lastRenderedPageBreak/>
        <w:t>Учреждение</w:t>
      </w:r>
      <w:r w:rsidR="00653826" w:rsidRPr="008B033E">
        <w:rPr>
          <w:sz w:val="28"/>
          <w:szCs w:val="28"/>
        </w:rPr>
        <w:t xml:space="preserve"> обязан</w:t>
      </w:r>
      <w:r w:rsidRPr="008B033E">
        <w:rPr>
          <w:sz w:val="28"/>
          <w:szCs w:val="28"/>
        </w:rPr>
        <w:t>о</w:t>
      </w:r>
      <w:r w:rsidR="00653826" w:rsidRPr="008B033E">
        <w:rPr>
          <w:sz w:val="28"/>
          <w:szCs w:val="28"/>
        </w:rPr>
        <w:t xml:space="preserve"> опубликовать или иным образом обеспечить неограниченный доступ к настоящей Политике обработки персональных данных в соотв</w:t>
      </w:r>
      <w:r w:rsidR="008B033E" w:rsidRPr="008B033E">
        <w:rPr>
          <w:sz w:val="28"/>
          <w:szCs w:val="28"/>
        </w:rPr>
        <w:t>етствии с ч. 2 ст. 18.1. ФЗ</w:t>
      </w:r>
      <w:r w:rsidR="008B033E" w:rsidRPr="008B033E">
        <w:rPr>
          <w:sz w:val="28"/>
          <w:szCs w:val="28"/>
        </w:rPr>
        <w:noBreakHyphen/>
        <w:t>152.</w:t>
      </w:r>
    </w:p>
    <w:p w:rsidR="00653826" w:rsidRPr="008B033E" w:rsidRDefault="00653826" w:rsidP="008B033E">
      <w:pPr>
        <w:pStyle w:val="1"/>
        <w:rPr>
          <w:sz w:val="28"/>
          <w:szCs w:val="28"/>
        </w:rPr>
      </w:pPr>
      <w:bookmarkStart w:id="1" w:name="_Toc347755962"/>
      <w:r w:rsidRPr="008B033E">
        <w:rPr>
          <w:sz w:val="28"/>
          <w:szCs w:val="28"/>
        </w:rPr>
        <w:lastRenderedPageBreak/>
        <w:t>ПРИНЦИПЫ И УСЛОВИЯ ОБРАБОТКИ ПЕРСОНАЛЬНЫХ ДАННЫХ</w:t>
      </w:r>
      <w:bookmarkEnd w:id="1"/>
    </w:p>
    <w:p w:rsidR="008B033E" w:rsidRPr="008B033E" w:rsidRDefault="008B033E" w:rsidP="008B033E">
      <w:pPr>
        <w:rPr>
          <w:sz w:val="28"/>
          <w:szCs w:val="28"/>
        </w:rPr>
      </w:pPr>
    </w:p>
    <w:p w:rsidR="00653826" w:rsidRPr="008B033E" w:rsidRDefault="00653826" w:rsidP="00653826">
      <w:pPr>
        <w:pStyle w:val="2"/>
        <w:spacing w:line="360" w:lineRule="auto"/>
        <w:jc w:val="both"/>
        <w:rPr>
          <w:sz w:val="28"/>
        </w:rPr>
      </w:pPr>
      <w:bookmarkStart w:id="2" w:name="_Toc347755963"/>
      <w:r w:rsidRPr="008B033E">
        <w:rPr>
          <w:sz w:val="28"/>
        </w:rPr>
        <w:t>Принципы обработки персональных данных</w:t>
      </w:r>
      <w:bookmarkEnd w:id="2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 xml:space="preserve">Обработка персональных данных у Оператора осуществляется на основе следующих принципов: 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законности и справедливой основы;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ограничения обработки персональных данных достижением конкретных, заранее определенных и законных целей;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недопущения обработки персональных данных, несовместимой с целями сбора персональных данных;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обработки только тех персональных данных, которые отвечают целям их обработки;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соответствия содержания и объема обрабатываемых персональных данных заявленным целям обработки;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недопущения обработки персональных данных, избыточных по отношению к заявленным целям их обработки;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 xml:space="preserve">обеспечения точности, достаточности и актуальности персональных данных по отношению к целям обработки персональных данных; 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:rsidR="00653826" w:rsidRPr="008B033E" w:rsidRDefault="00653826" w:rsidP="00653826">
      <w:pPr>
        <w:pStyle w:val="2"/>
        <w:spacing w:line="360" w:lineRule="auto"/>
        <w:jc w:val="both"/>
        <w:rPr>
          <w:sz w:val="28"/>
        </w:rPr>
      </w:pPr>
      <w:bookmarkStart w:id="3" w:name="_Toc347755964"/>
      <w:r w:rsidRPr="008B033E">
        <w:rPr>
          <w:sz w:val="28"/>
        </w:rPr>
        <w:lastRenderedPageBreak/>
        <w:t>Условия обработки персональных данных</w:t>
      </w:r>
      <w:bookmarkEnd w:id="3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Оператор производит обработку персональных данных при наличии хотя бы одного из следующих условий: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- общедоступные персональные данные);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lastRenderedPageBreak/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653826" w:rsidRPr="008B033E" w:rsidRDefault="00653826" w:rsidP="00653826">
      <w:pPr>
        <w:pStyle w:val="2"/>
        <w:spacing w:line="360" w:lineRule="auto"/>
        <w:jc w:val="both"/>
        <w:rPr>
          <w:sz w:val="28"/>
        </w:rPr>
      </w:pPr>
      <w:bookmarkStart w:id="4" w:name="_Toc347755965"/>
      <w:r w:rsidRPr="008B033E">
        <w:rPr>
          <w:sz w:val="28"/>
        </w:rPr>
        <w:t>Конфиденциальность персональных данных</w:t>
      </w:r>
      <w:bookmarkEnd w:id="4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653826" w:rsidRPr="008B033E" w:rsidRDefault="00653826" w:rsidP="00653826">
      <w:pPr>
        <w:pStyle w:val="2"/>
        <w:spacing w:line="360" w:lineRule="auto"/>
        <w:jc w:val="both"/>
        <w:rPr>
          <w:sz w:val="28"/>
        </w:rPr>
      </w:pPr>
      <w:bookmarkStart w:id="5" w:name="_Toc347755966"/>
      <w:r w:rsidRPr="008B033E">
        <w:rPr>
          <w:sz w:val="28"/>
        </w:rPr>
        <w:t>Общедоступные источники персональных данных</w:t>
      </w:r>
      <w:bookmarkEnd w:id="5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В целях информационного обеспечения у Оператора могут создаваться общедоступные источники персональных данных субъектов персональных данных, в том числе справочники и  адресные книги. В общедоступные источники персональных данных с письменного согласия субъекта персональных данных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персональных данных.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данных, уполномоченного органа по защите прав субъектов персональных данных либо по решению суда.</w:t>
      </w:r>
    </w:p>
    <w:p w:rsidR="00653826" w:rsidRPr="008B033E" w:rsidRDefault="00653826" w:rsidP="00653826">
      <w:pPr>
        <w:pStyle w:val="2"/>
        <w:spacing w:line="360" w:lineRule="auto"/>
        <w:jc w:val="both"/>
        <w:rPr>
          <w:sz w:val="28"/>
        </w:rPr>
      </w:pPr>
      <w:bookmarkStart w:id="6" w:name="_Toc347755967"/>
      <w:r w:rsidRPr="008B033E">
        <w:rPr>
          <w:sz w:val="28"/>
        </w:rPr>
        <w:t>Специальные категории персональных данных</w:t>
      </w:r>
      <w:bookmarkEnd w:id="6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Обработка Оператором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допускается в случаях, если: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субъект персональных данных дал согласие в письменной форме на обработку своих персональных данных;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lastRenderedPageBreak/>
        <w:t xml:space="preserve">персональные данные сделаны общедоступными субъектом персональных данных; 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 xml:space="preserve">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 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 xml:space="preserve">обработка персональных данных осуществляется в соответствии с законодательством об обязательных видах страхования, со страховым законодательством. 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Обработка специальных категорий персональных данных, осуществлявшаяся в случаях, предусмотренных пунктом 4 статьи 10 ФЗ-152 должна быть незамедлительно прекращена, если устранены причины, вследствие которых осуществлялась их обработка, если иное не установлено федеральным законом.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lastRenderedPageBreak/>
        <w:t>Обработка персональных данных о судимости может осуществляться Оператором исключительно в случаях и в порядке, которые определяются в соответствии с федеральными законами.</w:t>
      </w:r>
    </w:p>
    <w:p w:rsidR="00653826" w:rsidRPr="008B033E" w:rsidRDefault="00653826" w:rsidP="00653826">
      <w:pPr>
        <w:pStyle w:val="2"/>
        <w:spacing w:line="360" w:lineRule="auto"/>
        <w:jc w:val="both"/>
        <w:rPr>
          <w:sz w:val="28"/>
        </w:rPr>
      </w:pPr>
      <w:bookmarkStart w:id="7" w:name="_Toc347755968"/>
      <w:r w:rsidRPr="008B033E">
        <w:rPr>
          <w:sz w:val="28"/>
        </w:rPr>
        <w:t>Биометрические персональные данные</w:t>
      </w:r>
      <w:bookmarkEnd w:id="7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Сведения, которые характеризуют физиологические и биологические особенности человека, на основании которых можно установить его личность - биометрические персональные данные - могут обрабатываться Оператором только при наличии согласия субъекта персональных данных в письменной форме.</w:t>
      </w:r>
    </w:p>
    <w:p w:rsidR="00653826" w:rsidRPr="008B033E" w:rsidRDefault="00653826" w:rsidP="00653826">
      <w:pPr>
        <w:pStyle w:val="2"/>
        <w:spacing w:line="360" w:lineRule="auto"/>
        <w:jc w:val="both"/>
        <w:rPr>
          <w:sz w:val="28"/>
        </w:rPr>
      </w:pPr>
      <w:bookmarkStart w:id="8" w:name="_Toc347755969"/>
      <w:r w:rsidRPr="008B033E">
        <w:rPr>
          <w:sz w:val="28"/>
        </w:rPr>
        <w:t>Поручение обработки персональных данных другому лицу</w:t>
      </w:r>
      <w:bookmarkEnd w:id="8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ФЗ-152 и настоящей Политикой</w:t>
      </w:r>
    </w:p>
    <w:p w:rsidR="00653826" w:rsidRPr="008B033E" w:rsidRDefault="00653826" w:rsidP="00653826">
      <w:pPr>
        <w:pStyle w:val="2"/>
        <w:spacing w:line="360" w:lineRule="auto"/>
        <w:jc w:val="both"/>
        <w:rPr>
          <w:caps/>
          <w:sz w:val="28"/>
        </w:rPr>
      </w:pPr>
      <w:bookmarkStart w:id="9" w:name="_Toc347755970"/>
      <w:r w:rsidRPr="008B033E">
        <w:rPr>
          <w:sz w:val="28"/>
        </w:rPr>
        <w:t>Трансграничная передача персональных данных</w:t>
      </w:r>
      <w:bookmarkEnd w:id="9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Оператор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адекватная защита прав субъектов персональных данных, до начала осуществления такой передачи.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наличия согласия в письменной форме субъекта персональных данных на трансграничную передачу его персональных данных;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исполнения договора, стороной которого является субъект персональных данных.</w:t>
      </w:r>
    </w:p>
    <w:p w:rsidR="00653826" w:rsidRPr="008B033E" w:rsidRDefault="00653826" w:rsidP="00653826">
      <w:pPr>
        <w:pStyle w:val="-"/>
        <w:numPr>
          <w:ilvl w:val="0"/>
          <w:numId w:val="0"/>
        </w:numPr>
        <w:spacing w:line="360" w:lineRule="auto"/>
        <w:rPr>
          <w:rFonts w:cs="Times New Roman"/>
          <w:sz w:val="28"/>
          <w:szCs w:val="28"/>
        </w:rPr>
      </w:pPr>
    </w:p>
    <w:p w:rsidR="00653826" w:rsidRPr="008B033E" w:rsidRDefault="00653826" w:rsidP="00653826">
      <w:pPr>
        <w:pStyle w:val="-"/>
        <w:numPr>
          <w:ilvl w:val="0"/>
          <w:numId w:val="0"/>
        </w:numPr>
        <w:spacing w:line="360" w:lineRule="auto"/>
        <w:rPr>
          <w:rFonts w:cs="Times New Roman"/>
          <w:sz w:val="28"/>
          <w:szCs w:val="28"/>
        </w:rPr>
        <w:sectPr w:rsidR="00653826" w:rsidRPr="008B033E" w:rsidSect="00F66C51">
          <w:pgSz w:w="11906" w:h="16838"/>
          <w:pgMar w:top="1134" w:right="567" w:bottom="1134" w:left="1134" w:header="567" w:footer="284" w:gutter="0"/>
          <w:cols w:space="708"/>
          <w:docGrid w:linePitch="360"/>
        </w:sectPr>
      </w:pPr>
    </w:p>
    <w:p w:rsidR="00653826" w:rsidRPr="008B033E" w:rsidRDefault="00653826" w:rsidP="008B033E">
      <w:pPr>
        <w:pStyle w:val="1"/>
        <w:spacing w:line="360" w:lineRule="auto"/>
        <w:jc w:val="center"/>
        <w:rPr>
          <w:sz w:val="28"/>
          <w:szCs w:val="28"/>
        </w:rPr>
      </w:pPr>
      <w:bookmarkStart w:id="10" w:name="_Toc347755971"/>
      <w:r w:rsidRPr="008B033E">
        <w:rPr>
          <w:sz w:val="28"/>
          <w:szCs w:val="28"/>
        </w:rPr>
        <w:lastRenderedPageBreak/>
        <w:t>ПРАВА СУБЪЕКТА ПЕРСОНАЛЬНЫХ ДАННЫХ</w:t>
      </w:r>
      <w:bookmarkEnd w:id="10"/>
    </w:p>
    <w:p w:rsidR="00653826" w:rsidRPr="008B033E" w:rsidRDefault="00653826" w:rsidP="00653826">
      <w:pPr>
        <w:pStyle w:val="2"/>
        <w:spacing w:line="360" w:lineRule="auto"/>
        <w:jc w:val="both"/>
        <w:rPr>
          <w:sz w:val="28"/>
        </w:rPr>
      </w:pPr>
      <w:bookmarkStart w:id="11" w:name="_Toc347755972"/>
      <w:r w:rsidRPr="008B033E">
        <w:rPr>
          <w:sz w:val="28"/>
        </w:rPr>
        <w:t>Согласие субъекта персональных данных на обработку его персональных данных</w:t>
      </w:r>
      <w:bookmarkEnd w:id="11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</w:t>
      </w:r>
    </w:p>
    <w:p w:rsidR="00653826" w:rsidRPr="008B033E" w:rsidRDefault="00653826" w:rsidP="00653826">
      <w:pPr>
        <w:pStyle w:val="2"/>
        <w:spacing w:line="360" w:lineRule="auto"/>
        <w:jc w:val="both"/>
        <w:rPr>
          <w:sz w:val="28"/>
        </w:rPr>
      </w:pPr>
      <w:bookmarkStart w:id="12" w:name="_Toc347755973"/>
      <w:r w:rsidRPr="008B033E">
        <w:rPr>
          <w:sz w:val="28"/>
        </w:rPr>
        <w:t>Права субъекта персональных данных</w:t>
      </w:r>
      <w:bookmarkEnd w:id="12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 xml:space="preserve">Обработка персональных данных в целях продвижения товаров, работ, услуг на рынке путем осуществления прямых контактов с субъектом персональных данных (потенциальным потребителем)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Оператор обязан немедленно прекратить по требованию субъекта персональных данных обработку его персональных данных в вышеуказанных целях.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 xml:space="preserve"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</w:t>
      </w:r>
      <w:r w:rsidRPr="008B033E">
        <w:rPr>
          <w:sz w:val="28"/>
          <w:szCs w:val="28"/>
        </w:rPr>
        <w:lastRenderedPageBreak/>
        <w:t>права и законные интересы, за исключением случаев, предусмотренных федеральными законами, или при наличии согласия в письменной форме субъекта персональных данных.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Если субъект персональных данных считает, что Оператор осуществляет обработку его персональных данных с нарушением требований ФЗ-152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вреда.</w:t>
      </w:r>
    </w:p>
    <w:p w:rsidR="00653826" w:rsidRPr="008B033E" w:rsidRDefault="00653826" w:rsidP="00653826">
      <w:pPr>
        <w:pStyle w:val="a5"/>
        <w:spacing w:line="360" w:lineRule="auto"/>
        <w:ind w:firstLine="0"/>
        <w:rPr>
          <w:sz w:val="28"/>
          <w:szCs w:val="28"/>
        </w:rPr>
      </w:pPr>
    </w:p>
    <w:p w:rsidR="00653826" w:rsidRPr="008B033E" w:rsidRDefault="00653826" w:rsidP="00653826">
      <w:pPr>
        <w:pStyle w:val="a5"/>
        <w:spacing w:line="360" w:lineRule="auto"/>
        <w:ind w:firstLine="0"/>
        <w:rPr>
          <w:sz w:val="28"/>
          <w:szCs w:val="28"/>
        </w:rPr>
        <w:sectPr w:rsidR="00653826" w:rsidRPr="008B033E" w:rsidSect="00F66C51">
          <w:pgSz w:w="11906" w:h="16838"/>
          <w:pgMar w:top="1134" w:right="567" w:bottom="1134" w:left="1134" w:header="567" w:footer="284" w:gutter="0"/>
          <w:cols w:space="708"/>
          <w:docGrid w:linePitch="360"/>
        </w:sectPr>
      </w:pPr>
    </w:p>
    <w:p w:rsidR="00653826" w:rsidRPr="008B033E" w:rsidRDefault="00653826" w:rsidP="008B033E">
      <w:pPr>
        <w:pStyle w:val="1"/>
        <w:spacing w:line="360" w:lineRule="auto"/>
        <w:jc w:val="center"/>
        <w:rPr>
          <w:sz w:val="28"/>
          <w:szCs w:val="28"/>
        </w:rPr>
      </w:pPr>
      <w:bookmarkStart w:id="13" w:name="_Toc347755974"/>
      <w:r w:rsidRPr="008B033E">
        <w:rPr>
          <w:sz w:val="28"/>
          <w:szCs w:val="28"/>
        </w:rPr>
        <w:lastRenderedPageBreak/>
        <w:t>ОБЕСПЕЧЕНИЕ БЕЗОПАСНОСТИ ПЕРСОНАЛЬНЫХ ДАННЫХ</w:t>
      </w:r>
      <w:bookmarkEnd w:id="13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Безопасность персональных данных, обрабатываемых Оператором,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Для предотвращения несанкционированного доступа к персональным данным Оператором применяются следующие организационно-технические меры: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назначение должностных лиц, ответственных за организацию обработки и защиты персональных данных;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ограничение состава лиц, допущенных к обработке персональных данных;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ознакомление субъектов с требованиями федерального законодательства и нормативных документов Оператора по обработке и защите персональных данных;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организация учета, хранения и обращения носителей, содержащих информацию с персональными данными;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определение угроз безопасности персональных данных при их обработке, формирование на их основе моделей угроз;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разработка на основе модели угроз системы защиты персональных данных;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проверка готовности и эффективности использования средств защиты информации;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разграничение доступа пользователей к информационным ресурсам и программно-аппаратным средствам обработки информации;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регистрация и учет действий пользователей информационных систем персональных данных;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использование антивирусных средств и средств восстановления системы защиты персональных данных;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lastRenderedPageBreak/>
        <w:t>применение в необходимых случаях средств межсетевого экранирования, обнаружения вторжений, анализа защищенности и средств криптографической защиты информации;</w:t>
      </w:r>
    </w:p>
    <w:p w:rsidR="00653826" w:rsidRPr="008B033E" w:rsidRDefault="00653826" w:rsidP="00653826">
      <w:pPr>
        <w:pStyle w:val="-"/>
        <w:spacing w:line="360" w:lineRule="auto"/>
        <w:rPr>
          <w:rFonts w:cs="Times New Roman"/>
          <w:sz w:val="28"/>
          <w:szCs w:val="28"/>
        </w:rPr>
      </w:pPr>
      <w:r w:rsidRPr="008B033E">
        <w:rPr>
          <w:rFonts w:cs="Times New Roman"/>
          <w:sz w:val="28"/>
          <w:szCs w:val="28"/>
        </w:rPr>
        <w:t>организация пропускного режима на территорию Оператора, охраны помещений с техническими средствами обработки персональных данных.</w:t>
      </w:r>
    </w:p>
    <w:p w:rsidR="00653826" w:rsidRPr="008B033E" w:rsidRDefault="00653826" w:rsidP="00653826">
      <w:pPr>
        <w:pStyle w:val="-"/>
        <w:numPr>
          <w:ilvl w:val="0"/>
          <w:numId w:val="0"/>
        </w:numPr>
        <w:spacing w:line="360" w:lineRule="auto"/>
        <w:ind w:left="1276" w:hanging="567"/>
        <w:rPr>
          <w:rFonts w:cs="Times New Roman"/>
          <w:sz w:val="28"/>
          <w:szCs w:val="28"/>
        </w:rPr>
      </w:pPr>
    </w:p>
    <w:p w:rsidR="00653826" w:rsidRPr="008B033E" w:rsidRDefault="00653826" w:rsidP="00653826">
      <w:pPr>
        <w:pStyle w:val="-"/>
        <w:numPr>
          <w:ilvl w:val="0"/>
          <w:numId w:val="0"/>
        </w:numPr>
        <w:spacing w:line="360" w:lineRule="auto"/>
        <w:ind w:left="1276" w:hanging="567"/>
        <w:rPr>
          <w:rFonts w:cs="Times New Roman"/>
          <w:sz w:val="28"/>
          <w:szCs w:val="28"/>
        </w:rPr>
        <w:sectPr w:rsidR="00653826" w:rsidRPr="008B033E" w:rsidSect="00F66C51">
          <w:pgSz w:w="11906" w:h="16838"/>
          <w:pgMar w:top="1134" w:right="567" w:bottom="1134" w:left="1134" w:header="567" w:footer="284" w:gutter="0"/>
          <w:cols w:space="708"/>
          <w:docGrid w:linePitch="360"/>
        </w:sectPr>
      </w:pPr>
    </w:p>
    <w:p w:rsidR="00653826" w:rsidRPr="008B033E" w:rsidRDefault="00653826" w:rsidP="008B033E">
      <w:pPr>
        <w:pStyle w:val="1"/>
        <w:spacing w:line="360" w:lineRule="auto"/>
        <w:jc w:val="center"/>
        <w:rPr>
          <w:sz w:val="28"/>
          <w:szCs w:val="28"/>
        </w:rPr>
      </w:pPr>
      <w:bookmarkStart w:id="14" w:name="_Toc347755975"/>
      <w:r w:rsidRPr="008B033E">
        <w:rPr>
          <w:sz w:val="28"/>
          <w:szCs w:val="28"/>
        </w:rPr>
        <w:lastRenderedPageBreak/>
        <w:t>ЗАКЛЮЧИТЕЛЬНЫЕ ПОЛОЖЕНИЯ</w:t>
      </w:r>
      <w:bookmarkEnd w:id="14"/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данных.</w:t>
      </w:r>
    </w:p>
    <w:p w:rsidR="00653826" w:rsidRPr="008B033E" w:rsidRDefault="00653826" w:rsidP="00653826">
      <w:pPr>
        <w:pStyle w:val="a5"/>
        <w:spacing w:line="360" w:lineRule="auto"/>
        <w:rPr>
          <w:sz w:val="28"/>
          <w:szCs w:val="28"/>
        </w:rPr>
      </w:pPr>
      <w:r w:rsidRPr="008B033E">
        <w:rPr>
          <w:sz w:val="28"/>
          <w:szCs w:val="28"/>
        </w:rPr>
        <w:t>Работники Оператора,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p w:rsidR="006550D1" w:rsidRPr="0043596D" w:rsidRDefault="006550D1">
      <w:pPr>
        <w:rPr>
          <w:rFonts w:ascii="Arial" w:hAnsi="Arial" w:cs="Arial"/>
          <w:sz w:val="22"/>
          <w:szCs w:val="22"/>
        </w:rPr>
      </w:pPr>
    </w:p>
    <w:sectPr w:rsidR="006550D1" w:rsidRPr="0043596D" w:rsidSect="00F66C51">
      <w:pgSz w:w="11906" w:h="16838"/>
      <w:pgMar w:top="1134" w:right="567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5A5" w:rsidRDefault="00C525A5">
      <w:r>
        <w:separator/>
      </w:r>
    </w:p>
  </w:endnote>
  <w:endnote w:type="continuationSeparator" w:id="1">
    <w:p w:rsidR="00C525A5" w:rsidRDefault="00C52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29" w:rsidRDefault="00C525A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29" w:rsidRDefault="00C525A5" w:rsidP="004643B1">
    <w:pPr>
      <w:spacing w:after="120"/>
      <w:rPr>
        <w:rFonts w:ascii="Calibri" w:hAnsi="Calibri"/>
        <w:i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723858"/>
      <w:docPartObj>
        <w:docPartGallery w:val="Page Numbers (Bottom of Page)"/>
        <w:docPartUnique/>
      </w:docPartObj>
    </w:sdtPr>
    <w:sdtContent>
      <w:p w:rsidR="002A2F29" w:rsidRDefault="00FA1179">
        <w:pPr>
          <w:pStyle w:val="a7"/>
        </w:pPr>
        <w:r>
          <w:fldChar w:fldCharType="begin"/>
        </w:r>
        <w:r w:rsidR="00653826">
          <w:instrText>PAGE   \* MERGEFORMAT</w:instrText>
        </w:r>
        <w:r>
          <w:fldChar w:fldCharType="separate"/>
        </w:r>
        <w:r w:rsidR="004B689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5A5" w:rsidRDefault="00C525A5">
      <w:r>
        <w:separator/>
      </w:r>
    </w:p>
  </w:footnote>
  <w:footnote w:type="continuationSeparator" w:id="1">
    <w:p w:rsidR="00C525A5" w:rsidRDefault="00C525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EBD"/>
    <w:multiLevelType w:val="hybridMultilevel"/>
    <w:tmpl w:val="67D2566C"/>
    <w:lvl w:ilvl="0" w:tplc="8A8204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D059F"/>
    <w:multiLevelType w:val="hybridMultilevel"/>
    <w:tmpl w:val="4DB45542"/>
    <w:lvl w:ilvl="0" w:tplc="5DE6AB54">
      <w:start w:val="1"/>
      <w:numFmt w:val="bullet"/>
      <w:pStyle w:val="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13FC0"/>
    <w:multiLevelType w:val="multilevel"/>
    <w:tmpl w:val="5CE09BA8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429"/>
        </w:tabs>
        <w:ind w:left="709" w:firstLine="0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1645"/>
        </w:tabs>
        <w:ind w:left="925" w:firstLine="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79"/>
        </w:tabs>
        <w:ind w:left="19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49"/>
        </w:tabs>
        <w:ind w:left="709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9"/>
        </w:tabs>
        <w:ind w:left="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9"/>
        </w:tabs>
        <w:ind w:left="70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709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9"/>
        </w:tabs>
        <w:ind w:left="709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826"/>
    <w:rsid w:val="000064A7"/>
    <w:rsid w:val="00046208"/>
    <w:rsid w:val="00177774"/>
    <w:rsid w:val="00177889"/>
    <w:rsid w:val="00231C73"/>
    <w:rsid w:val="00254816"/>
    <w:rsid w:val="002A4A3C"/>
    <w:rsid w:val="002F4E67"/>
    <w:rsid w:val="003162DF"/>
    <w:rsid w:val="00324F35"/>
    <w:rsid w:val="003D5474"/>
    <w:rsid w:val="003E1BE5"/>
    <w:rsid w:val="003E706D"/>
    <w:rsid w:val="0043596D"/>
    <w:rsid w:val="00442006"/>
    <w:rsid w:val="004B689D"/>
    <w:rsid w:val="00545F02"/>
    <w:rsid w:val="005802B5"/>
    <w:rsid w:val="005A7E7A"/>
    <w:rsid w:val="005D6CCD"/>
    <w:rsid w:val="00653826"/>
    <w:rsid w:val="006550D1"/>
    <w:rsid w:val="00692422"/>
    <w:rsid w:val="006B67B1"/>
    <w:rsid w:val="006C39DF"/>
    <w:rsid w:val="007C12C6"/>
    <w:rsid w:val="008245F2"/>
    <w:rsid w:val="00843253"/>
    <w:rsid w:val="008A4BC5"/>
    <w:rsid w:val="008B033E"/>
    <w:rsid w:val="008B2949"/>
    <w:rsid w:val="00920BF6"/>
    <w:rsid w:val="009614E2"/>
    <w:rsid w:val="00961795"/>
    <w:rsid w:val="00977E1F"/>
    <w:rsid w:val="009C1B22"/>
    <w:rsid w:val="00A159C7"/>
    <w:rsid w:val="00A462C3"/>
    <w:rsid w:val="00A7600B"/>
    <w:rsid w:val="00A977CA"/>
    <w:rsid w:val="00AC27F0"/>
    <w:rsid w:val="00B66805"/>
    <w:rsid w:val="00B66BF1"/>
    <w:rsid w:val="00C525A5"/>
    <w:rsid w:val="00C56C2E"/>
    <w:rsid w:val="00CE35CE"/>
    <w:rsid w:val="00DA5538"/>
    <w:rsid w:val="00DB7E9F"/>
    <w:rsid w:val="00E01587"/>
    <w:rsid w:val="00E315D9"/>
    <w:rsid w:val="00E5203D"/>
    <w:rsid w:val="00F439FD"/>
    <w:rsid w:val="00FA1179"/>
    <w:rsid w:val="00FA2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0" w:unhideWhenUsed="0" w:qFormat="1"/>
    <w:lsdException w:name="heading 2" w:uiPriority="0" w:qFormat="1"/>
    <w:lsdException w:name="heading 3" w:uiPriority="22" w:qFormat="1"/>
    <w:lsdException w:name="heading 4" w:uiPriority="2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,Глава,h1,Level 1 Topic Heading,Section,1,app heading 1,ITT t1,II+,I,H11,H12,H13,H14,H15,H16,H17,H18,H111,H121,H131,H141,H151,H161,H171,H19,H112,H122,H132,H142,H152,H162,H172,H181,H1111,H1211,H1311,H1411,H1511,H1611,H1711,H110,H113,H1"/>
    <w:basedOn w:val="a"/>
    <w:next w:val="a"/>
    <w:link w:val="10"/>
    <w:uiPriority w:val="20"/>
    <w:unhideWhenUsed/>
    <w:qFormat/>
    <w:rsid w:val="00653826"/>
    <w:pPr>
      <w:keepNext/>
      <w:pageBreakBefore/>
      <w:numPr>
        <w:numId w:val="1"/>
      </w:numPr>
      <w:spacing w:before="120" w:after="120" w:line="276" w:lineRule="auto"/>
      <w:ind w:left="0" w:firstLine="709"/>
      <w:outlineLvl w:val="0"/>
    </w:pPr>
    <w:rPr>
      <w:b/>
      <w:bCs/>
      <w:kern w:val="32"/>
      <w:szCs w:val="32"/>
    </w:rPr>
  </w:style>
  <w:style w:type="paragraph" w:styleId="2">
    <w:name w:val="heading 2"/>
    <w:aliases w:val="H2,H21,H22,H23,H24,H211,H221,H231,H25,H212,H222,H232,H26,H213,H27,H214,H223,H233,H241,H2111,H2211,H2311,H251,H2121,H2221,H2321,H261,H2131,H28,H215,H224,H234,H242,H2112,H2212,H2312,H252,H2122,H2222,H2322,H262,H2132,H29,H216,H225,H235,H243,h2"/>
    <w:basedOn w:val="a"/>
    <w:next w:val="a"/>
    <w:link w:val="20"/>
    <w:unhideWhenUsed/>
    <w:qFormat/>
    <w:rsid w:val="00653826"/>
    <w:pPr>
      <w:keepNext/>
      <w:numPr>
        <w:ilvl w:val="1"/>
        <w:numId w:val="1"/>
      </w:numPr>
      <w:tabs>
        <w:tab w:val="clear" w:pos="1429"/>
      </w:tabs>
      <w:spacing w:before="120" w:after="120" w:line="276" w:lineRule="auto"/>
      <w:ind w:left="0" w:firstLine="709"/>
      <w:contextualSpacing/>
      <w:outlineLvl w:val="1"/>
    </w:pPr>
    <w:rPr>
      <w:b/>
      <w:bCs/>
      <w:iCs/>
      <w:szCs w:val="28"/>
    </w:rPr>
  </w:style>
  <w:style w:type="paragraph" w:styleId="3">
    <w:name w:val="heading 3"/>
    <w:aliases w:val="H3,H31,H32,H311,H33,H34,H35,H321,H312,H3111,H313,H322,H3112,H36,H37,H38,H39,H310,H314,H315,H316,H317,H318,H319,H320,H323,H3110,H324,H325,H326,H327,H328,H329,H330,H331,H332,Map,Minor,3,Level 1 - 1,h33,h34,h35,h36,h37,h38,h39,h310,h311,h321,h3"/>
    <w:basedOn w:val="a"/>
    <w:next w:val="a"/>
    <w:link w:val="30"/>
    <w:uiPriority w:val="22"/>
    <w:unhideWhenUsed/>
    <w:qFormat/>
    <w:rsid w:val="00653826"/>
    <w:pPr>
      <w:keepNext/>
      <w:numPr>
        <w:ilvl w:val="2"/>
        <w:numId w:val="1"/>
      </w:numPr>
      <w:spacing w:before="120" w:after="120" w:line="276" w:lineRule="auto"/>
      <w:outlineLvl w:val="2"/>
    </w:pPr>
    <w:rPr>
      <w:bCs/>
      <w:szCs w:val="26"/>
    </w:rPr>
  </w:style>
  <w:style w:type="paragraph" w:styleId="4">
    <w:name w:val="heading 4"/>
    <w:aliases w:val="Заголовок 4 (Приложение),H4,h4,Level 4 Topic Heading,Заголовок 4 дополнительный,Параграф,Sub-Minor,Case Sub-Header,heading4,4,I4,l4,I41,41,l41,heading41,(Shift Ctrl 4),Titre 41,t4.T4,4heading,a.,4 dash,d,4 dash1,d1,31,h41,a.1,4 dash2,d2,32,h"/>
    <w:basedOn w:val="a"/>
    <w:next w:val="a"/>
    <w:link w:val="40"/>
    <w:uiPriority w:val="23"/>
    <w:unhideWhenUsed/>
    <w:qFormat/>
    <w:rsid w:val="00653826"/>
    <w:pPr>
      <w:keepNext/>
      <w:numPr>
        <w:ilvl w:val="3"/>
        <w:numId w:val="1"/>
      </w:numPr>
      <w:tabs>
        <w:tab w:val="left" w:pos="1560"/>
      </w:tabs>
      <w:outlineLvl w:val="3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 Знак,Глава Знак,h1 Знак,Level 1 Topic Heading Знак,Section Знак,1 Знак,app heading 1 Знак,ITT t1 Знак,II+ Знак,I Знак,H11 Знак,H12 Знак,H13 Знак,H14 Знак,H15 Знак,H16 Знак,H17 Знак,H18 Знак,H111 Знак,H121 Знак,H131 Знак,H19 Знак"/>
    <w:basedOn w:val="a0"/>
    <w:link w:val="1"/>
    <w:uiPriority w:val="20"/>
    <w:rsid w:val="00653826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aliases w:val="H2 Знак,H21 Знак,H22 Знак,H23 Знак,H24 Знак,H211 Знак,H221 Знак,H231 Знак,H25 Знак,H212 Знак,H222 Знак,H232 Знак,H26 Знак,H213 Знак,H27 Знак,H214 Знак,H223 Знак,H233 Знак,H241 Знак,H2111 Знак,H2211 Знак,H2311 Знак,H251 Знак,H2121 Знак"/>
    <w:basedOn w:val="a0"/>
    <w:link w:val="2"/>
    <w:rsid w:val="00653826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aliases w:val="H3 Знак,H31 Знак,H32 Знак,H311 Знак,H33 Знак,H34 Знак,H35 Знак,H321 Знак,H312 Знак,H3111 Знак,H313 Знак,H322 Знак,H3112 Знак,H36 Знак,H37 Знак,H38 Знак,H39 Знак,H310 Знак,H314 Знак,H315 Знак,H316 Знак,H317 Знак,H318 Знак,H319 Знак"/>
    <w:basedOn w:val="a0"/>
    <w:link w:val="3"/>
    <w:uiPriority w:val="22"/>
    <w:rsid w:val="00653826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40">
    <w:name w:val="Заголовок 4 Знак"/>
    <w:aliases w:val="Заголовок 4 (Приложение) Знак,H4 Знак,h4 Знак,Level 4 Topic Heading Знак,Заголовок 4 дополнительный Знак,Параграф Знак,Sub-Minor Знак,Case Sub-Header Знак,heading4 Знак,4 Знак,I4 Знак,l4 Знак,I41 Знак,41 Знак,l41 Знак,heading41 Знак"/>
    <w:basedOn w:val="a0"/>
    <w:link w:val="4"/>
    <w:uiPriority w:val="23"/>
    <w:rsid w:val="00653826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11">
    <w:name w:val="toc 1"/>
    <w:basedOn w:val="a"/>
    <w:next w:val="a"/>
    <w:uiPriority w:val="39"/>
    <w:unhideWhenUsed/>
    <w:rsid w:val="00653826"/>
    <w:pPr>
      <w:ind w:left="284" w:hanging="284"/>
    </w:pPr>
    <w:rPr>
      <w:b/>
      <w:sz w:val="22"/>
    </w:rPr>
  </w:style>
  <w:style w:type="paragraph" w:styleId="21">
    <w:name w:val="toc 2"/>
    <w:basedOn w:val="a"/>
    <w:next w:val="a"/>
    <w:uiPriority w:val="39"/>
    <w:unhideWhenUsed/>
    <w:rsid w:val="00653826"/>
    <w:pPr>
      <w:ind w:left="568" w:hanging="284"/>
    </w:pPr>
    <w:rPr>
      <w:sz w:val="22"/>
    </w:rPr>
  </w:style>
  <w:style w:type="paragraph" w:styleId="a3">
    <w:name w:val="List Paragraph"/>
    <w:basedOn w:val="a"/>
    <w:uiPriority w:val="34"/>
    <w:qFormat/>
    <w:rsid w:val="00653826"/>
    <w:pPr>
      <w:ind w:left="720"/>
      <w:contextualSpacing/>
    </w:pPr>
    <w:rPr>
      <w:rFonts w:eastAsia="Calibri"/>
    </w:rPr>
  </w:style>
  <w:style w:type="paragraph" w:styleId="a4">
    <w:name w:val="TOC Heading"/>
    <w:basedOn w:val="1"/>
    <w:next w:val="a"/>
    <w:uiPriority w:val="39"/>
    <w:unhideWhenUsed/>
    <w:qFormat/>
    <w:rsid w:val="00653826"/>
    <w:pPr>
      <w:keepLines/>
      <w:numPr>
        <w:numId w:val="0"/>
      </w:numPr>
      <w:outlineLvl w:val="9"/>
    </w:pPr>
    <w:rPr>
      <w:bCs w:val="0"/>
      <w:szCs w:val="28"/>
      <w:lang w:eastAsia="en-US"/>
    </w:rPr>
  </w:style>
  <w:style w:type="paragraph" w:customStyle="1" w:styleId="a5">
    <w:name w:val="а_основной (абзац)"/>
    <w:basedOn w:val="a"/>
    <w:link w:val="a6"/>
    <w:qFormat/>
    <w:rsid w:val="00653826"/>
    <w:pPr>
      <w:spacing w:before="120" w:after="120" w:line="276" w:lineRule="auto"/>
      <w:ind w:firstLine="709"/>
      <w:jc w:val="both"/>
    </w:pPr>
  </w:style>
  <w:style w:type="character" w:customStyle="1" w:styleId="a6">
    <w:name w:val="а_основной (абзац) Знак"/>
    <w:link w:val="a5"/>
    <w:rsid w:val="00653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 список"/>
    <w:link w:val="-0"/>
    <w:uiPriority w:val="1"/>
    <w:qFormat/>
    <w:rsid w:val="00653826"/>
    <w:pPr>
      <w:numPr>
        <w:numId w:val="2"/>
      </w:numPr>
      <w:spacing w:before="120" w:after="120" w:line="276" w:lineRule="auto"/>
      <w:ind w:left="1276" w:hanging="567"/>
      <w:contextualSpacing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-0">
    <w:name w:val="- список Знак"/>
    <w:link w:val="-"/>
    <w:uiPriority w:val="1"/>
    <w:rsid w:val="00653826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link w:val="a8"/>
    <w:uiPriority w:val="99"/>
    <w:unhideWhenUsed/>
    <w:rsid w:val="00653826"/>
    <w:pPr>
      <w:tabs>
        <w:tab w:val="center" w:pos="4677"/>
        <w:tab w:val="right" w:pos="9355"/>
      </w:tabs>
      <w:spacing w:after="0" w:line="240" w:lineRule="auto"/>
      <w:jc w:val="right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53826"/>
    <w:rPr>
      <w:rFonts w:ascii="Arial" w:eastAsia="Times New Roman" w:hAnsi="Arial" w:cs="Arial"/>
      <w:sz w:val="20"/>
      <w:szCs w:val="24"/>
      <w:lang w:eastAsia="ru-RU"/>
    </w:rPr>
  </w:style>
  <w:style w:type="character" w:styleId="a9">
    <w:name w:val="Hyperlink"/>
    <w:uiPriority w:val="99"/>
    <w:unhideWhenUsed/>
    <w:rsid w:val="00653826"/>
    <w:rPr>
      <w:color w:val="0000FF"/>
      <w:u w:val="single"/>
    </w:rPr>
  </w:style>
  <w:style w:type="paragraph" w:customStyle="1" w:styleId="aa">
    <w:name w:val="Титул(особый)"/>
    <w:link w:val="ab"/>
    <w:uiPriority w:val="17"/>
    <w:qFormat/>
    <w:rsid w:val="006538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Титул(особый) Знак"/>
    <w:link w:val="aa"/>
    <w:uiPriority w:val="17"/>
    <w:rsid w:val="006538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Абзац"/>
    <w:basedOn w:val="a"/>
    <w:qFormat/>
    <w:rsid w:val="00653826"/>
    <w:pPr>
      <w:spacing w:after="120"/>
      <w:ind w:firstLine="709"/>
      <w:jc w:val="both"/>
    </w:pPr>
    <w:rPr>
      <w:rFonts w:ascii="Calibri" w:hAnsi="Calibri" w:cs="Gautam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7788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788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A159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159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Shabanov</dc:creator>
  <cp:lastModifiedBy>SPORT</cp:lastModifiedBy>
  <cp:revision>4</cp:revision>
  <cp:lastPrinted>2018-04-06T09:37:00Z</cp:lastPrinted>
  <dcterms:created xsi:type="dcterms:W3CDTF">2025-03-31T07:56:00Z</dcterms:created>
  <dcterms:modified xsi:type="dcterms:W3CDTF">2025-04-10T10:15:00Z</dcterms:modified>
</cp:coreProperties>
</file>