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489" w:rsidRPr="003B48AE" w:rsidRDefault="00F03489" w:rsidP="00FC3C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8AE">
        <w:rPr>
          <w:rFonts w:ascii="Times New Roman" w:hAnsi="Times New Roman" w:cs="Times New Roman"/>
          <w:b/>
          <w:sz w:val="28"/>
          <w:szCs w:val="28"/>
        </w:rPr>
        <w:t xml:space="preserve">Описание инновационного педагогического </w:t>
      </w:r>
      <w:r w:rsidR="00FC3CF4" w:rsidRPr="003B48AE">
        <w:rPr>
          <w:rFonts w:ascii="Times New Roman" w:hAnsi="Times New Roman" w:cs="Times New Roman"/>
          <w:b/>
          <w:sz w:val="28"/>
          <w:szCs w:val="28"/>
        </w:rPr>
        <w:t>опыта педагога</w:t>
      </w:r>
      <w:r w:rsidRPr="003B48AE">
        <w:rPr>
          <w:rFonts w:ascii="Times New Roman" w:hAnsi="Times New Roman" w:cs="Times New Roman"/>
          <w:b/>
          <w:sz w:val="28"/>
          <w:szCs w:val="28"/>
        </w:rPr>
        <w:t xml:space="preserve"> дополнительного   образования   Долгаевой Марины Васильевны.</w:t>
      </w:r>
    </w:p>
    <w:p w:rsidR="00F03489" w:rsidRDefault="00F03489" w:rsidP="00FC3C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8AE">
        <w:rPr>
          <w:rFonts w:ascii="Times New Roman" w:hAnsi="Times New Roman" w:cs="Times New Roman"/>
          <w:b/>
          <w:sz w:val="28"/>
          <w:szCs w:val="28"/>
        </w:rPr>
        <w:t>«Развитие творческих способностей детей посредством танца»</w:t>
      </w:r>
    </w:p>
    <w:p w:rsidR="00F03489" w:rsidRPr="003B48AE" w:rsidRDefault="00F03489" w:rsidP="00FC3C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489" w:rsidRPr="003B48AE" w:rsidRDefault="00F03489" w:rsidP="00FC3CF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48AE">
        <w:rPr>
          <w:rFonts w:ascii="Times New Roman" w:hAnsi="Times New Roman" w:cs="Times New Roman"/>
          <w:b/>
          <w:sz w:val="28"/>
          <w:szCs w:val="28"/>
          <w:u w:val="single"/>
        </w:rPr>
        <w:t>Актуальность, основная идея и новизна  педагогического опыта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 xml:space="preserve">      Главное условие прогрессивного развития общества – человек, способный к творческому созиданию. И танец, как музыкально-пластическое искусство, имеет большое значение для всестороннего развития личности. В танцах заключа</w:t>
      </w:r>
      <w:r w:rsidR="00FC3CF4">
        <w:rPr>
          <w:rFonts w:ascii="Times New Roman" w:hAnsi="Times New Roman" w:cs="Times New Roman"/>
          <w:sz w:val="28"/>
          <w:szCs w:val="28"/>
        </w:rPr>
        <w:t>ю</w:t>
      </w:r>
      <w:r w:rsidRPr="003B48AE">
        <w:rPr>
          <w:rFonts w:ascii="Times New Roman" w:hAnsi="Times New Roman" w:cs="Times New Roman"/>
          <w:sz w:val="28"/>
          <w:szCs w:val="28"/>
        </w:rPr>
        <w:t>тся большие возможности умственного, эстетического и нравственного воспитания детей, развития их координации, пластики исполнения, грациозностии и гибкости.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 xml:space="preserve">       Создавшаяся сегодня социально – экономическая ситуация не позволяет поднять на должную высоту культурный уровень развития общества, развития творческой личности человека. Мои наблюдения показывают, что у современного ребенка ослабло стремление к творческому проявлению. Поэтому возникает целый ряд противоречий: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 xml:space="preserve">     - телевизор, компьютерные игры, которые окружают детей дома, ограничиваются в основном развлекательной средой. Только некоторые родители создают дома все условия для развития творческих танцевальных способностей детей, большинство же родителей полагают, что никакое творчество их детям не нужно, в жизни оно не пригодится;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 xml:space="preserve">          - возрастает количество публикаций по танцевальной культуре, журналов, книг по развитию музыкально – двигательного творчества в танце, но в то же время наблюдаются поверхностные знания, слабый уровень развития творческого воображения у детей старшего дошкольного возраста;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 xml:space="preserve">          - повышено внимание общественности к воспитанию творческой личности современного человека, но отсутствует среда, которая творчески развивала бы ребенка.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 xml:space="preserve">           Работая с детьми различного дошкольного возраста, столкнулась с тем, что творческий потенциал детей требует более широкого развития, углубленной работы над особенностью мышления и воображения ребенка, его эмоциональностью, активностью,  развивающейся потребности в движении и общении. 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 xml:space="preserve">    Поэтому проблема развития творчества, посредством танца над которой я работаю, актуальна. Выбор темы продиктован необходимостью познакомить дошкольников с языком движений и принципами танцевальной композиции, подвести их к овладению выразительной пластикой общения и эмоционального состояния, близкого им по собственному жизненному опыту, помочь поверить в свои творческие способности, в то, что они талантливы и неповторимы. 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 xml:space="preserve">     Ведущая  идея педагогического опыта - активизировать на занятиях творческие проявления воспитанников, усилить роль творческого начала в развитии личности юного танцора. Творческие проявления детей на занятиях должны иметь целенаправленный, активный и эмоциональный характер. 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lastRenderedPageBreak/>
        <w:t xml:space="preserve">       Считаю, что возраст моих воспитанников благоприятен тем, что в это время легко стимулировать детскую любознательность и естественный интерес к танцевальной деятельности, легко затронуть чувства, развивать фантазию, повлиять на формирование ценностных ориентиров. </w:t>
      </w:r>
    </w:p>
    <w:p w:rsidR="00F03489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 xml:space="preserve">     Новизна педагогического опыта состоит во взаимопроникновении воспитанников и творческих моментов в единый процесс обучения, который строится по принципу - от обучения языку выразительных движений к исполнительскому танцевальному творчеству.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3489" w:rsidRPr="003B48AE" w:rsidRDefault="00F03489" w:rsidP="00FC3CF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48AE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Теоретическая </w:t>
      </w:r>
      <w:r w:rsidRPr="003B48AE">
        <w:rPr>
          <w:rFonts w:ascii="Times New Roman" w:hAnsi="Times New Roman" w:cs="Times New Roman"/>
          <w:b/>
          <w:noProof/>
          <w:sz w:val="28"/>
          <w:szCs w:val="28"/>
          <w:u w:val="single"/>
        </w:rPr>
        <w:t>ба</w:t>
      </w:r>
      <w:r w:rsidRPr="003B48AE">
        <w:rPr>
          <w:rFonts w:ascii="Times New Roman" w:eastAsia="MS Gothic" w:hAnsi="Times New Roman" w:cs="Times New Roman"/>
          <w:b/>
          <w:noProof/>
          <w:spacing w:val="-20"/>
          <w:sz w:val="28"/>
          <w:szCs w:val="28"/>
          <w:u w:val="single"/>
        </w:rPr>
        <w:t> </w:t>
      </w:r>
      <w:r w:rsidRPr="003B48AE">
        <w:rPr>
          <w:rFonts w:ascii="Times New Roman" w:hAnsi="Times New Roman" w:cs="Times New Roman"/>
          <w:b/>
          <w:noProof/>
          <w:sz w:val="28"/>
          <w:szCs w:val="28"/>
          <w:u w:val="single"/>
        </w:rPr>
        <w:t>за</w:t>
      </w:r>
      <w:r w:rsidRPr="003B48AE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педагогического </w:t>
      </w:r>
      <w:r w:rsidRPr="003B48AE">
        <w:rPr>
          <w:rFonts w:ascii="Times New Roman" w:hAnsi="Times New Roman" w:cs="Times New Roman"/>
          <w:b/>
          <w:noProof/>
          <w:sz w:val="28"/>
          <w:szCs w:val="28"/>
          <w:u w:val="single"/>
        </w:rPr>
        <w:t>опы</w:t>
      </w:r>
      <w:r w:rsidRPr="003B48AE">
        <w:rPr>
          <w:rFonts w:ascii="Times New Roman" w:eastAsia="MS Gothic" w:hAnsi="Times New Roman" w:cs="Times New Roman"/>
          <w:b/>
          <w:noProof/>
          <w:spacing w:val="-20"/>
          <w:sz w:val="28"/>
          <w:szCs w:val="28"/>
          <w:u w:val="single"/>
        </w:rPr>
        <w:t> </w:t>
      </w:r>
      <w:r w:rsidRPr="003B48AE">
        <w:rPr>
          <w:rFonts w:ascii="Times New Roman" w:hAnsi="Times New Roman" w:cs="Times New Roman"/>
          <w:b/>
          <w:noProof/>
          <w:sz w:val="28"/>
          <w:szCs w:val="28"/>
          <w:u w:val="single"/>
        </w:rPr>
        <w:t>та.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 xml:space="preserve">         Знакомство детей с различными танцами позволяет не только расширить кругозор, но и дает возможность экспериментировать и создавать самому, творить. Связь танцевальных композиций с музыкально-ритмической деятельностью, способствует формированию у детей более глубоких знаний, развивает воображение, музыкальность и ритмичность, помогает усвоить различные комбинации движений, рисунки танца.         </w:t>
      </w:r>
    </w:p>
    <w:p w:rsidR="00F03489" w:rsidRPr="003B48AE" w:rsidRDefault="00F03489" w:rsidP="00FC3CF4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 xml:space="preserve">     Как утверждают выдающиеся психологи Л.С.Выготский, Л.А.Венгер, Б.М.Теплов, Д.Б. Эльконин, основой музыкально - творческих способностей являются общие способности. Исходя из анализа работ отечественных и зарубежных психологов, которые раскрывают свойства и качества творческой личности, были выделены общие критерии творческих способностей: готовность к импровизации, оправданную экспрессивность, новизну, оригинальность, легкость ассоциирования, независимость мнений и оценок, особую чувствительность. В музыкальной педагогике существует ряд теоретических и экспериментальных работ, где дается высокая оценка воспитательному значению творчества. Б.М. Теплов, например, считает, что любое творчество ребенка связано, прежде всего, с эмоциональным откликом на музыку, и оно чрезвычайно полезно в период начального обучения, когда закладываются основы ценностного отношения к музыке. Согласно мнению Н.А. Ветлугиной, творчество есть важное условие и средство развития способности образного видения. </w:t>
      </w:r>
    </w:p>
    <w:p w:rsidR="00F03489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 xml:space="preserve">      Развитие творческих способностей в хореографической деятельности  современные ученые рассматривают, как деятельность высшего уровня познания и преобразования окружающего мира (природного и социального) основной показатель детского творчества – субьективность новизны открытий.  Творческая деятельность дошкольников отличается эмоциональной включенностью, стремлением искать и много раз опробовать различные решения, получая от этого особое удовольствие, подчас гораздо больше, чем от достижения конечного результата. Увлёкшись поиском, дети обязательно его закончат положительным результатом.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3489" w:rsidRPr="003B48AE" w:rsidRDefault="00F03489" w:rsidP="00FC3C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8AE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Технология </w:t>
      </w:r>
      <w:r w:rsidRPr="003B48AE">
        <w:rPr>
          <w:rFonts w:ascii="Times New Roman" w:hAnsi="Times New Roman" w:cs="Times New Roman"/>
          <w:b/>
          <w:noProof/>
          <w:sz w:val="28"/>
          <w:szCs w:val="28"/>
          <w:u w:val="single"/>
        </w:rPr>
        <w:t>оп</w:t>
      </w:r>
      <w:r w:rsidRPr="003B48AE">
        <w:rPr>
          <w:rFonts w:ascii="Times New Roman" w:eastAsia="MS Gothic" w:hAnsi="Times New Roman" w:cs="Times New Roman"/>
          <w:b/>
          <w:noProof/>
          <w:spacing w:val="-20"/>
          <w:sz w:val="28"/>
          <w:szCs w:val="28"/>
          <w:u w:val="single"/>
        </w:rPr>
        <w:t> </w:t>
      </w:r>
      <w:r w:rsidRPr="003B48AE">
        <w:rPr>
          <w:rFonts w:ascii="Times New Roman" w:hAnsi="Times New Roman" w:cs="Times New Roman"/>
          <w:b/>
          <w:noProof/>
          <w:sz w:val="28"/>
          <w:szCs w:val="28"/>
          <w:u w:val="single"/>
        </w:rPr>
        <w:t>ыта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 xml:space="preserve">       Основной целью моей работы является системное развитие творческих способностей детей школьного возраста, воспитание любви и интереса ко всем видам танцевально-творческой деятельности.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B48AE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Для достижения цели я определила следующие задачи: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>- развивать творческое воображение, мышление посредством музыкальных образов;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>- побуждать детей выражать свои впечатления в танцевально – творческой деятельности;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>- побуждать дошкольников к различным проявлениям творчества через импровизацию в танце;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>- приобщать родителей к совместной танцевально – творческой деятельности через занятия, праздники, развлечения.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48AE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Принципы педагогического </w:t>
      </w:r>
      <w:r w:rsidR="00FC3CF4" w:rsidRPr="003B48AE">
        <w:rPr>
          <w:rFonts w:ascii="Times New Roman" w:hAnsi="Times New Roman" w:cs="Times New Roman"/>
          <w:i/>
          <w:sz w:val="28"/>
          <w:szCs w:val="28"/>
          <w:u w:val="single"/>
        </w:rPr>
        <w:t>опыта: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>- создание непринужденной обстановки;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>-творческая направленность;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 xml:space="preserve">- систематичности и последовательности. 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>- усложнение выполнения творческих заданий: от простого к сложному;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>-доступности и индивидуализации;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 xml:space="preserve"> -наглядности;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>- принцип партнерства.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B48AE">
        <w:rPr>
          <w:rFonts w:ascii="Times New Roman" w:hAnsi="Times New Roman" w:cs="Times New Roman"/>
          <w:i/>
          <w:sz w:val="28"/>
          <w:szCs w:val="28"/>
          <w:u w:val="single"/>
        </w:rPr>
        <w:t>Методические приемы: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i/>
          <w:sz w:val="28"/>
          <w:szCs w:val="28"/>
        </w:rPr>
        <w:t>Игровой метод.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>Основным методом обучения хореографии детей является игра, так как игра-это основная деятельность, естественное состояние детей школьного возраста. Игра выступает как универсальное средство развития и обучения, как средство, стимулирующее творческую деятельность детей и формирующее начальные хореографические умения.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i/>
          <w:sz w:val="28"/>
          <w:szCs w:val="28"/>
        </w:rPr>
        <w:t>Наглядный метод.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>Выразительный показ движений под счет, с музыкой. Просмотр видеозаписей выступлений.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8AE">
        <w:rPr>
          <w:rFonts w:ascii="Times New Roman" w:hAnsi="Times New Roman" w:cs="Times New Roman"/>
          <w:i/>
          <w:sz w:val="28"/>
          <w:szCs w:val="28"/>
        </w:rPr>
        <w:t>Словесный метод.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>Это беседа о характере музыки, средств ее выразительности, объяснение методики исполнения движений, оценка.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i/>
          <w:sz w:val="28"/>
          <w:szCs w:val="28"/>
        </w:rPr>
        <w:t xml:space="preserve">Практический метод. 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>Многократное выполнение конкретного музыкально — ритмического движения. Повтор упражнений.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48AE">
        <w:rPr>
          <w:rFonts w:ascii="Times New Roman" w:hAnsi="Times New Roman" w:cs="Times New Roman"/>
          <w:i/>
          <w:sz w:val="28"/>
          <w:szCs w:val="28"/>
          <w:u w:val="single"/>
        </w:rPr>
        <w:t>В своей педагогической работе использую следующие формы занятий: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>- групповая форма (группы формируются с учетом возраста детей; группа может насчитывать от 10 до 12 человек; группа может состоять из участников какого-либо танца или этюда);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>- коллективная форма (танец, где участвуют дети разных возрастных групп);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>- индивидуальная форма (работа с отстающими детьми).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>Все эти формы занятий способствуют эффективной работе по изучению танца в достижении высокого творческого результата.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B48AE">
        <w:rPr>
          <w:rFonts w:ascii="Times New Roman" w:hAnsi="Times New Roman" w:cs="Times New Roman"/>
          <w:i/>
          <w:sz w:val="28"/>
          <w:szCs w:val="28"/>
          <w:u w:val="single"/>
        </w:rPr>
        <w:t>В своей работе придерживаюсь следующей последовательности изучения танца: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>- знакомство с танцем: история; разбор музыкального темпа; определение характера музыки, фигур и манеры их исполнения;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lastRenderedPageBreak/>
        <w:t>- разучивание элементов танца, на которых будут строиться фигуры;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>- разучивание фигур танца, с учетом их физических особенностей, характера и способностей;</w:t>
      </w:r>
    </w:p>
    <w:p w:rsidR="00F03489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>- театрализация танца: эмоции, характер, сыгранная история.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3489" w:rsidRPr="003B48AE" w:rsidRDefault="00F03489" w:rsidP="00FC3CF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8AE">
        <w:rPr>
          <w:rFonts w:ascii="Times New Roman" w:hAnsi="Times New Roman" w:cs="Times New Roman"/>
          <w:b/>
          <w:sz w:val="28"/>
          <w:szCs w:val="28"/>
          <w:u w:val="single"/>
        </w:rPr>
        <w:t>Результативност</w:t>
      </w:r>
      <w:bookmarkStart w:id="0" w:name="_GoBack"/>
      <w:r w:rsidRPr="003B48AE">
        <w:rPr>
          <w:rFonts w:ascii="Times New Roman" w:hAnsi="Times New Roman" w:cs="Times New Roman"/>
          <w:b/>
          <w:sz w:val="28"/>
          <w:szCs w:val="28"/>
          <w:u w:val="single"/>
        </w:rPr>
        <w:t>ь</w:t>
      </w:r>
      <w:bookmarkEnd w:id="0"/>
      <w:r w:rsidRPr="003B48A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B48AE">
        <w:rPr>
          <w:rFonts w:ascii="Times New Roman" w:hAnsi="Times New Roman" w:cs="Times New Roman"/>
          <w:b/>
          <w:noProof/>
          <w:sz w:val="28"/>
          <w:szCs w:val="28"/>
          <w:u w:val="single"/>
        </w:rPr>
        <w:t>педагог</w:t>
      </w:r>
      <w:r w:rsidRPr="003B48AE">
        <w:rPr>
          <w:rFonts w:ascii="Times New Roman" w:eastAsia="MS Gothic" w:hAnsi="Times New Roman" w:cs="Times New Roman"/>
          <w:b/>
          <w:noProof/>
          <w:spacing w:val="-20"/>
          <w:sz w:val="28"/>
          <w:szCs w:val="28"/>
          <w:u w:val="single"/>
        </w:rPr>
        <w:t> </w:t>
      </w:r>
      <w:r w:rsidRPr="003B48AE">
        <w:rPr>
          <w:rFonts w:ascii="Times New Roman" w:hAnsi="Times New Roman" w:cs="Times New Roman"/>
          <w:b/>
          <w:noProof/>
          <w:sz w:val="28"/>
          <w:szCs w:val="28"/>
          <w:u w:val="single"/>
        </w:rPr>
        <w:t>ического</w:t>
      </w:r>
      <w:r w:rsidRPr="003B48AE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опыта: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 xml:space="preserve">      Главное в моей деятельности – это совместное танцевальное творчество с детьми. Детское танцевальное творчество – это отражение впечатлений, полученных в жизни, выражение своего отношения к образному исполнению, полет мысли, сила воображения, опирающегося на опыт и знания. Творчество детей проявляется в развитии способностей к замыслу и его реализации, в умении комбинировать свои знания, представления, в искренней передачи своих мыслей, переживаний, чувств. 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 xml:space="preserve">         Целью моей педагогической деятельности является индивидуальный подход к каждому ребенку, чтобы помочь раскрыть его творческие таланты и способности, научить общаться, выражать себя, чувствовать себя уверенно в жизни. Если на занятиях педагогом создаётся благоприятная обстановка для проявления творческих способностей воспитанников, то именно от него будет зависеть, станет ли ребёнок в будущем неповторимой и творческой личностью.</w:t>
      </w:r>
    </w:p>
    <w:p w:rsidR="00F03489" w:rsidRPr="003B48AE" w:rsidRDefault="00F03489" w:rsidP="00FC3CF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 xml:space="preserve"> В </w:t>
      </w:r>
      <w:r w:rsidRPr="003B48AE">
        <w:rPr>
          <w:rFonts w:ascii="Times New Roman" w:hAnsi="Times New Roman" w:cs="Times New Roman"/>
          <w:noProof/>
          <w:sz w:val="28"/>
          <w:szCs w:val="28"/>
        </w:rPr>
        <w:t>проц</w:t>
      </w:r>
      <w:r w:rsidRPr="003B48AE">
        <w:rPr>
          <w:rFonts w:ascii="Times New Roman" w:eastAsia="MS Gothic" w:hAnsi="Times New Roman" w:cs="Times New Roman"/>
          <w:noProof/>
          <w:spacing w:val="-20"/>
          <w:sz w:val="28"/>
          <w:szCs w:val="28"/>
        </w:rPr>
        <w:t> </w:t>
      </w:r>
      <w:r w:rsidRPr="003B48AE">
        <w:rPr>
          <w:rFonts w:ascii="Times New Roman" w:hAnsi="Times New Roman" w:cs="Times New Roman"/>
          <w:noProof/>
          <w:sz w:val="28"/>
          <w:szCs w:val="28"/>
        </w:rPr>
        <w:t>ессе</w:t>
      </w:r>
      <w:r w:rsidRPr="003B48AE">
        <w:rPr>
          <w:rFonts w:ascii="Times New Roman" w:hAnsi="Times New Roman" w:cs="Times New Roman"/>
          <w:sz w:val="28"/>
          <w:szCs w:val="28"/>
        </w:rPr>
        <w:t xml:space="preserve"> работы был </w:t>
      </w:r>
      <w:r w:rsidRPr="003B48AE">
        <w:rPr>
          <w:rFonts w:ascii="Times New Roman" w:hAnsi="Times New Roman" w:cs="Times New Roman"/>
          <w:noProof/>
          <w:sz w:val="28"/>
          <w:szCs w:val="28"/>
        </w:rPr>
        <w:t>подо</w:t>
      </w:r>
      <w:r w:rsidRPr="003B48AE">
        <w:rPr>
          <w:rFonts w:ascii="Times New Roman" w:eastAsia="MS Gothic" w:hAnsi="Times New Roman" w:cs="Times New Roman"/>
          <w:noProof/>
          <w:spacing w:val="-20"/>
          <w:sz w:val="28"/>
          <w:szCs w:val="28"/>
        </w:rPr>
        <w:t> </w:t>
      </w:r>
      <w:r w:rsidRPr="003B48AE">
        <w:rPr>
          <w:rFonts w:ascii="Times New Roman" w:hAnsi="Times New Roman" w:cs="Times New Roman"/>
          <w:noProof/>
          <w:sz w:val="28"/>
          <w:szCs w:val="28"/>
        </w:rPr>
        <w:t>бран</w:t>
      </w:r>
      <w:r w:rsidRPr="003B48AE">
        <w:rPr>
          <w:rFonts w:ascii="Times New Roman" w:hAnsi="Times New Roman" w:cs="Times New Roman"/>
          <w:sz w:val="28"/>
          <w:szCs w:val="28"/>
        </w:rPr>
        <w:t xml:space="preserve"> соответствующий </w:t>
      </w:r>
      <w:r w:rsidRPr="003B48AE">
        <w:rPr>
          <w:rFonts w:ascii="Times New Roman" w:hAnsi="Times New Roman" w:cs="Times New Roman"/>
          <w:noProof/>
          <w:sz w:val="28"/>
          <w:szCs w:val="28"/>
        </w:rPr>
        <w:t>репер</w:t>
      </w:r>
      <w:r w:rsidRPr="003B48AE">
        <w:rPr>
          <w:rFonts w:ascii="Times New Roman" w:eastAsia="MS Gothic" w:hAnsi="Times New Roman" w:cs="Times New Roman"/>
          <w:noProof/>
          <w:spacing w:val="-20"/>
          <w:sz w:val="28"/>
          <w:szCs w:val="28"/>
        </w:rPr>
        <w:t> </w:t>
      </w:r>
      <w:r w:rsidRPr="003B48AE">
        <w:rPr>
          <w:rFonts w:ascii="Times New Roman" w:hAnsi="Times New Roman" w:cs="Times New Roman"/>
          <w:noProof/>
          <w:sz w:val="28"/>
          <w:szCs w:val="28"/>
        </w:rPr>
        <w:t>туар,</w:t>
      </w:r>
      <w:r w:rsidRPr="003B48AE">
        <w:rPr>
          <w:rFonts w:ascii="Times New Roman" w:hAnsi="Times New Roman" w:cs="Times New Roman"/>
          <w:sz w:val="28"/>
          <w:szCs w:val="28"/>
        </w:rPr>
        <w:t xml:space="preserve"> подготовлены </w:t>
      </w:r>
      <w:r w:rsidRPr="003B48AE">
        <w:rPr>
          <w:rFonts w:ascii="Times New Roman" w:hAnsi="Times New Roman" w:cs="Times New Roman"/>
          <w:noProof/>
          <w:sz w:val="28"/>
          <w:szCs w:val="28"/>
        </w:rPr>
        <w:t>атри</w:t>
      </w:r>
      <w:r w:rsidRPr="003B48AE">
        <w:rPr>
          <w:rFonts w:ascii="Times New Roman" w:eastAsia="MS Gothic" w:hAnsi="Times New Roman" w:cs="Times New Roman"/>
          <w:noProof/>
          <w:spacing w:val="-20"/>
          <w:sz w:val="28"/>
          <w:szCs w:val="28"/>
        </w:rPr>
        <w:t> </w:t>
      </w:r>
      <w:r w:rsidRPr="003B48AE">
        <w:rPr>
          <w:rFonts w:ascii="Times New Roman" w:hAnsi="Times New Roman" w:cs="Times New Roman"/>
          <w:noProof/>
          <w:sz w:val="28"/>
          <w:szCs w:val="28"/>
        </w:rPr>
        <w:t>буты,</w:t>
      </w:r>
      <w:r w:rsidRPr="003B48AE">
        <w:rPr>
          <w:rFonts w:ascii="Times New Roman" w:hAnsi="Times New Roman" w:cs="Times New Roman"/>
          <w:sz w:val="28"/>
          <w:szCs w:val="28"/>
        </w:rPr>
        <w:t xml:space="preserve"> подобраны </w:t>
      </w:r>
      <w:r w:rsidRPr="003B48AE">
        <w:rPr>
          <w:rFonts w:ascii="Times New Roman" w:hAnsi="Times New Roman" w:cs="Times New Roman"/>
          <w:noProof/>
          <w:sz w:val="28"/>
          <w:szCs w:val="28"/>
        </w:rPr>
        <w:t>зада</w:t>
      </w:r>
      <w:r w:rsidRPr="003B48AE">
        <w:rPr>
          <w:rFonts w:ascii="Times New Roman" w:eastAsia="MS Gothic" w:hAnsi="Times New Roman" w:cs="Times New Roman"/>
          <w:noProof/>
          <w:spacing w:val="-20"/>
          <w:sz w:val="28"/>
          <w:szCs w:val="28"/>
        </w:rPr>
        <w:t> </w:t>
      </w:r>
      <w:r w:rsidRPr="003B48AE">
        <w:rPr>
          <w:rFonts w:ascii="Times New Roman" w:hAnsi="Times New Roman" w:cs="Times New Roman"/>
          <w:noProof/>
          <w:sz w:val="28"/>
          <w:szCs w:val="28"/>
        </w:rPr>
        <w:t>ния,</w:t>
      </w:r>
      <w:r w:rsidRPr="003B48AE">
        <w:rPr>
          <w:rFonts w:ascii="Times New Roman" w:hAnsi="Times New Roman" w:cs="Times New Roman"/>
          <w:sz w:val="28"/>
          <w:szCs w:val="28"/>
        </w:rPr>
        <w:t xml:space="preserve"> игры, </w:t>
      </w:r>
      <w:r w:rsidRPr="003B48AE">
        <w:rPr>
          <w:rFonts w:ascii="Times New Roman" w:hAnsi="Times New Roman" w:cs="Times New Roman"/>
          <w:noProof/>
          <w:sz w:val="28"/>
          <w:szCs w:val="28"/>
        </w:rPr>
        <w:t>тан</w:t>
      </w:r>
      <w:r w:rsidRPr="003B48AE">
        <w:rPr>
          <w:rFonts w:ascii="Times New Roman" w:eastAsia="MS Gothic" w:hAnsi="Times New Roman" w:cs="Times New Roman"/>
          <w:noProof/>
          <w:spacing w:val="-20"/>
          <w:sz w:val="28"/>
          <w:szCs w:val="28"/>
        </w:rPr>
        <w:t> </w:t>
      </w:r>
      <w:r w:rsidRPr="003B48AE">
        <w:rPr>
          <w:rFonts w:ascii="Times New Roman" w:hAnsi="Times New Roman" w:cs="Times New Roman"/>
          <w:noProof/>
          <w:sz w:val="28"/>
          <w:szCs w:val="28"/>
        </w:rPr>
        <w:t>цы,</w:t>
      </w:r>
      <w:r w:rsidRPr="003B48AE">
        <w:rPr>
          <w:rFonts w:ascii="Times New Roman" w:hAnsi="Times New Roman" w:cs="Times New Roman"/>
          <w:sz w:val="28"/>
          <w:szCs w:val="28"/>
        </w:rPr>
        <w:t xml:space="preserve"> способствующие </w:t>
      </w:r>
      <w:r w:rsidRPr="003B48AE">
        <w:rPr>
          <w:rFonts w:ascii="Times New Roman" w:hAnsi="Times New Roman" w:cs="Times New Roman"/>
          <w:noProof/>
          <w:sz w:val="28"/>
          <w:szCs w:val="28"/>
        </w:rPr>
        <w:t>разв</w:t>
      </w:r>
      <w:r w:rsidRPr="003B48AE">
        <w:rPr>
          <w:rFonts w:ascii="Times New Roman" w:eastAsia="MS Gothic" w:hAnsi="Times New Roman" w:cs="Times New Roman"/>
          <w:noProof/>
          <w:spacing w:val="-20"/>
          <w:sz w:val="28"/>
          <w:szCs w:val="28"/>
        </w:rPr>
        <w:t> </w:t>
      </w:r>
      <w:r w:rsidRPr="003B48AE">
        <w:rPr>
          <w:rFonts w:ascii="Times New Roman" w:hAnsi="Times New Roman" w:cs="Times New Roman"/>
          <w:noProof/>
          <w:sz w:val="28"/>
          <w:szCs w:val="28"/>
        </w:rPr>
        <w:t>итию</w:t>
      </w:r>
      <w:r w:rsidRPr="003B48AE">
        <w:rPr>
          <w:rFonts w:ascii="Times New Roman" w:hAnsi="Times New Roman" w:cs="Times New Roman"/>
          <w:sz w:val="28"/>
          <w:szCs w:val="28"/>
        </w:rPr>
        <w:t xml:space="preserve"> музыкально - ритмических </w:t>
      </w:r>
      <w:r w:rsidRPr="003B48AE">
        <w:rPr>
          <w:rFonts w:ascii="Times New Roman" w:hAnsi="Times New Roman" w:cs="Times New Roman"/>
          <w:noProof/>
          <w:sz w:val="28"/>
          <w:szCs w:val="28"/>
        </w:rPr>
        <w:t>движ</w:t>
      </w:r>
      <w:r w:rsidRPr="003B48AE">
        <w:rPr>
          <w:rFonts w:ascii="Times New Roman" w:eastAsia="MS Gothic" w:hAnsi="Times New Roman" w:cs="Times New Roman"/>
          <w:noProof/>
          <w:spacing w:val="-20"/>
          <w:sz w:val="28"/>
          <w:szCs w:val="28"/>
        </w:rPr>
        <w:t> </w:t>
      </w:r>
      <w:r w:rsidRPr="003B48AE">
        <w:rPr>
          <w:rFonts w:ascii="Times New Roman" w:hAnsi="Times New Roman" w:cs="Times New Roman"/>
          <w:noProof/>
          <w:sz w:val="28"/>
          <w:szCs w:val="28"/>
        </w:rPr>
        <w:t>ений.</w:t>
      </w:r>
      <w:r w:rsidRPr="003B48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489" w:rsidRPr="003B48AE" w:rsidRDefault="00F03489" w:rsidP="00FC3CF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Pr="003B48AE">
        <w:rPr>
          <w:rFonts w:ascii="Times New Roman" w:hAnsi="Times New Roman" w:cs="Times New Roman"/>
          <w:noProof/>
          <w:sz w:val="28"/>
          <w:szCs w:val="28"/>
        </w:rPr>
        <w:t>обра</w:t>
      </w:r>
      <w:r w:rsidRPr="003B48AE">
        <w:rPr>
          <w:rFonts w:ascii="Times New Roman" w:eastAsia="MS Gothic" w:hAnsi="Times New Roman" w:cs="Times New Roman"/>
          <w:noProof/>
          <w:spacing w:val="-20"/>
          <w:sz w:val="28"/>
          <w:szCs w:val="28"/>
        </w:rPr>
        <w:t> </w:t>
      </w:r>
      <w:r w:rsidRPr="003B48AE">
        <w:rPr>
          <w:rFonts w:ascii="Times New Roman" w:hAnsi="Times New Roman" w:cs="Times New Roman"/>
          <w:noProof/>
          <w:sz w:val="28"/>
          <w:szCs w:val="28"/>
        </w:rPr>
        <w:t>тили</w:t>
      </w:r>
      <w:r w:rsidRPr="003B48AE">
        <w:rPr>
          <w:rFonts w:ascii="Times New Roman" w:hAnsi="Times New Roman" w:cs="Times New Roman"/>
          <w:sz w:val="28"/>
          <w:szCs w:val="28"/>
        </w:rPr>
        <w:t xml:space="preserve"> внимание, что </w:t>
      </w:r>
      <w:r w:rsidRPr="003B48AE">
        <w:rPr>
          <w:rFonts w:ascii="Times New Roman" w:hAnsi="Times New Roman" w:cs="Times New Roman"/>
          <w:noProof/>
          <w:sz w:val="28"/>
          <w:szCs w:val="28"/>
        </w:rPr>
        <w:t>дома</w:t>
      </w:r>
      <w:r w:rsidRPr="003B48AE">
        <w:rPr>
          <w:rFonts w:ascii="Times New Roman" w:hAnsi="Times New Roman" w:cs="Times New Roman"/>
          <w:sz w:val="28"/>
          <w:szCs w:val="28"/>
        </w:rPr>
        <w:t xml:space="preserve"> дети с </w:t>
      </w:r>
      <w:r w:rsidRPr="003B48AE">
        <w:rPr>
          <w:rFonts w:ascii="Times New Roman" w:hAnsi="Times New Roman" w:cs="Times New Roman"/>
          <w:noProof/>
          <w:sz w:val="28"/>
          <w:szCs w:val="28"/>
        </w:rPr>
        <w:t>удовол</w:t>
      </w:r>
      <w:r w:rsidRPr="003B48AE">
        <w:rPr>
          <w:rFonts w:ascii="Times New Roman" w:eastAsia="MS Gothic" w:hAnsi="Times New Roman" w:cs="Times New Roman"/>
          <w:noProof/>
          <w:spacing w:val="-20"/>
          <w:sz w:val="28"/>
          <w:szCs w:val="28"/>
        </w:rPr>
        <w:t> </w:t>
      </w:r>
      <w:r w:rsidRPr="003B48AE">
        <w:rPr>
          <w:rFonts w:ascii="Times New Roman" w:hAnsi="Times New Roman" w:cs="Times New Roman"/>
          <w:noProof/>
          <w:sz w:val="28"/>
          <w:szCs w:val="28"/>
        </w:rPr>
        <w:t>ьствием</w:t>
      </w:r>
      <w:r w:rsidRPr="003B48AE">
        <w:rPr>
          <w:rFonts w:ascii="Times New Roman" w:hAnsi="Times New Roman" w:cs="Times New Roman"/>
          <w:sz w:val="28"/>
          <w:szCs w:val="28"/>
        </w:rPr>
        <w:t xml:space="preserve"> танцуют, </w:t>
      </w:r>
      <w:r w:rsidRPr="003B48AE">
        <w:rPr>
          <w:rFonts w:ascii="Times New Roman" w:hAnsi="Times New Roman" w:cs="Times New Roman"/>
          <w:noProof/>
          <w:sz w:val="28"/>
          <w:szCs w:val="28"/>
        </w:rPr>
        <w:t>инсце</w:t>
      </w:r>
      <w:r w:rsidRPr="003B48AE">
        <w:rPr>
          <w:rFonts w:ascii="Times New Roman" w:eastAsia="MS Gothic" w:hAnsi="Times New Roman" w:cs="Times New Roman"/>
          <w:noProof/>
          <w:spacing w:val="-20"/>
          <w:sz w:val="28"/>
          <w:szCs w:val="28"/>
        </w:rPr>
        <w:t> </w:t>
      </w:r>
      <w:r w:rsidRPr="003B48AE">
        <w:rPr>
          <w:rFonts w:ascii="Times New Roman" w:hAnsi="Times New Roman" w:cs="Times New Roman"/>
          <w:noProof/>
          <w:sz w:val="28"/>
          <w:szCs w:val="28"/>
        </w:rPr>
        <w:t>нируют</w:t>
      </w:r>
      <w:r w:rsidRPr="003B48AE">
        <w:rPr>
          <w:rFonts w:ascii="Times New Roman" w:hAnsi="Times New Roman" w:cs="Times New Roman"/>
          <w:sz w:val="28"/>
          <w:szCs w:val="28"/>
        </w:rPr>
        <w:t xml:space="preserve"> многие </w:t>
      </w:r>
      <w:r w:rsidRPr="003B48AE">
        <w:rPr>
          <w:rFonts w:ascii="Times New Roman" w:hAnsi="Times New Roman" w:cs="Times New Roman"/>
          <w:noProof/>
          <w:sz w:val="28"/>
          <w:szCs w:val="28"/>
        </w:rPr>
        <w:t>пес</w:t>
      </w:r>
      <w:r w:rsidRPr="003B48AE">
        <w:rPr>
          <w:rFonts w:ascii="Times New Roman" w:eastAsia="MS Gothic" w:hAnsi="Times New Roman" w:cs="Times New Roman"/>
          <w:noProof/>
          <w:spacing w:val="-20"/>
          <w:sz w:val="28"/>
          <w:szCs w:val="28"/>
        </w:rPr>
        <w:t> </w:t>
      </w:r>
      <w:r w:rsidRPr="003B48AE">
        <w:rPr>
          <w:rFonts w:ascii="Times New Roman" w:hAnsi="Times New Roman" w:cs="Times New Roman"/>
          <w:noProof/>
          <w:sz w:val="28"/>
          <w:szCs w:val="28"/>
        </w:rPr>
        <w:t>ни,</w:t>
      </w:r>
      <w:r w:rsidRPr="003B48AE">
        <w:rPr>
          <w:rFonts w:ascii="Times New Roman" w:hAnsi="Times New Roman" w:cs="Times New Roman"/>
          <w:sz w:val="28"/>
          <w:szCs w:val="28"/>
        </w:rPr>
        <w:t xml:space="preserve"> имитируют </w:t>
      </w:r>
      <w:r w:rsidRPr="003B48AE">
        <w:rPr>
          <w:rFonts w:ascii="Times New Roman" w:hAnsi="Times New Roman" w:cs="Times New Roman"/>
          <w:noProof/>
          <w:sz w:val="28"/>
          <w:szCs w:val="28"/>
        </w:rPr>
        <w:t>чей</w:t>
      </w:r>
      <w:r w:rsidRPr="003B48AE">
        <w:rPr>
          <w:rFonts w:ascii="Times New Roman" w:eastAsia="MS Gothic" w:hAnsi="Times New Roman" w:cs="Times New Roman"/>
          <w:noProof/>
          <w:spacing w:val="-20"/>
          <w:sz w:val="28"/>
          <w:szCs w:val="28"/>
        </w:rPr>
        <w:t> </w:t>
      </w:r>
      <w:r w:rsidRPr="003B48AE">
        <w:rPr>
          <w:rFonts w:ascii="Times New Roman" w:hAnsi="Times New Roman" w:cs="Times New Roman"/>
          <w:noProof/>
          <w:sz w:val="28"/>
          <w:szCs w:val="28"/>
        </w:rPr>
        <w:t>-то</w:t>
      </w:r>
      <w:r w:rsidRPr="003B48AE">
        <w:rPr>
          <w:rFonts w:ascii="Times New Roman" w:hAnsi="Times New Roman" w:cs="Times New Roman"/>
          <w:sz w:val="28"/>
          <w:szCs w:val="28"/>
        </w:rPr>
        <w:t xml:space="preserve"> образ, </w:t>
      </w:r>
      <w:r w:rsidRPr="003B48AE">
        <w:rPr>
          <w:rFonts w:ascii="Times New Roman" w:hAnsi="Times New Roman" w:cs="Times New Roman"/>
          <w:noProof/>
          <w:sz w:val="28"/>
          <w:szCs w:val="28"/>
        </w:rPr>
        <w:t>делятся</w:t>
      </w:r>
      <w:r w:rsidRPr="003B48AE">
        <w:rPr>
          <w:rFonts w:ascii="Times New Roman" w:hAnsi="Times New Roman" w:cs="Times New Roman"/>
          <w:sz w:val="28"/>
          <w:szCs w:val="28"/>
        </w:rPr>
        <w:t xml:space="preserve"> своими </w:t>
      </w:r>
      <w:r w:rsidRPr="003B48AE">
        <w:rPr>
          <w:rFonts w:ascii="Times New Roman" w:hAnsi="Times New Roman" w:cs="Times New Roman"/>
          <w:noProof/>
          <w:sz w:val="28"/>
          <w:szCs w:val="28"/>
        </w:rPr>
        <w:t>впечатл</w:t>
      </w:r>
      <w:r w:rsidRPr="003B48AE">
        <w:rPr>
          <w:rFonts w:ascii="Times New Roman" w:eastAsia="MS Gothic" w:hAnsi="Times New Roman" w:cs="Times New Roman"/>
          <w:noProof/>
          <w:spacing w:val="-20"/>
          <w:sz w:val="28"/>
          <w:szCs w:val="28"/>
        </w:rPr>
        <w:t> </w:t>
      </w:r>
      <w:r w:rsidRPr="003B48AE">
        <w:rPr>
          <w:rFonts w:ascii="Times New Roman" w:hAnsi="Times New Roman" w:cs="Times New Roman"/>
          <w:noProof/>
          <w:sz w:val="28"/>
          <w:szCs w:val="28"/>
        </w:rPr>
        <w:t>ениями.</w:t>
      </w:r>
      <w:r w:rsidRPr="003B48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 xml:space="preserve">     Основными показателями эффективности моей педагогической деятельности можно считать выступления детей на концертах, детских утренниках, праздниках, и районных мероприятиях.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8AE">
        <w:rPr>
          <w:rFonts w:ascii="Times New Roman" w:hAnsi="Times New Roman" w:cs="Times New Roman"/>
          <w:sz w:val="28"/>
          <w:szCs w:val="28"/>
          <w:u w:val="single"/>
        </w:rPr>
        <w:t>Выводы: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 xml:space="preserve">    Таким образом, можно сделать следующий вывод: последовательная и систематическая работа над решением задач в сфере танцевальной деятельности развивает воображение детей, их творческую активность, учит осознанному отношению к воспринимаемой музыке, к эмоционально-динамическому осмыслению движений. 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48A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03489" w:rsidRPr="003B48AE" w:rsidRDefault="00F03489" w:rsidP="00FC3C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3489" w:rsidRPr="003B48AE" w:rsidRDefault="00F03489" w:rsidP="00F03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00D0" w:rsidRDefault="00FC3CF4"/>
    <w:sectPr w:rsidR="005700D0" w:rsidSect="009E2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3489"/>
    <w:rsid w:val="0030142C"/>
    <w:rsid w:val="004A7390"/>
    <w:rsid w:val="004F671E"/>
    <w:rsid w:val="00F03489"/>
    <w:rsid w:val="00FC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36ED3-332B-4C28-858A-975375D8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4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03489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F03489"/>
  </w:style>
  <w:style w:type="paragraph" w:styleId="a5">
    <w:name w:val="Balloon Text"/>
    <w:basedOn w:val="a"/>
    <w:link w:val="a6"/>
    <w:uiPriority w:val="99"/>
    <w:semiHidden/>
    <w:unhideWhenUsed/>
    <w:rsid w:val="00FC3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3CF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CaDin</cp:lastModifiedBy>
  <cp:revision>3</cp:revision>
  <cp:lastPrinted>2023-02-19T19:20:00Z</cp:lastPrinted>
  <dcterms:created xsi:type="dcterms:W3CDTF">2023-02-18T12:39:00Z</dcterms:created>
  <dcterms:modified xsi:type="dcterms:W3CDTF">2023-02-19T19:21:00Z</dcterms:modified>
</cp:coreProperties>
</file>