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2E" w:rsidRDefault="00D7122E" w:rsidP="00D7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2E" w:rsidRPr="005A5F0E" w:rsidRDefault="00D7122E" w:rsidP="00D7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>
        <w:rPr>
          <w:rFonts w:ascii="Arial" w:hAnsi="Arial" w:cs="Arial"/>
          <w:b/>
          <w:bCs/>
          <w:color w:val="BE1C22"/>
          <w:sz w:val="33"/>
          <w:szCs w:val="33"/>
          <w:shd w:val="clear" w:color="auto" w:fill="FFFFFF"/>
        </w:rPr>
        <w:t>Как уберечь ребенка от злоумышленников?</w:t>
      </w: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br/>
      </w:r>
    </w:p>
    <w:p w:rsidR="00D7122E" w:rsidRPr="005A5F0E" w:rsidRDefault="00D7122E" w:rsidP="00D71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F3CE638" wp14:editId="1E58BCC0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377440" cy="1645920"/>
            <wp:effectExtent l="0" t="0" r="3810" b="0"/>
            <wp:wrapTight wrapText="bothSides">
              <wp:wrapPolygon edited="0">
                <wp:start x="0" y="0"/>
                <wp:lineTo x="0" y="21250"/>
                <wp:lineTo x="21462" y="21250"/>
                <wp:lineTo x="21462" y="0"/>
                <wp:lineTo x="0" y="0"/>
              </wp:wrapPolygon>
            </wp:wrapTight>
            <wp:docPr id="1" name="Рисунок 1" descr="Как уберечь ребенка от злоумышле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беречь ребенка от злоумышленн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родителей, как правило, полна страхов и тревог. Мы боимся детских болезней, </w:t>
      </w:r>
      <w:hyperlink r:id="rId7" w:history="1">
        <w:r w:rsidRPr="005A5F0E">
          <w:rPr>
            <w:rFonts w:ascii="Times New Roman" w:eastAsia="Times New Roman" w:hAnsi="Times New Roman" w:cs="Times New Roman"/>
            <w:color w:val="BE1C22"/>
            <w:sz w:val="24"/>
            <w:szCs w:val="24"/>
            <w:u w:val="single"/>
            <w:lang w:eastAsia="ru-RU"/>
          </w:rPr>
          <w:t>травм</w:t>
        </w:r>
      </w:hyperlink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несчастных случаев и так далее. И чем старше становится ребенок, тем больше причин для опасений появляется у родителей. Но нельзя же ребенка завернуть в вату, попросту оградив от внешнего мира – малыш должен общаться со сверстниками, контактировать с социумом, учиться самостоятельности. Но к пониманию этих простых истин постоянно примешиваются ужасы современных реалий в жизни – новостные передачи и сводки на </w:t>
      </w:r>
      <w:proofErr w:type="gramStart"/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интернет-порталах</w:t>
      </w:r>
      <w:proofErr w:type="gramEnd"/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пестрят всевозможными ужасами о пропажах, убийствах и изнасилованиях детей. Противостоять мировому злу, конечно, мы не в силах, но каждый родитель может предпринять превентивные меры для того, чтобы уберечь своего ребенка от злоумышленников.</w:t>
      </w:r>
    </w:p>
    <w:p w:rsidR="00D7122E" w:rsidRPr="005A5F0E" w:rsidRDefault="00D7122E" w:rsidP="00D71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BE1C22"/>
          <w:sz w:val="24"/>
          <w:szCs w:val="24"/>
          <w:shd w:val="clear" w:color="auto" w:fill="FFFFFF"/>
          <w:lang w:eastAsia="ru-RU"/>
        </w:rPr>
        <w:t>Советы родител</w:t>
      </w:r>
      <w:bookmarkStart w:id="0" w:name="_GoBack"/>
      <w:bookmarkEnd w:id="0"/>
      <w:r w:rsidRPr="005A5F0E">
        <w:rPr>
          <w:rFonts w:ascii="Times New Roman" w:eastAsia="Times New Roman" w:hAnsi="Times New Roman" w:cs="Times New Roman"/>
          <w:color w:val="BE1C22"/>
          <w:sz w:val="24"/>
          <w:szCs w:val="24"/>
          <w:shd w:val="clear" w:color="auto" w:fill="FFFFFF"/>
          <w:lang w:eastAsia="ru-RU"/>
        </w:rPr>
        <w:t>ям</w:t>
      </w:r>
    </w:p>
    <w:p w:rsidR="00D7122E" w:rsidRPr="005A5F0E" w:rsidRDefault="00D7122E" w:rsidP="00D7122E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ваш ребенок начнет передвигаться по улице самостоятельно, например, ходить в школу, его следует тщательно подготовить к реалиям современной жизни, информировав о нормах и правилах безопасного поведения, а также об опасностях, которые могут подстерегать его. Прежде всего, убедитесь, что ваш ребенок знает свое полное имя, фамилию, а также адрес места проживания. Затем следует донести до него следующие непреложные истины: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задерживаться на улице или во дворе по пути из школы, дома следует быть еще до наступления сумерек;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стоит беседовать с незнакомцами, садиться в машину под каким-либо предлогом, принимать от них подарки, игрушки и идти куда-то, польстившись на обещания;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случай, если ребенок потеряется или заблудится, научите его не паниковать и не плакать, а обратиться к взрослым: полицейским, продавцам в магазинах, мамам с детьми за помощью;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давайте ребенку ценных вещей: дорогих телефонов, планшетов, украшений, чтобы не провоцировать грабителей;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злоумышленники заманивают детей, сказав им, что мама или папа попросили забрать их и привести куда-либо, допустим, на работу или в больницу. Следует заранее оговорить с ребенком невозможность таких ситуаций или же придумать «родительский пароль». Его суть проста – следует установить слово или фразу, которую будут знать только члены вашей семьи. И если возникнет сложная ситуация, когда нужно будет обратиться за помощью к незнакомому ребенку человеку, он сможет спросить у него пароль для того, чтобы удостовериться, что тот не маньяк, а действительно действует по просьбе родителей;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часто находится дома один, следует объяснить ему, что нельзя открывать дверь незнакомцам ни при каких обстоятельствах. Очень часто злоумышленники пытаются проникнуть в жилище под видом сотрудников коммунальных служб, врачей, милиционеров и так далее;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постарше и подросткам следует объяснить опасность попадания в незнакомые компании, особенно, если в них присутствуют взрослые;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позаботьтесь о своевременном информировании ребенка по </w:t>
      </w:r>
      <w:hyperlink r:id="rId8" w:history="1">
        <w:r w:rsidRPr="005A5F0E">
          <w:rPr>
            <w:rFonts w:ascii="Times New Roman" w:eastAsia="Times New Roman" w:hAnsi="Times New Roman" w:cs="Times New Roman"/>
            <w:color w:val="BE1C22"/>
            <w:sz w:val="24"/>
            <w:szCs w:val="24"/>
            <w:u w:val="single"/>
            <w:lang w:eastAsia="ru-RU"/>
          </w:rPr>
          <w:t>вопросам сексуального характера</w:t>
        </w:r>
      </w:hyperlink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соответствующей возрасту форме. Ребенок должен понимать суть сексуальных посягательств и приставаний и не боятся их </w:t>
      </w:r>
      <w:proofErr w:type="gramStart"/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A5F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D4DD363" wp14:editId="3DB35B4D">
            <wp:simplePos x="0" y="0"/>
            <wp:positionH relativeFrom="column">
              <wp:posOffset>306705</wp:posOffset>
            </wp:positionH>
            <wp:positionV relativeFrom="paragraph">
              <wp:posOffset>527685</wp:posOffset>
            </wp:positionV>
            <wp:extent cx="3147060" cy="2269490"/>
            <wp:effectExtent l="0" t="0" r="0" b="0"/>
            <wp:wrapTight wrapText="bothSides">
              <wp:wrapPolygon edited="0">
                <wp:start x="0" y="0"/>
                <wp:lineTo x="0" y="21395"/>
                <wp:lineTo x="21443" y="21395"/>
                <wp:lineTo x="21443" y="0"/>
                <wp:lineTo x="0" y="0"/>
              </wp:wrapPolygon>
            </wp:wrapTight>
            <wp:docPr id="2" name="Рисунок 2" descr="Как уберечь ребенка от злоумышле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уберечь ребенка от злоумышлен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ресекать, а также вовремя сообщить о них взрослым, которым они доверяют;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сформируйте в семье атмосферу доверия и понимания, чтобы ребенок не боялся и не стеснялся рассказать о своих проблемах и неприятностях, с которыми он сталкивается. Тогда вы сможет вовремя узнавать о потенциально травмирующих ситуациях и посягательствах;</w:t>
      </w:r>
    </w:p>
    <w:p w:rsidR="00D7122E" w:rsidRPr="005A5F0E" w:rsidRDefault="00D7122E" w:rsidP="00D7122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относятся к группе риска, поэтому привейте своему взрослеющему ребенку привычку говорить вам, куда и с кем он идет и когда будет дома. Следите за тем, чтобы у ребенка были деньги на счету мобильного </w:t>
      </w:r>
      <w:proofErr w:type="gramStart"/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</w:t>
      </w:r>
      <w:proofErr w:type="gramEnd"/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мог позвонить вам предупредить о задержке или в случае опасности.</w:t>
      </w:r>
      <w:r w:rsidRPr="005A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7DBE" w:rsidRDefault="00C37DBE" w:rsidP="00D7122E">
      <w:pPr>
        <w:jc w:val="both"/>
      </w:pPr>
    </w:p>
    <w:sectPr w:rsidR="00C3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F0C31"/>
    <w:multiLevelType w:val="multilevel"/>
    <w:tmpl w:val="E69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2E"/>
    <w:rsid w:val="00C37DBE"/>
    <w:rsid w:val="00D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anadvice.ru/seksualnoe-vospit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manadvice.ru/detskiy-travmati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2019-11-07T09:36:00Z</dcterms:created>
  <dcterms:modified xsi:type="dcterms:W3CDTF">2019-11-07T09:37:00Z</dcterms:modified>
</cp:coreProperties>
</file>