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6BD2F" w14:textId="77777777" w:rsidR="003817D3" w:rsidRPr="001D1336" w:rsidRDefault="003817D3" w:rsidP="003817D3">
      <w:pPr>
        <w:pStyle w:val="2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РОССИЙСКАЯ ФЕДЕРАЦИЯ</w:t>
      </w:r>
      <w:r w:rsidRPr="001D1336">
        <w:rPr>
          <w:sz w:val="24"/>
          <w:szCs w:val="24"/>
        </w:rPr>
        <w:br/>
      </w:r>
      <w:r w:rsidRPr="001D1336">
        <w:rPr>
          <w:sz w:val="24"/>
          <w:szCs w:val="24"/>
        </w:rPr>
        <w:br/>
        <w:t>ФЕДЕРАЛЬНЫЙ ЗАКОН</w:t>
      </w:r>
      <w:r w:rsidRPr="001D1336">
        <w:rPr>
          <w:sz w:val="24"/>
          <w:szCs w:val="24"/>
        </w:rPr>
        <w:br/>
      </w:r>
      <w:r w:rsidRPr="001D1336">
        <w:rPr>
          <w:sz w:val="24"/>
          <w:szCs w:val="24"/>
        </w:rPr>
        <w:br/>
      </w:r>
      <w:r w:rsidRPr="001D1336">
        <w:rPr>
          <w:sz w:val="24"/>
          <w:szCs w:val="24"/>
        </w:rPr>
        <w:br/>
        <w:t>Об иммунопрофилактике инфекционных болезней</w:t>
      </w:r>
    </w:p>
    <w:p w14:paraId="1FB46E3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center"/>
        <w:textAlignment w:val="baseline"/>
      </w:pPr>
      <w:r w:rsidRPr="001D1336">
        <w:t>(с изменениями на 2 июля 2021 года)</w:t>
      </w:r>
    </w:p>
    <w:p w14:paraId="48E38D2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</w:p>
    <w:p w14:paraId="5C5A569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right"/>
        <w:textAlignment w:val="baseline"/>
      </w:pPr>
      <w:r w:rsidRPr="001D1336">
        <w:t>Принят</w:t>
      </w:r>
      <w:r w:rsidRPr="001D1336">
        <w:br/>
        <w:t>Государственной Думой</w:t>
      </w:r>
      <w:r w:rsidRPr="001D1336">
        <w:br/>
        <w:t>17 июля 1998 года</w:t>
      </w:r>
      <w:r w:rsidRPr="001D1336">
        <w:br/>
      </w:r>
      <w:r w:rsidRPr="001D1336">
        <w:br/>
        <w:t>Одобрен</w:t>
      </w:r>
      <w:r w:rsidRPr="001D1336">
        <w:br/>
        <w:t>Советом Федерации</w:t>
      </w:r>
      <w:r w:rsidRPr="001D1336">
        <w:br/>
        <w:t>4 сентября 1998 года</w:t>
      </w:r>
      <w:r w:rsidRPr="001D1336">
        <w:br/>
      </w:r>
    </w:p>
    <w:p w14:paraId="10B88CD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Настоящий Федеральный закон устанавливает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Федерации.</w:t>
      </w:r>
      <w:r w:rsidRPr="001D1336">
        <w:br/>
      </w:r>
    </w:p>
    <w:p w14:paraId="1300C1FF" w14:textId="77777777" w:rsidR="003817D3" w:rsidRPr="001D1336" w:rsidRDefault="003817D3" w:rsidP="003817D3">
      <w:pPr>
        <w:pStyle w:val="2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Глава I. Общие положения</w:t>
      </w:r>
    </w:p>
    <w:p w14:paraId="1F1F009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textAlignment w:val="baseline"/>
      </w:pPr>
      <w:r w:rsidRPr="001D1336">
        <w:t>     </w:t>
      </w:r>
    </w:p>
    <w:p w14:paraId="0366A076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1. Основные понятия</w:t>
      </w:r>
    </w:p>
    <w:p w14:paraId="13268F2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В целях настоящего Федерального закона используются следующие основные понятия:</w:t>
      </w:r>
      <w:r w:rsidRPr="001D1336">
        <w:br/>
      </w:r>
    </w:p>
    <w:p w14:paraId="494EC587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</w:t>
      </w:r>
      <w:r w:rsidRPr="001D1336">
        <w:br/>
      </w:r>
    </w:p>
    <w:p w14:paraId="6DFC974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болезням;</w:t>
      </w:r>
    </w:p>
    <w:p w14:paraId="0E4419F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5" w:anchor="8R60MA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6" w:anchor="6520IM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65A5FCB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 xml:space="preserve">иммунобиологические лекарственные препараты для иммунопрофилактики - вакцины, анатоксины, иммуноглобулины и прочие лекарственные средства, </w:t>
      </w:r>
      <w:r w:rsidRPr="001D1336">
        <w:lastRenderedPageBreak/>
        <w:t>предназначенные для создания специфической невосприимчивости к инфекционным болезням;</w:t>
      </w:r>
    </w:p>
    <w:p w14:paraId="2BDCD15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7" w:anchor="8R80MB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8" w:anchor="6520IM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51580724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национальный календарь профилактических прививок - нормативный правовой акт, устанавливающий сроки и порядок проведения гражданам профилактических прививок;</w:t>
      </w:r>
      <w:r w:rsidRPr="001D1336">
        <w:br/>
      </w:r>
    </w:p>
    <w:p w14:paraId="3916D8AE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поствакцинальные осложнения, вызванные профилактическими прививками, включенными в национальный календарь профилактических прививок и календарь профилактических прививок по эпидемическим показаниям (далее - поствакцинальные осложнения), - тяжелые и (или) стойкие нарушения состояния здоровья вследствие профилактических прививок;</w:t>
      </w:r>
    </w:p>
    <w:p w14:paraId="3C83549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9" w:anchor="8RA0MC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10" w:anchor="6520IM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155011D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сертификат профилактических прививок - документ, в котором регистрируются профилактические прививки гражданина;</w:t>
      </w:r>
      <w:r w:rsidRPr="001D1336">
        <w:br/>
      </w:r>
    </w:p>
    <w:p w14:paraId="3BC97D23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календарь профилактических прививок по эпидемическим показаниям - нормативный правовой акт, устанавливающий сроки и порядок проведения гражданам профилактических прививок по эпидемическим показаниям.</w:t>
      </w:r>
    </w:p>
    <w:p w14:paraId="3BD2703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дополнительно включен </w:t>
      </w:r>
      <w:hyperlink r:id="rId11" w:anchor="8QS0M4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)</w:t>
      </w:r>
      <w:r w:rsidRPr="001D1336">
        <w:br/>
      </w:r>
    </w:p>
    <w:p w14:paraId="1328F423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2. Законодательство Российской Федерации в области иммунопрофилактики</w:t>
      </w:r>
    </w:p>
    <w:p w14:paraId="252A8EA0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Законодательство Российской Федерации в области 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Федерации.</w:t>
      </w:r>
      <w:r w:rsidRPr="001D1336">
        <w:br/>
      </w:r>
    </w:p>
    <w:p w14:paraId="6CAE548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</w:t>
      </w:r>
      <w:r w:rsidRPr="001D1336">
        <w:br/>
      </w:r>
    </w:p>
    <w:p w14:paraId="76EDDF63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 </w:t>
      </w:r>
      <w:hyperlink r:id="rId12" w:history="1">
        <w:r w:rsidRPr="001D1336">
          <w:rPr>
            <w:rStyle w:val="a3"/>
            <w:color w:val="auto"/>
          </w:rPr>
          <w:t>Конституции Российской Федерации</w:t>
        </w:r>
      </w:hyperlink>
      <w:r w:rsidRPr="001D1336">
        <w:t>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14:paraId="1E9FCE1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дополнительно включен </w:t>
      </w:r>
      <w:hyperlink r:id="rId13" w:anchor="7E40KC" w:history="1">
        <w:r w:rsidRPr="001D1336">
          <w:rPr>
            <w:rStyle w:val="a3"/>
            <w:color w:val="auto"/>
          </w:rPr>
          <w:t>Федеральным законом от 8 декабря 2020 года N 429-ФЗ</w:t>
        </w:r>
      </w:hyperlink>
      <w:r w:rsidRPr="001D1336">
        <w:t>)</w:t>
      </w:r>
      <w:r w:rsidRPr="001D1336">
        <w:br/>
      </w:r>
    </w:p>
    <w:p w14:paraId="73B1AB81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lastRenderedPageBreak/>
        <w:t>Статья 3. Сфера действия настоящего Федерального закона</w:t>
      </w:r>
    </w:p>
    <w:p w14:paraId="020D76B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Действие настоящего Федерального закона распространяется на граждан и юридических лиц.</w:t>
      </w:r>
      <w:r w:rsidRPr="001D1336">
        <w:br/>
      </w:r>
    </w:p>
    <w:p w14:paraId="598F1D7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Иностранные граждане и лица без гражданства, постоянно или временно проживающие на территории Российской Федерации, пользуются правами и несут обязанности, которые установлены настоящим Федеральным законом.</w:t>
      </w:r>
      <w:r w:rsidRPr="001D1336">
        <w:br/>
      </w:r>
    </w:p>
    <w:p w14:paraId="626A7523" w14:textId="77777777" w:rsidR="003817D3" w:rsidRPr="001D1336" w:rsidRDefault="003817D3" w:rsidP="003817D3">
      <w:pPr>
        <w:pStyle w:val="2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Глава II. Государственная политика в области иммунопрофилактики. Права и обязанности граждан при осуществлении иммунопрофилактики</w:t>
      </w:r>
    </w:p>
    <w:p w14:paraId="291CA9D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textAlignment w:val="baseline"/>
      </w:pPr>
      <w:r w:rsidRPr="001D1336">
        <w:t>     </w:t>
      </w:r>
    </w:p>
    <w:p w14:paraId="4BAB7232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4. Государственная политика в области иммунопрофилактики</w:t>
      </w:r>
    </w:p>
    <w:p w14:paraId="0B48B5A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  <w:r w:rsidRPr="001D1336">
        <w:br/>
      </w:r>
    </w:p>
    <w:p w14:paraId="7F6D275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В области иммунопрофилактики государство гарантирует:</w:t>
      </w:r>
      <w:r w:rsidRPr="001D1336">
        <w:br/>
      </w:r>
    </w:p>
    <w:p w14:paraId="198C5CB4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доступность для граждан профилактических прививок;</w:t>
      </w:r>
      <w:r w:rsidRPr="001D1336">
        <w:br/>
      </w:r>
    </w:p>
    <w:p w14:paraId="38CD1C2A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бесплатное проведение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показаниям, в медицинских организациях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страховании;</w:t>
      </w:r>
    </w:p>
    <w:p w14:paraId="2FBE48A2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14" w:anchor="8R00M6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; в редакции, введенной в действие с 1 октября 2021 года </w:t>
      </w:r>
      <w:hyperlink r:id="rId15" w:anchor="6520IM" w:history="1">
        <w:r w:rsidRPr="001D1336">
          <w:rPr>
            <w:rStyle w:val="a3"/>
            <w:color w:val="auto"/>
          </w:rPr>
          <w:t>Федеральным законом от 2 июля 2021 года N 316-ФЗ</w:t>
        </w:r>
      </w:hyperlink>
      <w:r w:rsidRPr="001D1336">
        <w:t>. - См. </w:t>
      </w:r>
      <w:hyperlink r:id="rId16" w:anchor="7DC0K7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31F52C5E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социальную поддержку граждан при возникновении поствакцинальных осложнений (абзац в редакции, введенной в действие с 1 января 2005 года </w:t>
      </w:r>
      <w:hyperlink r:id="rId17" w:anchor="BP60P2" w:history="1">
        <w:r w:rsidRPr="001D1336">
          <w:rPr>
            <w:rStyle w:val="a3"/>
            <w:color w:val="auto"/>
          </w:rPr>
          <w:t>Федеральным законом от 22 августа 2004 года N 122-ФЗ</w:t>
        </w:r>
      </w:hyperlink>
      <w:r w:rsidRPr="001D1336">
        <w:t>, - см. предыдущую редакцию);</w:t>
      </w:r>
      <w:r w:rsidRPr="001D1336">
        <w:br/>
      </w:r>
    </w:p>
    <w:p w14:paraId="25B3F0DC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разработку и реализацию федеральных целевых программ и региональных программ;</w:t>
      </w:r>
      <w:r w:rsidRPr="001D1336">
        <w:br/>
      </w:r>
    </w:p>
    <w:p w14:paraId="032BF22E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использование для осуществления иммунопрофилактики эффективных иммунобиологических лекарственных препаратов;</w:t>
      </w:r>
    </w:p>
    <w:p w14:paraId="47F6826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18" w:anchor="8R20M7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19" w:anchor="7DC0K7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56F5DCB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lastRenderedPageBreak/>
        <w:t>государственный контроль качества, эффективности и безопасности иммунобиологических лекарственных препаратов для иммунопрофилактики;</w:t>
      </w:r>
    </w:p>
    <w:p w14:paraId="3121893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20" w:anchor="8R40M8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21" w:anchor="7DC0K7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6E9AAF7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поддержку научных исследований в области разработки новых иммунобиологических лекарственных препаратов для иммунопрофилактики;</w:t>
      </w:r>
    </w:p>
    <w:p w14:paraId="3F496A6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22" w:anchor="8R60M9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23" w:anchor="7DC0K7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7E84B27B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обеспечение современного уровня производства иммунобиологических лекарственных препаратов для иммунопрофилактики;</w:t>
      </w:r>
    </w:p>
    <w:p w14:paraId="43C0258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24" w:anchor="8R80MA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25" w:anchor="7DC0K7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3D6D584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государственную поддержку отечественных производителей иммунобиологических лекарственных препаратов для иммунопрофилактики;</w:t>
      </w:r>
    </w:p>
    <w:p w14:paraId="26E095A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26" w:anchor="8RA0MB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27" w:anchor="7DC0K7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10D9024E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включение в федеральные государственные образовательные стандарты подготовки медицинских работников вопросов иммунопрофилактики (абзац дополнен с 5 декабря 2007 года </w:t>
      </w:r>
      <w:hyperlink r:id="rId28" w:anchor="LB41H7" w:history="1">
        <w:r w:rsidRPr="001D1336">
          <w:rPr>
            <w:rStyle w:val="a3"/>
            <w:color w:val="auto"/>
          </w:rPr>
          <w:t>Федеральным законом от 1 декабря 2007 года N 309-ФЗ</w:t>
        </w:r>
      </w:hyperlink>
      <w:r w:rsidRPr="001D1336">
        <w:t> - см. </w:t>
      </w:r>
      <w:hyperlink r:id="rId29" w:anchor="7D80K5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);</w:t>
      </w:r>
      <w:r w:rsidRPr="001D1336">
        <w:br/>
      </w:r>
    </w:p>
    <w:p w14:paraId="703A226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совершенствование системы статистического наблюдения;</w:t>
      </w:r>
      <w:r w:rsidRPr="001D1336">
        <w:br/>
      </w:r>
    </w:p>
    <w:p w14:paraId="0145DE5A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обеспечение единой государственной информационной политики;</w:t>
      </w:r>
      <w:r w:rsidRPr="001D1336">
        <w:br/>
      </w:r>
    </w:p>
    <w:p w14:paraId="706FC097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развитие международного сотрудничества.</w:t>
      </w:r>
      <w:r w:rsidRPr="001D1336">
        <w:br/>
      </w:r>
    </w:p>
    <w:p w14:paraId="0A3C4CE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3. 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Федерации.</w:t>
      </w:r>
      <w:r w:rsidRPr="001D1336">
        <w:br/>
      </w:r>
    </w:p>
    <w:p w14:paraId="465F1C73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5. Права и обязанности граждан при осуществлении иммунопрофилактики</w:t>
      </w:r>
    </w:p>
    <w:p w14:paraId="49D33C2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Граждане при осуществлении иммунопрофилактики имеют право на:</w:t>
      </w:r>
      <w:r w:rsidRPr="001D1336">
        <w:br/>
      </w:r>
    </w:p>
    <w:p w14:paraId="47B74583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  <w:r w:rsidRPr="001D1336">
        <w:br/>
      </w:r>
    </w:p>
    <w:p w14:paraId="5CF285E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lastRenderedPageBreak/>
        <w:t>выбор медицинской организации или индивидуального предпринимателя, осуществляющего медицинскую деятельность;</w:t>
      </w:r>
    </w:p>
    <w:p w14:paraId="5F0814E2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30" w:anchor="8RE0MD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31" w:anchor="7DI0KA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541608C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бесплатные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медицинских организациях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страховании;</w:t>
      </w:r>
    </w:p>
    <w:p w14:paraId="6C5AA81B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32" w:anchor="8PU0LS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; в редакции, введенной в действие с 1 октября 2021 года </w:t>
      </w:r>
      <w:hyperlink r:id="rId33" w:anchor="6540IN" w:history="1">
        <w:r w:rsidRPr="001D1336">
          <w:rPr>
            <w:rStyle w:val="a3"/>
            <w:color w:val="auto"/>
          </w:rPr>
          <w:t>Федеральным законом от 2 июля 2021 года N 316-ФЗ</w:t>
        </w:r>
      </w:hyperlink>
      <w:r w:rsidRPr="001D1336">
        <w:t>. - См. </w:t>
      </w:r>
      <w:hyperlink r:id="rId34" w:anchor="7DI0KA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6CF0056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медицинский осмотр и при необходимости медицинское обследование перед профилактическими прививками, получение медицинской помощи в медицинских организациях при возникновении поствакцинальных осложнений в рамках программы государственных гарантий бесплатного оказания гражданам медицинской помощи;</w:t>
      </w:r>
    </w:p>
    <w:p w14:paraId="4F0C01FB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35" w:anchor="8Q20LT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36" w:anchor="7DI0KA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1AB4D1A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абзац утратил силу с 1 января 2005 года - </w:t>
      </w:r>
      <w:hyperlink r:id="rId37" w:anchor="BP80P3" w:history="1">
        <w:r w:rsidRPr="001D1336">
          <w:rPr>
            <w:rStyle w:val="a3"/>
            <w:color w:val="auto"/>
          </w:rPr>
          <w:t>Федеральный закон от 22 августа 2004 года N 122-ФЗ</w:t>
        </w:r>
      </w:hyperlink>
      <w:r w:rsidRPr="001D1336">
        <w:t> - см. предыдущую редакцию;</w:t>
      </w:r>
      <w:r w:rsidRPr="001D1336">
        <w:br/>
      </w:r>
    </w:p>
    <w:p w14:paraId="25DABFFE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социальную поддержку при возникновении поствакцинальных осложнений (абзац в редакции, введенной в действие с 1 января 2005 года </w:t>
      </w:r>
      <w:hyperlink r:id="rId38" w:anchor="BP80P3" w:history="1">
        <w:r w:rsidRPr="001D1336">
          <w:rPr>
            <w:rStyle w:val="a3"/>
            <w:color w:val="auto"/>
          </w:rPr>
          <w:t>Федеральным законом от 22 августа 2004 года N 122-ФЗ</w:t>
        </w:r>
      </w:hyperlink>
      <w:r w:rsidRPr="001D1336">
        <w:t>, - см. предыдущую редакцию);</w:t>
      </w:r>
      <w:r w:rsidRPr="001D1336">
        <w:br/>
      </w:r>
    </w:p>
    <w:p w14:paraId="5404371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отказ от профилактических прививок.</w:t>
      </w:r>
      <w:r w:rsidRPr="001D1336">
        <w:br/>
      </w:r>
    </w:p>
    <w:p w14:paraId="40C2093B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rPr>
          <w:color w:val="FF0000"/>
        </w:rPr>
        <w:t>2. Отсутствие профилактических прививок влечет:</w:t>
      </w:r>
      <w:r w:rsidRPr="001D1336">
        <w:br/>
      </w:r>
    </w:p>
    <w:p w14:paraId="6EE8E5C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  <w:r w:rsidRPr="001D1336">
        <w:rPr>
          <w:color w:val="FF0000"/>
        </w:rPr>
        <w:br/>
      </w:r>
    </w:p>
    <w:p w14:paraId="77C4498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14:paraId="4046980A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(Абзац в редакции, введенной в действие с 1 сентября 2013 года </w:t>
      </w:r>
      <w:hyperlink r:id="rId39" w:anchor="A9E0NR" w:history="1">
        <w:r w:rsidRPr="001D1336">
          <w:rPr>
            <w:rStyle w:val="a3"/>
            <w:color w:val="FF0000"/>
          </w:rPr>
          <w:t>Федеральным законом от 2 июля 2013 года N 185-ФЗ</w:t>
        </w:r>
      </w:hyperlink>
      <w:r w:rsidRPr="001D1336">
        <w:rPr>
          <w:color w:val="FF0000"/>
        </w:rPr>
        <w:t>. - См. </w:t>
      </w:r>
      <w:hyperlink r:id="rId40" w:anchor="7DK0KB" w:history="1">
        <w:r w:rsidRPr="001D1336">
          <w:rPr>
            <w:rStyle w:val="a3"/>
            <w:color w:val="FF0000"/>
          </w:rPr>
          <w:t>предыдущую редакцию</w:t>
        </w:r>
      </w:hyperlink>
      <w:r w:rsidRPr="001D1336">
        <w:rPr>
          <w:color w:val="FF0000"/>
        </w:rPr>
        <w:t>)</w:t>
      </w:r>
      <w:r w:rsidRPr="001D1336">
        <w:rPr>
          <w:color w:val="FF0000"/>
        </w:rPr>
        <w:br/>
      </w:r>
    </w:p>
    <w:p w14:paraId="6F438E2C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lastRenderedPageBreak/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  <w:r w:rsidRPr="001D1336">
        <w:rPr>
          <w:color w:val="FF0000"/>
        </w:rPr>
        <w:br/>
      </w:r>
    </w:p>
    <w:p w14:paraId="0DB22653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rPr>
          <w:color w:val="FF0000"/>
        </w:rPr>
        <w:t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 (абзац в редакции, введенной в действие с 1 января 2009 года </w:t>
      </w:r>
      <w:hyperlink r:id="rId41" w:anchor="8PI0LT" w:history="1">
        <w:r w:rsidRPr="001D1336">
          <w:rPr>
            <w:rStyle w:val="a3"/>
            <w:color w:val="FF0000"/>
          </w:rPr>
          <w:t>Федеральным законом от 23 июля 2008 года N 160-ФЗ</w:t>
        </w:r>
      </w:hyperlink>
      <w:r w:rsidRPr="001D1336">
        <w:rPr>
          <w:color w:val="FF0000"/>
        </w:rPr>
        <w:t>, - см. </w:t>
      </w:r>
      <w:hyperlink r:id="rId42" w:anchor="7DG0K9" w:history="1">
        <w:r w:rsidRPr="001D1336">
          <w:rPr>
            <w:rStyle w:val="a3"/>
            <w:color w:val="FF0000"/>
          </w:rPr>
          <w:t>предыдущую редакцию</w:t>
        </w:r>
      </w:hyperlink>
      <w:r w:rsidRPr="001D1336">
        <w:rPr>
          <w:color w:val="FF0000"/>
        </w:rPr>
        <w:t>).</w:t>
      </w:r>
      <w:r w:rsidRPr="001D1336">
        <w:rPr>
          <w:color w:val="FF0000"/>
        </w:rPr>
        <w:br/>
      </w:r>
    </w:p>
    <w:p w14:paraId="0674E6D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3. При осуществлении иммунопрофилактики граждане обязаны:</w:t>
      </w:r>
      <w:r w:rsidRPr="001D1336">
        <w:br/>
      </w:r>
    </w:p>
    <w:p w14:paraId="4DC891C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выполнять предписания медицинских работников;</w:t>
      </w:r>
      <w:r w:rsidRPr="001D1336">
        <w:br/>
      </w:r>
    </w:p>
    <w:p w14:paraId="228D910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в письменной форме подтверждать отказ от профилактических прививок.</w:t>
      </w:r>
      <w:r w:rsidRPr="001D1336">
        <w:br/>
      </w:r>
    </w:p>
    <w:p w14:paraId="2C019E8C" w14:textId="77777777" w:rsidR="003817D3" w:rsidRPr="001D1336" w:rsidRDefault="003817D3" w:rsidP="003817D3">
      <w:pPr>
        <w:pStyle w:val="2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Глава III. Финансовое обеспечение иммунопрофилактики</w:t>
      </w:r>
    </w:p>
    <w:p w14:paraId="552C350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center"/>
        <w:textAlignment w:val="baseline"/>
      </w:pPr>
      <w:r w:rsidRPr="001D1336">
        <w:t>(наименование главы в редакции, введенной в действие с 1 января 2005 года </w:t>
      </w:r>
      <w:hyperlink r:id="rId43" w:anchor="BOQ0OR" w:history="1">
        <w:r w:rsidRPr="001D1336">
          <w:rPr>
            <w:rStyle w:val="a3"/>
            <w:color w:val="auto"/>
          </w:rPr>
          <w:t>Федеральным законом от 22 августа 2004 года N 122-ФЗ</w:t>
        </w:r>
      </w:hyperlink>
      <w:r w:rsidRPr="001D1336">
        <w:t>, - см. предыдущую редакцию)</w:t>
      </w:r>
    </w:p>
    <w:p w14:paraId="1BFA408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textAlignment w:val="baseline"/>
      </w:pPr>
      <w:r w:rsidRPr="001D1336">
        <w:t>     </w:t>
      </w:r>
    </w:p>
    <w:p w14:paraId="6A8A5AB9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6. Финансовое обеспечение иммунопрофилактики</w:t>
      </w:r>
    </w:p>
    <w:p w14:paraId="58C769A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Национальный календарь профилактических прививок, является расходным обязательством Российской Федерации.</w:t>
      </w:r>
      <w:r w:rsidRPr="001D1336">
        <w:br/>
      </w:r>
    </w:p>
    <w:p w14:paraId="752E4FCA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полномочий.</w:t>
      </w:r>
      <w:r w:rsidRPr="001D1336">
        <w:br/>
      </w:r>
    </w:p>
    <w:p w14:paraId="0CB7E3D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3. Пункт дополнительно включен с 1 января 2008 года </w:t>
      </w:r>
      <w:hyperlink r:id="rId44" w:anchor="7E80KH" w:history="1">
        <w:r w:rsidRPr="001D1336">
          <w:rPr>
            <w:rStyle w:val="a3"/>
            <w:color w:val="auto"/>
          </w:rPr>
          <w:t>Федеральным законом от 18 октября 2007 года N 230-ФЗ</w:t>
        </w:r>
      </w:hyperlink>
      <w:r w:rsidRPr="001D1336">
        <w:t>, утратил силу - </w:t>
      </w:r>
      <w:hyperlink r:id="rId45" w:anchor="8Q60LU" w:history="1">
        <w:r w:rsidRPr="001D1336">
          <w:rPr>
            <w:rStyle w:val="a3"/>
            <w:color w:val="auto"/>
          </w:rPr>
          <w:t>Федеральный закон от 25 ноября 2013 года N 317-ФЗ</w:t>
        </w:r>
      </w:hyperlink>
      <w:r w:rsidRPr="001D1336">
        <w:t>. - См. </w:t>
      </w:r>
      <w:hyperlink r:id="rId46" w:anchor="7DG0K8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.</w:t>
      </w:r>
    </w:p>
    <w:p w14:paraId="05AC2824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(Статья в редакции, введенной в действие с 1 января 2005 года </w:t>
      </w:r>
      <w:hyperlink r:id="rId47" w:anchor="BOS0OS" w:history="1">
        <w:r w:rsidRPr="001D1336">
          <w:rPr>
            <w:rStyle w:val="a3"/>
            <w:color w:val="auto"/>
          </w:rPr>
          <w:t>Федеральным законом от 22 августа 2004 года N 122-ФЗ</w:t>
        </w:r>
      </w:hyperlink>
      <w:r w:rsidRPr="001D1336">
        <w:t>, - см. предыдущую редакцию)</w:t>
      </w:r>
      <w:r w:rsidRPr="001D1336">
        <w:br/>
      </w:r>
    </w:p>
    <w:p w14:paraId="388CA4AD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7. Поставки медицинских иммунобиологических препаратов</w:t>
      </w:r>
    </w:p>
    <w:p w14:paraId="0696522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center"/>
        <w:textAlignment w:val="baseline"/>
      </w:pPr>
      <w:r w:rsidRPr="001D1336">
        <w:lastRenderedPageBreak/>
        <w:t>(статья утратила силу с 1 января 2005 года - </w:t>
      </w:r>
      <w:hyperlink r:id="rId48" w:anchor="BOU0OT" w:history="1">
        <w:r w:rsidRPr="001D1336">
          <w:rPr>
            <w:rStyle w:val="a3"/>
            <w:color w:val="auto"/>
          </w:rPr>
          <w:t>Федеральный закон от 22 августа 2004 года N 122-ФЗ</w:t>
        </w:r>
      </w:hyperlink>
      <w:r w:rsidRPr="001D1336">
        <w:t>. - См. предыдущую редакцию)</w:t>
      </w:r>
      <w:r w:rsidRPr="001D1336">
        <w:br/>
      </w:r>
    </w:p>
    <w:p w14:paraId="4FDA325A" w14:textId="77777777" w:rsidR="003817D3" w:rsidRPr="001D1336" w:rsidRDefault="003817D3" w:rsidP="003817D3">
      <w:pPr>
        <w:pStyle w:val="2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Глава IV. Организационные основы деятельности в области иммунопрофилактики</w:t>
      </w:r>
    </w:p>
    <w:p w14:paraId="00CA898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textAlignment w:val="baseline"/>
      </w:pPr>
      <w:r w:rsidRPr="001D1336">
        <w:t>     </w:t>
      </w:r>
    </w:p>
    <w:p w14:paraId="750AC9EB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8. Организационные основы деятельности в области иммунопрофилактики</w:t>
      </w:r>
    </w:p>
    <w:p w14:paraId="39F14052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Осуществление иммунопрофилактики обеспечивают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исполнительной власти, уполномоченный осуществлять санитарно-эпидемиологический надзор, органы исполнительной власти субъектов Российской Федерации в сфере здравоохранения.</w:t>
      </w:r>
    </w:p>
    <w:p w14:paraId="773D6A3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 с 1 января 2005 года </w:t>
      </w:r>
      <w:hyperlink r:id="rId49" w:anchor="BP00OU" w:history="1">
        <w:r w:rsidRPr="001D1336">
          <w:rPr>
            <w:rStyle w:val="a3"/>
            <w:color w:val="auto"/>
          </w:rPr>
          <w:t>Федеральным законом от 22 августа 2004 года N 122-ФЗ</w:t>
        </w:r>
      </w:hyperlink>
      <w:r w:rsidRPr="001D1336">
        <w:t>; в редакции, введенной в действие </w:t>
      </w:r>
      <w:hyperlink r:id="rId50" w:anchor="8QE0M0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51" w:anchor="7DO0KC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0A20DDC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Осуществление иммунопрофилактики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 или приравненная к ней служба, обеспечивают военно-медицинские организации или медицинские организации соответствующих федеральных органов исполнительной власти.</w:t>
      </w:r>
    </w:p>
    <w:p w14:paraId="29E909D0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 </w:t>
      </w:r>
      <w:hyperlink r:id="rId52" w:anchor="8QI0M1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53" w:anchor="7DQ0KD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6C2A4754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9. Национальный календарь профилактических прививок</w:t>
      </w:r>
    </w:p>
    <w:p w14:paraId="2CFF486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Национальный календарь профилактических прививок включает в себя профилактические прививки против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</w:t>
      </w:r>
    </w:p>
    <w:p w14:paraId="58890D4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 с 1 января 2014 года </w:t>
      </w:r>
      <w:hyperlink r:id="rId54" w:anchor="6500IL" w:history="1">
        <w:r w:rsidRPr="001D1336">
          <w:rPr>
            <w:rStyle w:val="a3"/>
            <w:color w:val="auto"/>
          </w:rPr>
          <w:t>Федеральным законом от 21 декабря 2013 года N 368-ФЗ</w:t>
        </w:r>
      </w:hyperlink>
      <w:r w:rsidRPr="001D1336">
        <w:t>. - См. </w:t>
      </w:r>
      <w:hyperlink r:id="rId55" w:anchor="7DE0K6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1CD02F2C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Национальный календарь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79AE698C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 </w:t>
      </w:r>
      <w:hyperlink r:id="rId56" w:anchor="8QM0M2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57" w:anchor="7DG0K7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</w:p>
    <w:p w14:paraId="3314136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lastRenderedPageBreak/>
        <w:t>(Статья в редакции, введенной в действие с 1 января 2011 года </w:t>
      </w:r>
      <w:hyperlink r:id="rId58" w:anchor="6500IL" w:history="1">
        <w:r w:rsidRPr="001D1336">
          <w:rPr>
            <w:rStyle w:val="a3"/>
            <w:color w:val="auto"/>
          </w:rPr>
          <w:t>Федеральным законом от 8 декабря 2010 года N 341-ФЗ</w:t>
        </w:r>
      </w:hyperlink>
      <w:r w:rsidRPr="001D1336">
        <w:t>. - См. </w:t>
      </w:r>
      <w:hyperlink r:id="rId59" w:anchor="7DS0KE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24390D7E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10. Профилактические прививки по эпидемическим показаниям</w:t>
      </w:r>
    </w:p>
    <w:p w14:paraId="3BC761A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14:paraId="6AFA3D6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(Пункт в редакции, введенной в действие </w:t>
      </w:r>
      <w:hyperlink r:id="rId60" w:anchor="8QU0M4" w:history="1">
        <w:r w:rsidRPr="001D1336">
          <w:rPr>
            <w:rStyle w:val="a3"/>
            <w:color w:val="FF0000"/>
          </w:rPr>
          <w:t>Федеральным законом от 25 ноября 2013 года N 317-ФЗ</w:t>
        </w:r>
      </w:hyperlink>
      <w:r w:rsidRPr="001D1336">
        <w:rPr>
          <w:color w:val="FF0000"/>
        </w:rPr>
        <w:t>. - См. </w:t>
      </w:r>
      <w:hyperlink r:id="rId61" w:anchor="7DK0K9" w:history="1">
        <w:r w:rsidRPr="001D1336">
          <w:rPr>
            <w:rStyle w:val="a3"/>
            <w:color w:val="FF0000"/>
          </w:rPr>
          <w:t>предыдущую редакцию</w:t>
        </w:r>
      </w:hyperlink>
      <w:r w:rsidRPr="001D1336">
        <w:rPr>
          <w:color w:val="FF0000"/>
        </w:rPr>
        <w:t>)</w:t>
      </w:r>
      <w:r w:rsidRPr="001D1336">
        <w:rPr>
          <w:color w:val="FF0000"/>
        </w:rPr>
        <w:br/>
      </w:r>
    </w:p>
    <w:p w14:paraId="1D135EC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  <w:r w:rsidRPr="001D1336">
        <w:rPr>
          <w:color w:val="FF0000"/>
        </w:rPr>
        <w:br/>
      </w:r>
    </w:p>
    <w:p w14:paraId="0B28E75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3. Календарь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3B40D58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(Пункт в редакции, введенной в действие </w:t>
      </w:r>
      <w:hyperlink r:id="rId62" w:anchor="8R00M5" w:history="1">
        <w:r w:rsidRPr="001D1336">
          <w:rPr>
            <w:rStyle w:val="a3"/>
            <w:color w:val="FF0000"/>
          </w:rPr>
          <w:t>Федеральным законом от 25 ноября 2013 года N 317-ФЗ</w:t>
        </w:r>
      </w:hyperlink>
      <w:r w:rsidRPr="001D1336">
        <w:rPr>
          <w:color w:val="FF0000"/>
        </w:rPr>
        <w:t>. - См. </w:t>
      </w:r>
      <w:hyperlink r:id="rId63" w:anchor="7DO0KB" w:history="1">
        <w:r w:rsidRPr="001D1336">
          <w:rPr>
            <w:rStyle w:val="a3"/>
            <w:color w:val="FF0000"/>
          </w:rPr>
          <w:t>предыдущую редакцию</w:t>
        </w:r>
      </w:hyperlink>
      <w:r w:rsidRPr="001D1336">
        <w:rPr>
          <w:color w:val="FF0000"/>
        </w:rPr>
        <w:t>)</w:t>
      </w:r>
      <w:r w:rsidRPr="001D1336">
        <w:rPr>
          <w:color w:val="FF0000"/>
        </w:rPr>
        <w:br/>
      </w:r>
    </w:p>
    <w:p w14:paraId="414C1706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11. Требования к проведению профилактических прививок</w:t>
      </w:r>
    </w:p>
    <w:p w14:paraId="1F1C148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Профилактические прививки проводятся гражданам в медицинских организациях при наличии у таких организаций лицензий на медицинскую деятельность.</w:t>
      </w:r>
    </w:p>
    <w:p w14:paraId="134B4BBE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 </w:t>
      </w:r>
      <w:hyperlink r:id="rId64" w:anchor="8R40M7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65" w:anchor="7DS0KD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4AA57850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Профилактические прививки проводятся при наличии информированного добровольного согласия на медицинское вмешательство гражданина,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лет, законного представителя лица, признанного недееспособным в порядке, установленном законодательством Российской Федерации.</w:t>
      </w:r>
    </w:p>
    <w:p w14:paraId="4905690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 </w:t>
      </w:r>
      <w:hyperlink r:id="rId66" w:anchor="8R60M8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67" w:anchor="7DU0KE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6F9C2FA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3. Профилактические прививки проводятся гражданам, не имеющим медицинских противопоказаний.</w:t>
      </w:r>
      <w:r w:rsidRPr="001D1336">
        <w:br/>
      </w:r>
    </w:p>
    <w:p w14:paraId="55DDE7C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lastRenderedPageBreak/>
        <w:t>Перечень медицинских противопоказаний к проведению профилактических прививок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3D116E5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68" w:anchor="8R80M9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69" w:anchor="7E00KF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60C40B60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4. Профилактические прививки проводятся в соответствии с требованиями санитарных правил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5BF54C0C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 </w:t>
      </w:r>
      <w:hyperlink r:id="rId70" w:anchor="8RA0MA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71" w:anchor="7DI0K7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6C7350F5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12. Требования к иммунобиологическим лекарственным препаратам для иммунопрофилактики</w:t>
      </w:r>
    </w:p>
    <w:p w14:paraId="1EF5B6B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center"/>
        <w:textAlignment w:val="baseline"/>
      </w:pPr>
      <w:r w:rsidRPr="001D1336">
        <w:t>(Наименование в редакции, введенной в действие </w:t>
      </w:r>
      <w:hyperlink r:id="rId72" w:anchor="8RE0MC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73" w:anchor="7DK0K8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</w:p>
    <w:p w14:paraId="536FAA74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Для иммунопрофилактики используются зарегистрированные в соответствии с законодательством Российской Федерации отечественные и зарубежные иммунобиологические лекарственные препараты.</w:t>
      </w:r>
    </w:p>
    <w:p w14:paraId="7DEAF66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 </w:t>
      </w:r>
      <w:hyperlink r:id="rId74" w:anchor="8RG0MD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75" w:anchor="7DM0K9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39FC04EB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Иммунобиологические лекарственные препараты для иммунопрофилактики подлежат вводу в гражданский оборот в порядке, установленном законодательством Российской Федерации об обращении лекарственных средств.</w:t>
      </w:r>
    </w:p>
    <w:p w14:paraId="14557F12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 с 29 ноября 2019 года </w:t>
      </w:r>
      <w:hyperlink r:id="rId76" w:anchor="6500IL" w:history="1">
        <w:r w:rsidRPr="001D1336">
          <w:rPr>
            <w:rStyle w:val="a3"/>
            <w:color w:val="auto"/>
          </w:rPr>
          <w:t>Федеральным законом от 28 ноября 2018 года N 449-ФЗ</w:t>
        </w:r>
      </w:hyperlink>
      <w:r w:rsidRPr="001D1336">
        <w:t>. - См. </w:t>
      </w:r>
      <w:hyperlink r:id="rId77" w:anchor="7DO0KA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2EF884E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3. 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0F0F173E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 </w:t>
      </w:r>
      <w:hyperlink r:id="rId78" w:anchor="8R40M6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79" w:anchor="7DQ0KB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50FB5507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13. Хранение и транспортировка иммунобиологических лекарственных препаратов для иммунопрофилактики</w:t>
      </w:r>
    </w:p>
    <w:p w14:paraId="54F9CD8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center"/>
        <w:textAlignment w:val="baseline"/>
      </w:pPr>
      <w:r w:rsidRPr="001D1336">
        <w:t>(Наименование в редакции, введенной в действие </w:t>
      </w:r>
      <w:hyperlink r:id="rId80" w:anchor="8R80M8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81" w:anchor="7DS0KC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</w:p>
    <w:p w14:paraId="0E4E81AC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lastRenderedPageBreak/>
        <w:t>1. Хранение и транспортировка иммунобиологических лекарственных препаратов для иммунопрофилактики осуществляются в соответствии с требованиями санитарных правил.</w:t>
      </w:r>
    </w:p>
    <w:p w14:paraId="74D15DDA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 </w:t>
      </w:r>
      <w:hyperlink r:id="rId82" w:anchor="8RA0M9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83" w:anchor="7DU0KD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1F0A612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Контроль за хранением и транспортировкой иммунобиологических лекарственных препаратов для иммунопрофилактики обеспечивают органы, осуществляющие федеральный государственный санитарно-эпидемиологический надзор.</w:t>
      </w:r>
    </w:p>
    <w:p w14:paraId="6C3D801C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 с 1 января 2005 года </w:t>
      </w:r>
      <w:hyperlink r:id="rId84" w:anchor="BP20OV" w:history="1">
        <w:r w:rsidRPr="001D1336">
          <w:rPr>
            <w:rStyle w:val="a3"/>
            <w:color w:val="auto"/>
          </w:rPr>
          <w:t>Федеральным законом от 22 августа 2004 года N 122-ФЗ</w:t>
        </w:r>
      </w:hyperlink>
      <w:r w:rsidRPr="001D1336">
        <w:t>; дополнен с 1 августа 2011 года </w:t>
      </w:r>
      <w:hyperlink r:id="rId85" w:anchor="8Q00M5" w:history="1">
        <w:r w:rsidRPr="001D1336">
          <w:rPr>
            <w:rStyle w:val="a3"/>
            <w:color w:val="auto"/>
          </w:rPr>
          <w:t>Федеральным законом от 18 июля 2011 года N 242-ФЗ</w:t>
        </w:r>
      </w:hyperlink>
      <w:r w:rsidRPr="001D1336">
        <w:t>; в редакции, введенной в действие </w:t>
      </w:r>
      <w:hyperlink r:id="rId86" w:anchor="8RC0MA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87" w:anchor="7E00KE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0E68B0CE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14. Оценка соблюдения обязательных требований в области иммунопрофилактики инфекционных болезней</w:t>
      </w:r>
    </w:p>
    <w:p w14:paraId="6153816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textAlignment w:val="baseline"/>
      </w:pPr>
    </w:p>
    <w:p w14:paraId="5B988A4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санитарно-эпидемиологического контроля (надзора) и федерального государственного контроля (надзора) в сфере обращения лекарственных средств.</w:t>
      </w:r>
    </w:p>
    <w:p w14:paraId="05FDF70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(Статья в редакции, введенной в действие с 1 июля 2021 года </w:t>
      </w:r>
      <w:hyperlink r:id="rId88" w:anchor="A7A0N8" w:history="1">
        <w:r w:rsidRPr="001D1336">
          <w:rPr>
            <w:rStyle w:val="a3"/>
            <w:color w:val="auto"/>
          </w:rPr>
          <w:t>Федеральным законом от 11 июня 2021 года N 170-ФЗ</w:t>
        </w:r>
      </w:hyperlink>
      <w:r w:rsidRPr="001D1336">
        <w:t>. - См. </w:t>
      </w:r>
      <w:hyperlink r:id="rId89" w:anchor="7E20KF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7AF984BA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15. Обеспечение иммунобиологическими лекарственными препаратами для иммунопрофилактики</w:t>
      </w:r>
    </w:p>
    <w:p w14:paraId="5165C99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textAlignment w:val="baseline"/>
      </w:pPr>
      <w:r w:rsidRPr="001D1336">
        <w:t>     </w:t>
      </w:r>
    </w:p>
    <w:p w14:paraId="48F33644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Обеспечение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показаниям,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здравоохранения.</w:t>
      </w:r>
      <w:r w:rsidRPr="001D1336">
        <w:br/>
      </w:r>
      <w:bookmarkStart w:id="0" w:name="_GoBack"/>
      <w:bookmarkEnd w:id="0"/>
    </w:p>
    <w:p w14:paraId="3575A014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 xml:space="preserve">2. Порядок организации обеспечения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в целях проведения профилактических прививок, </w:t>
      </w:r>
      <w:r w:rsidRPr="001D1336">
        <w:lastRenderedPageBreak/>
        <w:t>включенных в национальный календарь профилактических прививок, утверждается Правительством Российской Федерации. Порядок организации обеспечения указанных медицинских организаций иммунобиологическими лекарственными препаратами для иммунопрофилактики в целях проведения профилактических прививок, включенных в календарь профилактических прививок по эпидемическим показаниям, утверждается высшими исполнительными органами государственной власти субъектов Российской Федерации.</w:t>
      </w:r>
    </w:p>
    <w:p w14:paraId="7C8ADCC7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(Статья в редакции, введенной в действие с 1 октября 2021 года </w:t>
      </w:r>
      <w:hyperlink r:id="rId90" w:anchor="6560IO" w:history="1">
        <w:r w:rsidRPr="001D1336">
          <w:rPr>
            <w:rStyle w:val="a3"/>
            <w:color w:val="auto"/>
          </w:rPr>
          <w:t>Федеральным законом от 2 июля 2021 года N 316-ФЗ</w:t>
        </w:r>
      </w:hyperlink>
      <w:r w:rsidRPr="001D1336">
        <w:t>. - См. </w:t>
      </w:r>
      <w:hyperlink r:id="rId91" w:anchor="7E40KG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7644C35D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16. Особенности лицензирования видов деятельности в области иммунопрофилактики</w:t>
      </w:r>
    </w:p>
    <w:p w14:paraId="4707B767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center"/>
        <w:textAlignment w:val="baseline"/>
      </w:pPr>
      <w:r w:rsidRPr="001D1336">
        <w:t>(статья исключена с 15 января 2003 года </w:t>
      </w:r>
      <w:hyperlink r:id="rId92" w:anchor="7DO0K9" w:history="1">
        <w:r w:rsidRPr="001D1336">
          <w:rPr>
            <w:rStyle w:val="a3"/>
            <w:color w:val="auto"/>
          </w:rPr>
          <w:t>Федеральным законом от 10 января 2003 года N 15-ФЗ</w:t>
        </w:r>
      </w:hyperlink>
      <w:r w:rsidRPr="001D1336">
        <w:t>. - См. предыдущую редакцию)</w:t>
      </w:r>
      <w:r w:rsidRPr="001D1336">
        <w:br/>
      </w:r>
    </w:p>
    <w:p w14:paraId="0E13C48F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17. Государственное статистическое наблюдение в области иммунопрофилактики</w:t>
      </w:r>
    </w:p>
    <w:p w14:paraId="27686922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1. Сведения о профилактических прививках, поствакцинальных осложнениях, случаях отказа от профилактических прививок подлежат государственному статистическому учету.</w:t>
      </w:r>
      <w:r w:rsidRPr="001D1336">
        <w:rPr>
          <w:color w:val="FF0000"/>
        </w:rPr>
        <w:br/>
      </w:r>
    </w:p>
    <w:p w14:paraId="6B960641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2. Сведения о профилактических прививках, поствакцинальных осложнениях, случаях отказа от профилактических прививок подлежат регистрации в медицинских документах и сертификатах профилактических прививок.</w:t>
      </w:r>
      <w:r w:rsidRPr="001D1336">
        <w:rPr>
          <w:color w:val="FF0000"/>
        </w:rPr>
        <w:br/>
      </w:r>
    </w:p>
    <w:p w14:paraId="757AE1B3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color w:val="FF0000"/>
        </w:rPr>
      </w:pPr>
      <w:r w:rsidRPr="001D1336">
        <w:rPr>
          <w:color w:val="FF0000"/>
        </w:rPr>
        <w:t>Порядок регистрации профилактических прививок, поствакцинальных осложнений, оформления отказа от профилактических прививок, а также формы медицинских документов и сертификата профилактических прививок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0631740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rPr>
          <w:color w:val="FF0000"/>
        </w:rPr>
        <w:t>(Абзац в редакции, введенной в действие </w:t>
      </w:r>
      <w:hyperlink r:id="rId93" w:anchor="8RG0MC" w:history="1">
        <w:r w:rsidRPr="001D1336">
          <w:rPr>
            <w:rStyle w:val="a3"/>
            <w:color w:val="FF0000"/>
          </w:rPr>
          <w:t>Федеральным законом от 25 ноября 2013 года N 317-ФЗ</w:t>
        </w:r>
      </w:hyperlink>
      <w:r w:rsidRPr="001D1336">
        <w:rPr>
          <w:color w:val="FF0000"/>
        </w:rPr>
        <w:t>. - См. </w:t>
      </w:r>
      <w:hyperlink r:id="rId94" w:anchor="7DS0KB" w:history="1">
        <w:r w:rsidRPr="001D1336">
          <w:rPr>
            <w:rStyle w:val="a3"/>
            <w:color w:val="FF0000"/>
          </w:rPr>
          <w:t>предыдущую редакцию</w:t>
        </w:r>
      </w:hyperlink>
      <w:r w:rsidRPr="001D1336">
        <w:rPr>
          <w:color w:val="FF0000"/>
        </w:rPr>
        <w:t>)</w:t>
      </w:r>
      <w:r w:rsidRPr="001D1336">
        <w:rPr>
          <w:color w:val="FF0000"/>
        </w:rPr>
        <w:br/>
      </w:r>
    </w:p>
    <w:p w14:paraId="323E29CF" w14:textId="77777777" w:rsidR="003817D3" w:rsidRPr="001D1336" w:rsidRDefault="003817D3" w:rsidP="003817D3">
      <w:pPr>
        <w:pStyle w:val="2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Глава V. Социальная поддержка граждан при возникновении поствакцинальных осложнений</w:t>
      </w:r>
    </w:p>
    <w:p w14:paraId="15D6B32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center"/>
        <w:textAlignment w:val="baseline"/>
      </w:pPr>
      <w:r w:rsidRPr="001D1336">
        <w:t>(наименование главы в редакции, введенной в действие с 1 января 2005 года </w:t>
      </w:r>
      <w:hyperlink r:id="rId95" w:anchor="BP60P1" w:history="1">
        <w:r w:rsidRPr="001D1336">
          <w:rPr>
            <w:rStyle w:val="a3"/>
            <w:color w:val="auto"/>
          </w:rPr>
          <w:t>Федеральным законом от 22 августа 2004 года N 122-ФЗ</w:t>
        </w:r>
      </w:hyperlink>
      <w:r w:rsidRPr="001D1336">
        <w:t>, - см. предыдущую редакцию)</w:t>
      </w:r>
      <w:r w:rsidRPr="001D1336">
        <w:br/>
      </w:r>
    </w:p>
    <w:p w14:paraId="68A4C267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18. Право граждан на социальную поддержку при возникновении поствакцинальных осложнений</w:t>
      </w:r>
    </w:p>
    <w:p w14:paraId="13C2C954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jc w:val="center"/>
        <w:textAlignment w:val="baseline"/>
      </w:pPr>
      <w:r w:rsidRPr="001D1336">
        <w:lastRenderedPageBreak/>
        <w:t>(наименование статьи в редакции, введенной в действие с 1 января 2005 года </w:t>
      </w:r>
      <w:hyperlink r:id="rId96" w:anchor="BP80P2" w:history="1">
        <w:r w:rsidRPr="001D1336">
          <w:rPr>
            <w:rStyle w:val="a3"/>
            <w:color w:val="auto"/>
          </w:rPr>
          <w:t>Федеральным законом от 22 августа 2004 года N 122-ФЗ</w:t>
        </w:r>
      </w:hyperlink>
      <w:r w:rsidRPr="001D1336">
        <w:t>, - см. предыдущую редакцию)</w:t>
      </w:r>
    </w:p>
    <w:p w14:paraId="32B2622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При возникновении поствакцинальных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</w:t>
      </w:r>
      <w:r w:rsidRPr="001D1336">
        <w:br/>
      </w:r>
    </w:p>
    <w:p w14:paraId="006D16D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Информация о предоставлении социальной поддержки гражданам при возникновении поствакцинальных осложнений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 </w:t>
      </w:r>
      <w:hyperlink r:id="rId97" w:history="1">
        <w:r w:rsidRPr="001D1336">
          <w:rPr>
            <w:rStyle w:val="a3"/>
            <w:color w:val="auto"/>
          </w:rPr>
          <w:t>Федеральным законом от 17 июля 1999 года N 178-ФЗ "О государственной социальной помощи".</w:t>
        </w:r>
      </w:hyperlink>
    </w:p>
    <w:p w14:paraId="7411FC4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дополнительно включен </w:t>
      </w:r>
      <w:hyperlink r:id="rId98" w:anchor="7DM0KC" w:history="1">
        <w:r w:rsidRPr="001D1336">
          <w:rPr>
            <w:rStyle w:val="a3"/>
            <w:color w:val="auto"/>
          </w:rPr>
          <w:t>Федеральным законом от 7 марта 2018 года N 56-ФЗ</w:t>
        </w:r>
      </w:hyperlink>
      <w:r w:rsidRPr="001D1336">
        <w:t>)</w:t>
      </w:r>
      <w:r w:rsidRPr="001D1336">
        <w:br/>
      </w:r>
    </w:p>
    <w:p w14:paraId="71096A78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2. Финансовое обеспечение выплаты государственных единовременных пособий и ежемесячных денежных компенсаций является расходным обязательством Российской Федерации.</w:t>
      </w:r>
      <w:r w:rsidRPr="001D1336">
        <w:br/>
      </w:r>
    </w:p>
    <w:p w14:paraId="11466812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осложнений.</w:t>
      </w:r>
      <w:r w:rsidRPr="001D1336">
        <w:br/>
      </w:r>
    </w:p>
    <w:p w14:paraId="5513325C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субвенций.</w:t>
      </w:r>
    </w:p>
    <w:p w14:paraId="5C7FD99F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 с 8 мая 2013 года </w:t>
      </w:r>
      <w:hyperlink r:id="rId99" w:anchor="8QS0M8" w:history="1">
        <w:r w:rsidRPr="001D1336">
          <w:rPr>
            <w:rStyle w:val="a3"/>
            <w:color w:val="auto"/>
          </w:rPr>
          <w:t>Федеральным законом от 7 мая 2013 года N 104-ФЗ</w:t>
        </w:r>
      </w:hyperlink>
      <w:r w:rsidRPr="001D1336">
        <w:t>. - См. </w:t>
      </w:r>
      <w:hyperlink r:id="rId100" w:anchor="7E40KF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2FCC9FA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 </w:t>
      </w:r>
      <w:hyperlink r:id="rId101" w:anchor="7E60KG" w:history="1">
        <w:r w:rsidRPr="001D1336">
          <w:rPr>
            <w:rStyle w:val="a3"/>
            <w:color w:val="auto"/>
          </w:rPr>
          <w:t>статьями 19</w:t>
        </w:r>
      </w:hyperlink>
      <w:r w:rsidRPr="001D1336">
        <w:t> и </w:t>
      </w:r>
      <w:hyperlink r:id="rId102" w:anchor="7DS0KA" w:history="1">
        <w:r w:rsidRPr="001D1336">
          <w:rPr>
            <w:rStyle w:val="a3"/>
            <w:color w:val="auto"/>
          </w:rPr>
          <w:t>20</w:t>
        </w:r>
      </w:hyperlink>
      <w:r w:rsidRPr="001D1336">
        <w:t> настоящего Федерального закона.</w:t>
      </w:r>
      <w:r w:rsidRPr="001D1336">
        <w:br/>
      </w:r>
    </w:p>
    <w:p w14:paraId="58166D70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  <w:r w:rsidRPr="001D1336">
        <w:br/>
      </w:r>
    </w:p>
    <w:p w14:paraId="6F71475D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Порядок расходования и учета средств на предоставление субвенций устанавливается Правительством Российской Федерации.</w:t>
      </w:r>
      <w:r w:rsidRPr="001D1336">
        <w:br/>
      </w:r>
    </w:p>
    <w:p w14:paraId="67CBA747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 xml:space="preserve">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</w:t>
      </w:r>
      <w:r w:rsidRPr="001D1336">
        <w:lastRenderedPageBreak/>
        <w:t>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</w:t>
      </w:r>
      <w:r w:rsidRPr="001D1336">
        <w:br/>
      </w:r>
    </w:p>
    <w:p w14:paraId="0ADD4F99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Средства на реализацию указанных полномочий носят целевой характер и не могут быть использованы на другие цели.</w:t>
      </w:r>
      <w:r w:rsidRPr="001D1336">
        <w:br/>
      </w:r>
    </w:p>
    <w:p w14:paraId="67435D4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законодательством Российской Федерации.</w:t>
      </w:r>
      <w:r w:rsidRPr="001D1336">
        <w:br/>
      </w:r>
    </w:p>
    <w:p w14:paraId="1E5E2537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Счетной палатой Российской Федерации.</w:t>
      </w:r>
    </w:p>
    <w:p w14:paraId="1CC6803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в редакции, введенной в действие </w:t>
      </w:r>
      <w:hyperlink r:id="rId103" w:anchor="8RI0MD" w:history="1">
        <w:r w:rsidRPr="001D1336">
          <w:rPr>
            <w:rStyle w:val="a3"/>
            <w:color w:val="auto"/>
          </w:rPr>
          <w:t>Федеральным законом от 25 ноября 2013 года N 317-ФЗ</w:t>
        </w:r>
      </w:hyperlink>
      <w:r w:rsidRPr="001D1336">
        <w:t>. - См. </w:t>
      </w:r>
      <w:hyperlink r:id="rId104" w:anchor="7E40KF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  <w:r w:rsidRPr="001D1336">
        <w:br/>
      </w:r>
    </w:p>
    <w:p w14:paraId="063120D6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районов, муниципальных округов, городских округов полномочиями по предоставлению мер социальной поддержки, указанных в настоящем пункте.</w:t>
      </w:r>
    </w:p>
    <w:p w14:paraId="25C57255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(Абзац дополнительно включен с 30 декабря 2008 года </w:t>
      </w:r>
      <w:hyperlink r:id="rId105" w:anchor="7DS0KC" w:history="1">
        <w:r w:rsidRPr="001D1336">
          <w:rPr>
            <w:rStyle w:val="a3"/>
            <w:color w:val="auto"/>
          </w:rPr>
          <w:t>Федеральным законом от 25 декабря 2008 года N 281-ФЗ</w:t>
        </w:r>
      </w:hyperlink>
      <w:r w:rsidRPr="001D1336">
        <w:t>; в редакции, веденной в действие с 6 июня 2021 года </w:t>
      </w:r>
      <w:hyperlink r:id="rId106" w:anchor="6580IP" w:history="1">
        <w:r w:rsidRPr="001D1336">
          <w:rPr>
            <w:rStyle w:val="a3"/>
            <w:color w:val="auto"/>
          </w:rPr>
          <w:t>Федеральным законом от 26 мая 2021 года N 152-ФЗ</w:t>
        </w:r>
      </w:hyperlink>
      <w:r w:rsidRPr="001D1336">
        <w:t>. - См. </w:t>
      </w:r>
      <w:hyperlink r:id="rId107" w:anchor="7E40KF" w:history="1">
        <w:r w:rsidRPr="001D1336">
          <w:rPr>
            <w:rStyle w:val="a3"/>
            <w:color w:val="auto"/>
          </w:rPr>
          <w:t>предыдущую редакцию</w:t>
        </w:r>
      </w:hyperlink>
      <w:r w:rsidRPr="001D1336">
        <w:t>)</w:t>
      </w:r>
    </w:p>
    <w:p w14:paraId="22BFF063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(Пункт в редакции, введенной в действие с 1 января 2005 года </w:t>
      </w:r>
      <w:hyperlink r:id="rId108" w:anchor="7DU0KC" w:history="1">
        <w:r w:rsidRPr="001D1336">
          <w:rPr>
            <w:rStyle w:val="a3"/>
            <w:color w:val="auto"/>
          </w:rPr>
          <w:t>Федеральным законом от 29 декабря 2004 года N 199-ФЗ</w:t>
        </w:r>
      </w:hyperlink>
      <w:r w:rsidRPr="001D1336">
        <w:t>. - См. предыдущую редакцию)</w:t>
      </w:r>
      <w:r w:rsidRPr="001D1336">
        <w:br/>
      </w:r>
    </w:p>
    <w:p w14:paraId="3875C0B6" w14:textId="77777777" w:rsidR="003817D3" w:rsidRPr="001D1336" w:rsidRDefault="003817D3" w:rsidP="003817D3">
      <w:pPr>
        <w:pStyle w:val="3"/>
        <w:spacing w:before="0" w:beforeAutospacing="0" w:after="240" w:afterAutospacing="0" w:line="330" w:lineRule="atLeast"/>
        <w:jc w:val="center"/>
        <w:textAlignment w:val="baseline"/>
        <w:rPr>
          <w:sz w:val="24"/>
          <w:szCs w:val="24"/>
        </w:rPr>
      </w:pPr>
      <w:r w:rsidRPr="001D1336">
        <w:rPr>
          <w:sz w:val="24"/>
          <w:szCs w:val="24"/>
        </w:rPr>
        <w:t>Статья 19. Государственные единовременные пособия</w:t>
      </w:r>
    </w:p>
    <w:p w14:paraId="186EC92E" w14:textId="77777777" w:rsidR="003817D3" w:rsidRPr="001D1336" w:rsidRDefault="003817D3" w:rsidP="003817D3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  <w:r w:rsidRPr="001D1336">
        <w:t>1. При возникновении поствакцинального осложнения гражданин имеет право на получение государственного единовременного пособия в размере 10 000 рублей (абзац в редакции, введенной в действие с 1 января 2001 года </w:t>
      </w:r>
      <w:hyperlink r:id="rId109" w:anchor="7DQ0KD" w:history="1">
        <w:r w:rsidRPr="001D1336">
          <w:rPr>
            <w:rStyle w:val="a3"/>
            <w:color w:val="auto"/>
          </w:rPr>
          <w:t>Федеральным законом от 7 августа 2000 года N 122-ФЗ</w:t>
        </w:r>
      </w:hyperlink>
      <w:r w:rsidRPr="001D1336">
        <w:t>, - см. предыдущую редакцию).</w:t>
      </w:r>
      <w:r w:rsidRPr="001D1336">
        <w:br/>
      </w:r>
    </w:p>
    <w:sectPr w:rsidR="003817D3" w:rsidRPr="001D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9E"/>
    <w:rsid w:val="001D1336"/>
    <w:rsid w:val="003817D3"/>
    <w:rsid w:val="003F2194"/>
    <w:rsid w:val="004A1CFE"/>
    <w:rsid w:val="006D0F4A"/>
    <w:rsid w:val="00831E08"/>
    <w:rsid w:val="0093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E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1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1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36F9E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0F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81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1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38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8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3817D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1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1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36F9E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0F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81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1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38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8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3817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2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10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2339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09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BEBEB"/>
                                                                <w:left w:val="none" w:sz="0" w:space="15" w:color="auto"/>
                                                                <w:bottom w:val="single" w:sz="6" w:space="8" w:color="EBEBEB"/>
                                                                <w:right w:val="none" w:sz="0" w:space="8" w:color="auto"/>
                                                              </w:divBdr>
                                                            </w:div>
                                                            <w:div w:id="120737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451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53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66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99059427" TargetMode="External"/><Relationship Id="rId21" Type="http://schemas.openxmlformats.org/officeDocument/2006/relationships/hyperlink" Target="https://docs.cntd.ru/document/499059801" TargetMode="External"/><Relationship Id="rId42" Type="http://schemas.openxmlformats.org/officeDocument/2006/relationships/hyperlink" Target="https://docs.cntd.ru/document/902124511" TargetMode="External"/><Relationship Id="rId47" Type="http://schemas.openxmlformats.org/officeDocument/2006/relationships/hyperlink" Target="https://docs.cntd.ru/document/901907297" TargetMode="External"/><Relationship Id="rId63" Type="http://schemas.openxmlformats.org/officeDocument/2006/relationships/hyperlink" Target="https://docs.cntd.ru/document/499059801" TargetMode="External"/><Relationship Id="rId68" Type="http://schemas.openxmlformats.org/officeDocument/2006/relationships/hyperlink" Target="https://docs.cntd.ru/document/499059427" TargetMode="External"/><Relationship Id="rId84" Type="http://schemas.openxmlformats.org/officeDocument/2006/relationships/hyperlink" Target="https://docs.cntd.ru/document/901907297" TargetMode="External"/><Relationship Id="rId89" Type="http://schemas.openxmlformats.org/officeDocument/2006/relationships/hyperlink" Target="https://docs.cntd.ru/document/5426923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42698411" TargetMode="External"/><Relationship Id="rId29" Type="http://schemas.openxmlformats.org/officeDocument/2006/relationships/hyperlink" Target="https://docs.cntd.ru/document/902074838" TargetMode="External"/><Relationship Id="rId107" Type="http://schemas.openxmlformats.org/officeDocument/2006/relationships/hyperlink" Target="https://docs.cntd.ru/document/542690819" TargetMode="External"/><Relationship Id="rId11" Type="http://schemas.openxmlformats.org/officeDocument/2006/relationships/hyperlink" Target="https://docs.cntd.ru/document/499059427" TargetMode="External"/><Relationship Id="rId24" Type="http://schemas.openxmlformats.org/officeDocument/2006/relationships/hyperlink" Target="https://docs.cntd.ru/document/499059427" TargetMode="External"/><Relationship Id="rId32" Type="http://schemas.openxmlformats.org/officeDocument/2006/relationships/hyperlink" Target="https://docs.cntd.ru/document/499059427" TargetMode="External"/><Relationship Id="rId37" Type="http://schemas.openxmlformats.org/officeDocument/2006/relationships/hyperlink" Target="https://docs.cntd.ru/document/901907297" TargetMode="External"/><Relationship Id="rId40" Type="http://schemas.openxmlformats.org/officeDocument/2006/relationships/hyperlink" Target="https://docs.cntd.ru/document/499037800" TargetMode="External"/><Relationship Id="rId45" Type="http://schemas.openxmlformats.org/officeDocument/2006/relationships/hyperlink" Target="https://docs.cntd.ru/document/499059427" TargetMode="External"/><Relationship Id="rId53" Type="http://schemas.openxmlformats.org/officeDocument/2006/relationships/hyperlink" Target="https://docs.cntd.ru/document/499059801" TargetMode="External"/><Relationship Id="rId58" Type="http://schemas.openxmlformats.org/officeDocument/2006/relationships/hyperlink" Target="https://docs.cntd.ru/document/902249747" TargetMode="External"/><Relationship Id="rId66" Type="http://schemas.openxmlformats.org/officeDocument/2006/relationships/hyperlink" Target="https://docs.cntd.ru/document/499059427" TargetMode="External"/><Relationship Id="rId74" Type="http://schemas.openxmlformats.org/officeDocument/2006/relationships/hyperlink" Target="https://docs.cntd.ru/document/499059427" TargetMode="External"/><Relationship Id="rId79" Type="http://schemas.openxmlformats.org/officeDocument/2006/relationships/hyperlink" Target="https://docs.cntd.ru/document/499059801" TargetMode="External"/><Relationship Id="rId87" Type="http://schemas.openxmlformats.org/officeDocument/2006/relationships/hyperlink" Target="https://docs.cntd.ru/document/499059801" TargetMode="External"/><Relationship Id="rId102" Type="http://schemas.openxmlformats.org/officeDocument/2006/relationships/hyperlink" Target="https://docs.cntd.ru/document/901717430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docs.cntd.ru/document/499059427" TargetMode="External"/><Relationship Id="rId61" Type="http://schemas.openxmlformats.org/officeDocument/2006/relationships/hyperlink" Target="https://docs.cntd.ru/document/499059801" TargetMode="External"/><Relationship Id="rId82" Type="http://schemas.openxmlformats.org/officeDocument/2006/relationships/hyperlink" Target="https://docs.cntd.ru/document/499059427" TargetMode="External"/><Relationship Id="rId90" Type="http://schemas.openxmlformats.org/officeDocument/2006/relationships/hyperlink" Target="https://docs.cntd.ru/document/607142397" TargetMode="External"/><Relationship Id="rId95" Type="http://schemas.openxmlformats.org/officeDocument/2006/relationships/hyperlink" Target="https://docs.cntd.ru/document/901907297" TargetMode="External"/><Relationship Id="rId19" Type="http://schemas.openxmlformats.org/officeDocument/2006/relationships/hyperlink" Target="https://docs.cntd.ru/document/499059801" TargetMode="External"/><Relationship Id="rId14" Type="http://schemas.openxmlformats.org/officeDocument/2006/relationships/hyperlink" Target="https://docs.cntd.ru/document/499059427" TargetMode="External"/><Relationship Id="rId22" Type="http://schemas.openxmlformats.org/officeDocument/2006/relationships/hyperlink" Target="https://docs.cntd.ru/document/499059427" TargetMode="External"/><Relationship Id="rId27" Type="http://schemas.openxmlformats.org/officeDocument/2006/relationships/hyperlink" Target="https://docs.cntd.ru/document/499059801" TargetMode="External"/><Relationship Id="rId30" Type="http://schemas.openxmlformats.org/officeDocument/2006/relationships/hyperlink" Target="https://docs.cntd.ru/document/499059427" TargetMode="External"/><Relationship Id="rId35" Type="http://schemas.openxmlformats.org/officeDocument/2006/relationships/hyperlink" Target="https://docs.cntd.ru/document/499059427" TargetMode="External"/><Relationship Id="rId43" Type="http://schemas.openxmlformats.org/officeDocument/2006/relationships/hyperlink" Target="https://docs.cntd.ru/document/901907297" TargetMode="External"/><Relationship Id="rId48" Type="http://schemas.openxmlformats.org/officeDocument/2006/relationships/hyperlink" Target="https://docs.cntd.ru/document/901907297" TargetMode="External"/><Relationship Id="rId56" Type="http://schemas.openxmlformats.org/officeDocument/2006/relationships/hyperlink" Target="https://docs.cntd.ru/document/499059427" TargetMode="External"/><Relationship Id="rId64" Type="http://schemas.openxmlformats.org/officeDocument/2006/relationships/hyperlink" Target="https://docs.cntd.ru/document/499059427" TargetMode="External"/><Relationship Id="rId69" Type="http://schemas.openxmlformats.org/officeDocument/2006/relationships/hyperlink" Target="https://docs.cntd.ru/document/499059801" TargetMode="External"/><Relationship Id="rId77" Type="http://schemas.openxmlformats.org/officeDocument/2006/relationships/hyperlink" Target="https://docs.cntd.ru/document/542655222" TargetMode="External"/><Relationship Id="rId100" Type="http://schemas.openxmlformats.org/officeDocument/2006/relationships/hyperlink" Target="https://docs.cntd.ru/document/499019114" TargetMode="External"/><Relationship Id="rId105" Type="http://schemas.openxmlformats.org/officeDocument/2006/relationships/hyperlink" Target="https://docs.cntd.ru/document/902135723" TargetMode="External"/><Relationship Id="rId8" Type="http://schemas.openxmlformats.org/officeDocument/2006/relationships/hyperlink" Target="https://docs.cntd.ru/document/499059801" TargetMode="External"/><Relationship Id="rId51" Type="http://schemas.openxmlformats.org/officeDocument/2006/relationships/hyperlink" Target="https://docs.cntd.ru/document/499059801" TargetMode="External"/><Relationship Id="rId72" Type="http://schemas.openxmlformats.org/officeDocument/2006/relationships/hyperlink" Target="https://docs.cntd.ru/document/499059427" TargetMode="External"/><Relationship Id="rId80" Type="http://schemas.openxmlformats.org/officeDocument/2006/relationships/hyperlink" Target="https://docs.cntd.ru/document/499059427" TargetMode="External"/><Relationship Id="rId85" Type="http://schemas.openxmlformats.org/officeDocument/2006/relationships/hyperlink" Target="https://docs.cntd.ru/document/902290189" TargetMode="External"/><Relationship Id="rId93" Type="http://schemas.openxmlformats.org/officeDocument/2006/relationships/hyperlink" Target="https://docs.cntd.ru/document/499059427" TargetMode="External"/><Relationship Id="rId98" Type="http://schemas.openxmlformats.org/officeDocument/2006/relationships/hyperlink" Target="https://docs.cntd.ru/document/5567166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004937" TargetMode="External"/><Relationship Id="rId17" Type="http://schemas.openxmlformats.org/officeDocument/2006/relationships/hyperlink" Target="https://docs.cntd.ru/document/901907297" TargetMode="External"/><Relationship Id="rId25" Type="http://schemas.openxmlformats.org/officeDocument/2006/relationships/hyperlink" Target="https://docs.cntd.ru/document/499059801" TargetMode="External"/><Relationship Id="rId33" Type="http://schemas.openxmlformats.org/officeDocument/2006/relationships/hyperlink" Target="https://docs.cntd.ru/document/607142397" TargetMode="External"/><Relationship Id="rId38" Type="http://schemas.openxmlformats.org/officeDocument/2006/relationships/hyperlink" Target="https://docs.cntd.ru/document/901907297" TargetMode="External"/><Relationship Id="rId46" Type="http://schemas.openxmlformats.org/officeDocument/2006/relationships/hyperlink" Target="https://docs.cntd.ru/document/499059801" TargetMode="External"/><Relationship Id="rId59" Type="http://schemas.openxmlformats.org/officeDocument/2006/relationships/hyperlink" Target="https://docs.cntd.ru/document/902251854" TargetMode="External"/><Relationship Id="rId67" Type="http://schemas.openxmlformats.org/officeDocument/2006/relationships/hyperlink" Target="https://docs.cntd.ru/document/499059801" TargetMode="External"/><Relationship Id="rId103" Type="http://schemas.openxmlformats.org/officeDocument/2006/relationships/hyperlink" Target="https://docs.cntd.ru/document/499059427" TargetMode="External"/><Relationship Id="rId108" Type="http://schemas.openxmlformats.org/officeDocument/2006/relationships/hyperlink" Target="https://docs.cntd.ru/document/901919349" TargetMode="External"/><Relationship Id="rId20" Type="http://schemas.openxmlformats.org/officeDocument/2006/relationships/hyperlink" Target="https://docs.cntd.ru/document/499059427" TargetMode="External"/><Relationship Id="rId41" Type="http://schemas.openxmlformats.org/officeDocument/2006/relationships/hyperlink" Target="https://docs.cntd.ru/document/902111488" TargetMode="External"/><Relationship Id="rId54" Type="http://schemas.openxmlformats.org/officeDocument/2006/relationships/hyperlink" Target="https://docs.cntd.ru/document/499065466" TargetMode="External"/><Relationship Id="rId62" Type="http://schemas.openxmlformats.org/officeDocument/2006/relationships/hyperlink" Target="https://docs.cntd.ru/document/499059427" TargetMode="External"/><Relationship Id="rId70" Type="http://schemas.openxmlformats.org/officeDocument/2006/relationships/hyperlink" Target="https://docs.cntd.ru/document/499059427" TargetMode="External"/><Relationship Id="rId75" Type="http://schemas.openxmlformats.org/officeDocument/2006/relationships/hyperlink" Target="https://docs.cntd.ru/document/499059801" TargetMode="External"/><Relationship Id="rId83" Type="http://schemas.openxmlformats.org/officeDocument/2006/relationships/hyperlink" Target="https://docs.cntd.ru/document/499059801" TargetMode="External"/><Relationship Id="rId88" Type="http://schemas.openxmlformats.org/officeDocument/2006/relationships/hyperlink" Target="https://docs.cntd.ru/document/603816816" TargetMode="External"/><Relationship Id="rId91" Type="http://schemas.openxmlformats.org/officeDocument/2006/relationships/hyperlink" Target="https://docs.cntd.ru/document/542698411" TargetMode="External"/><Relationship Id="rId96" Type="http://schemas.openxmlformats.org/officeDocument/2006/relationships/hyperlink" Target="https://docs.cntd.ru/document/901907297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59801" TargetMode="External"/><Relationship Id="rId15" Type="http://schemas.openxmlformats.org/officeDocument/2006/relationships/hyperlink" Target="https://docs.cntd.ru/document/607142397" TargetMode="External"/><Relationship Id="rId23" Type="http://schemas.openxmlformats.org/officeDocument/2006/relationships/hyperlink" Target="https://docs.cntd.ru/document/499059801" TargetMode="External"/><Relationship Id="rId28" Type="http://schemas.openxmlformats.org/officeDocument/2006/relationships/hyperlink" Target="https://docs.cntd.ru/document/902074453" TargetMode="External"/><Relationship Id="rId36" Type="http://schemas.openxmlformats.org/officeDocument/2006/relationships/hyperlink" Target="https://docs.cntd.ru/document/499059801" TargetMode="External"/><Relationship Id="rId49" Type="http://schemas.openxmlformats.org/officeDocument/2006/relationships/hyperlink" Target="https://docs.cntd.ru/document/901907297" TargetMode="External"/><Relationship Id="rId57" Type="http://schemas.openxmlformats.org/officeDocument/2006/relationships/hyperlink" Target="https://docs.cntd.ru/document/499059801" TargetMode="External"/><Relationship Id="rId106" Type="http://schemas.openxmlformats.org/officeDocument/2006/relationships/hyperlink" Target="https://docs.cntd.ru/document/603668327" TargetMode="External"/><Relationship Id="rId10" Type="http://schemas.openxmlformats.org/officeDocument/2006/relationships/hyperlink" Target="https://docs.cntd.ru/document/499059801" TargetMode="External"/><Relationship Id="rId31" Type="http://schemas.openxmlformats.org/officeDocument/2006/relationships/hyperlink" Target="https://docs.cntd.ru/document/499059801" TargetMode="External"/><Relationship Id="rId44" Type="http://schemas.openxmlformats.org/officeDocument/2006/relationships/hyperlink" Target="https://docs.cntd.ru/document/902066469" TargetMode="External"/><Relationship Id="rId52" Type="http://schemas.openxmlformats.org/officeDocument/2006/relationships/hyperlink" Target="https://docs.cntd.ru/document/499059427" TargetMode="External"/><Relationship Id="rId60" Type="http://schemas.openxmlformats.org/officeDocument/2006/relationships/hyperlink" Target="https://docs.cntd.ru/document/499059427" TargetMode="External"/><Relationship Id="rId65" Type="http://schemas.openxmlformats.org/officeDocument/2006/relationships/hyperlink" Target="https://docs.cntd.ru/document/499059801" TargetMode="External"/><Relationship Id="rId73" Type="http://schemas.openxmlformats.org/officeDocument/2006/relationships/hyperlink" Target="https://docs.cntd.ru/document/499059801" TargetMode="External"/><Relationship Id="rId78" Type="http://schemas.openxmlformats.org/officeDocument/2006/relationships/hyperlink" Target="https://docs.cntd.ru/document/499059427" TargetMode="External"/><Relationship Id="rId81" Type="http://schemas.openxmlformats.org/officeDocument/2006/relationships/hyperlink" Target="https://docs.cntd.ru/document/499059801" TargetMode="External"/><Relationship Id="rId86" Type="http://schemas.openxmlformats.org/officeDocument/2006/relationships/hyperlink" Target="https://docs.cntd.ru/document/499059427" TargetMode="External"/><Relationship Id="rId94" Type="http://schemas.openxmlformats.org/officeDocument/2006/relationships/hyperlink" Target="https://docs.cntd.ru/document/499059801" TargetMode="External"/><Relationship Id="rId99" Type="http://schemas.openxmlformats.org/officeDocument/2006/relationships/hyperlink" Target="https://docs.cntd.ru/document/499018405" TargetMode="External"/><Relationship Id="rId101" Type="http://schemas.openxmlformats.org/officeDocument/2006/relationships/hyperlink" Target="https://docs.cntd.ru/document/9017174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59427" TargetMode="External"/><Relationship Id="rId13" Type="http://schemas.openxmlformats.org/officeDocument/2006/relationships/hyperlink" Target="https://docs.cntd.ru/document/573037717" TargetMode="External"/><Relationship Id="rId18" Type="http://schemas.openxmlformats.org/officeDocument/2006/relationships/hyperlink" Target="https://docs.cntd.ru/document/499059427" TargetMode="External"/><Relationship Id="rId39" Type="http://schemas.openxmlformats.org/officeDocument/2006/relationships/hyperlink" Target="https://docs.cntd.ru/document/499030936" TargetMode="External"/><Relationship Id="rId109" Type="http://schemas.openxmlformats.org/officeDocument/2006/relationships/hyperlink" Target="https://docs.cntd.ru/document/901766354" TargetMode="External"/><Relationship Id="rId34" Type="http://schemas.openxmlformats.org/officeDocument/2006/relationships/hyperlink" Target="https://docs.cntd.ru/document/542698411" TargetMode="External"/><Relationship Id="rId50" Type="http://schemas.openxmlformats.org/officeDocument/2006/relationships/hyperlink" Target="https://docs.cntd.ru/document/499059427" TargetMode="External"/><Relationship Id="rId55" Type="http://schemas.openxmlformats.org/officeDocument/2006/relationships/hyperlink" Target="https://docs.cntd.ru/document/499065758" TargetMode="External"/><Relationship Id="rId76" Type="http://schemas.openxmlformats.org/officeDocument/2006/relationships/hyperlink" Target="https://docs.cntd.ru/document/551782075" TargetMode="External"/><Relationship Id="rId97" Type="http://schemas.openxmlformats.org/officeDocument/2006/relationships/hyperlink" Target="https://docs.cntd.ru/document/901738835" TargetMode="External"/><Relationship Id="rId104" Type="http://schemas.openxmlformats.org/officeDocument/2006/relationships/hyperlink" Target="https://docs.cntd.ru/document/499059801" TargetMode="External"/><Relationship Id="rId7" Type="http://schemas.openxmlformats.org/officeDocument/2006/relationships/hyperlink" Target="https://docs.cntd.ru/document/499059427" TargetMode="External"/><Relationship Id="rId71" Type="http://schemas.openxmlformats.org/officeDocument/2006/relationships/hyperlink" Target="https://docs.cntd.ru/document/499059801" TargetMode="External"/><Relationship Id="rId92" Type="http://schemas.openxmlformats.org/officeDocument/2006/relationships/hyperlink" Target="https://docs.cntd.ru/document/901837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5229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2023-05-15T07:53:00Z</dcterms:created>
  <dcterms:modified xsi:type="dcterms:W3CDTF">2023-05-15T08:04:00Z</dcterms:modified>
</cp:coreProperties>
</file>