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4B" w:rsidRPr="00753BA3" w:rsidRDefault="005A2A4B" w:rsidP="00753BA3">
      <w:pPr>
        <w:jc w:val="center"/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</w:pPr>
      <w:r w:rsidRPr="005A2A4B"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>Игровые технологии в работе педагога-психолога</w:t>
      </w:r>
      <w:bookmarkStart w:id="0" w:name="_GoBack"/>
      <w:bookmarkEnd w:id="0"/>
    </w:p>
    <w:p w:rsidR="005A2A4B" w:rsidRPr="005A2A4B" w:rsidRDefault="005A2A4B" w:rsidP="005A2A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t>Дошкольный возраст является уникальным и решающим периодом, в котором</w:t>
      </w:r>
    </w:p>
    <w:p w:rsidR="005A2A4B" w:rsidRPr="005A2A4B" w:rsidRDefault="005A2A4B" w:rsidP="005A2A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t>закладываются основы личности, вырабатывается воля, формируется социальная компетентность. Обучение в форме игры может и должно быть интересным, занимательным, но не развлекательным.</w:t>
      </w:r>
    </w:p>
    <w:p w:rsidR="005A2A4B" w:rsidRPr="005A2A4B" w:rsidRDefault="005A2A4B" w:rsidP="005A2A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t>Ведущим видом деятельности ребенка в дошкольном возрасте является игра как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 и задача </w:t>
      </w:r>
      <w:r w:rsidRPr="005A2A4B">
        <w:rPr>
          <w:rFonts w:ascii="Times New Roman" w:hAnsi="Times New Roman" w:cs="Times New Roman"/>
          <w:bCs/>
          <w:sz w:val="28"/>
          <w:szCs w:val="28"/>
        </w:rPr>
        <w:t>педагога</w:t>
      </w:r>
      <w:r w:rsidRPr="005A2A4B">
        <w:rPr>
          <w:rFonts w:ascii="Times New Roman" w:hAnsi="Times New Roman" w:cs="Times New Roman"/>
          <w:sz w:val="28"/>
          <w:szCs w:val="28"/>
        </w:rPr>
        <w:t> - стать направляющим и связующим звеном в цепи ребёнок - игра, тактично поддерживая руководство, обогащать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игровой опыт ребенка</w:t>
      </w:r>
      <w:r w:rsidRPr="005A2A4B">
        <w:rPr>
          <w:rFonts w:ascii="Times New Roman" w:hAnsi="Times New Roman" w:cs="Times New Roman"/>
          <w:sz w:val="28"/>
          <w:szCs w:val="28"/>
        </w:rPr>
        <w:t>.</w:t>
      </w:r>
    </w:p>
    <w:p w:rsidR="005A2A4B" w:rsidRPr="005A2A4B" w:rsidRDefault="005A2A4B" w:rsidP="005A2A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t>Большая творческая задача для </w:t>
      </w:r>
      <w:r w:rsidRPr="005A2A4B">
        <w:rPr>
          <w:rFonts w:ascii="Times New Roman" w:hAnsi="Times New Roman" w:cs="Times New Roman"/>
          <w:bCs/>
          <w:sz w:val="28"/>
          <w:szCs w:val="28"/>
        </w:rPr>
        <w:t>педагогов</w:t>
      </w:r>
      <w:r w:rsidRPr="005A2A4B">
        <w:rPr>
          <w:rFonts w:ascii="Times New Roman" w:hAnsi="Times New Roman" w:cs="Times New Roman"/>
          <w:sz w:val="28"/>
          <w:szCs w:val="28"/>
        </w:rPr>
        <w:t> - организовать игры в детском саду так, чтобы жизнь ребенка была содержательной, интересной и увлекательной.</w:t>
      </w:r>
    </w:p>
    <w:p w:rsidR="005A2A4B" w:rsidRPr="005A2A4B" w:rsidRDefault="005A2A4B" w:rsidP="005A2A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bCs/>
          <w:sz w:val="28"/>
          <w:szCs w:val="28"/>
        </w:rPr>
        <w:t>Игровые технологии</w:t>
      </w:r>
      <w:r w:rsidRPr="005A2A4B">
        <w:rPr>
          <w:rFonts w:ascii="Times New Roman" w:hAnsi="Times New Roman" w:cs="Times New Roman"/>
          <w:sz w:val="28"/>
          <w:szCs w:val="28"/>
        </w:rPr>
        <w:t> - это тщательно отобранный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игровой материал</w:t>
      </w:r>
      <w:r w:rsidRPr="005A2A4B">
        <w:rPr>
          <w:rFonts w:ascii="Times New Roman" w:hAnsi="Times New Roman" w:cs="Times New Roman"/>
          <w:sz w:val="28"/>
          <w:szCs w:val="28"/>
        </w:rPr>
        <w:t>, который выстраивается в систему игр и совокупность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игровых</w:t>
      </w:r>
      <w:r w:rsidRPr="005A2A4B">
        <w:rPr>
          <w:rFonts w:ascii="Times New Roman" w:hAnsi="Times New Roman" w:cs="Times New Roman"/>
          <w:sz w:val="28"/>
          <w:szCs w:val="28"/>
        </w:rPr>
        <w:t> приемов для получения конечного результата.</w:t>
      </w:r>
    </w:p>
    <w:p w:rsidR="005A2A4B" w:rsidRPr="005A2A4B" w:rsidRDefault="005A2A4B" w:rsidP="005A2A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t>Целью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игровой технологии</w:t>
      </w:r>
      <w:r w:rsidRPr="005A2A4B">
        <w:rPr>
          <w:rFonts w:ascii="Times New Roman" w:hAnsi="Times New Roman" w:cs="Times New Roman"/>
          <w:sz w:val="28"/>
          <w:szCs w:val="28"/>
        </w:rPr>
        <w:t> является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 Главное не менять ребёнка и не переделывать его, не учить его каким-то специальным поведенческим навыкам, а дать возможность </w:t>
      </w:r>
      <w:r w:rsidRPr="005A2A4B">
        <w:rPr>
          <w:rFonts w:ascii="Times New Roman" w:hAnsi="Times New Roman" w:cs="Times New Roman"/>
          <w:i/>
          <w:iCs/>
          <w:sz w:val="28"/>
          <w:szCs w:val="28"/>
        </w:rPr>
        <w:t>«прожить»</w:t>
      </w:r>
      <w:r w:rsidRPr="005A2A4B">
        <w:rPr>
          <w:rFonts w:ascii="Times New Roman" w:hAnsi="Times New Roman" w:cs="Times New Roman"/>
          <w:sz w:val="28"/>
          <w:szCs w:val="28"/>
        </w:rPr>
        <w:t> в игре волнующие его ситуации при полном внимании и сопереживании взрослого.</w:t>
      </w:r>
    </w:p>
    <w:p w:rsidR="00945D88" w:rsidRDefault="005A2A4B" w:rsidP="005A2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t>Современные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игровые технологии</w:t>
      </w:r>
      <w:r w:rsidRPr="005A2A4B">
        <w:rPr>
          <w:rFonts w:ascii="Times New Roman" w:hAnsi="Times New Roman" w:cs="Times New Roman"/>
          <w:sz w:val="28"/>
          <w:szCs w:val="28"/>
        </w:rPr>
        <w:t> в ДОУ отводят ребенку роль самостоятельного субъекта, взаимодействующего с окружающей действительностью. Это взаимодействие включает все этапы деятельности: планирование и организацию, реализацию целей, анализ результатов деятельности. Развивающее обучение направлено на развитие всей целостной совокупности качеств личности.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Игровые технологии в ДОУ позволяют педагогам</w:t>
      </w:r>
      <w:r w:rsidRPr="005A2A4B">
        <w:rPr>
          <w:rFonts w:ascii="Times New Roman" w:hAnsi="Times New Roman" w:cs="Times New Roman"/>
          <w:sz w:val="28"/>
          <w:szCs w:val="28"/>
        </w:rPr>
        <w:t> и специалистам развивать самостоятельность, привести в движение внутренние процессы психических новообразований. Используя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игровые технологии</w:t>
      </w:r>
      <w:r w:rsidRPr="005A2A4B">
        <w:rPr>
          <w:rFonts w:ascii="Times New Roman" w:hAnsi="Times New Roman" w:cs="Times New Roman"/>
          <w:sz w:val="28"/>
          <w:szCs w:val="28"/>
        </w:rPr>
        <w:t> в образовательном процессе, взрослому необходимо обладать доброжелательностью, уметь осуществлять эмоциональную поддержку, создавать радостную обстановку, поощрения любой выдумки и фантазии ребенка. Важной особенностью современных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игровых технологий</w:t>
      </w:r>
      <w:r w:rsidRPr="005A2A4B">
        <w:rPr>
          <w:rFonts w:ascii="Times New Roman" w:hAnsi="Times New Roman" w:cs="Times New Roman"/>
          <w:sz w:val="28"/>
          <w:szCs w:val="28"/>
        </w:rPr>
        <w:t>, которые </w:t>
      </w:r>
      <w:r w:rsidRPr="005A2A4B">
        <w:rPr>
          <w:rFonts w:ascii="Times New Roman" w:hAnsi="Times New Roman" w:cs="Times New Roman"/>
          <w:bCs/>
          <w:sz w:val="28"/>
          <w:szCs w:val="28"/>
        </w:rPr>
        <w:t>педагог использует в своей работе</w:t>
      </w:r>
      <w:r w:rsidRPr="005A2A4B">
        <w:rPr>
          <w:rFonts w:ascii="Times New Roman" w:hAnsi="Times New Roman" w:cs="Times New Roman"/>
          <w:sz w:val="28"/>
          <w:szCs w:val="28"/>
        </w:rPr>
        <w:t>, является то, что </w:t>
      </w:r>
      <w:r w:rsidRPr="005A2A4B">
        <w:rPr>
          <w:rFonts w:ascii="Times New Roman" w:hAnsi="Times New Roman" w:cs="Times New Roman"/>
          <w:bCs/>
          <w:sz w:val="28"/>
          <w:szCs w:val="28"/>
        </w:rPr>
        <w:t>игровые</w:t>
      </w:r>
      <w:r w:rsidRPr="005A2A4B">
        <w:rPr>
          <w:rFonts w:ascii="Times New Roman" w:hAnsi="Times New Roman" w:cs="Times New Roman"/>
          <w:sz w:val="28"/>
          <w:szCs w:val="28"/>
        </w:rPr>
        <w:t> моменты проникают во все виды деятельности детей: труд и игра, учебная деятельность и игра, повседневная бытовая деятельность, связанная с выполнением режима и игра. Развивающий потенциал игры заложен в самой ее природе.</w:t>
      </w:r>
    </w:p>
    <w:p w:rsidR="005A2A4B" w:rsidRPr="005A2A4B" w:rsidRDefault="005A2A4B" w:rsidP="005A2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lastRenderedPageBreak/>
        <w:t xml:space="preserve"> В игре одновременно уживаются добровольность и обязательность, развлечение и напряжение, эмоциональность и рациональность, личная заинтересованность и коллективная ответственность. </w:t>
      </w:r>
      <w:r w:rsidRPr="005A2A4B">
        <w:rPr>
          <w:rFonts w:ascii="Times New Roman" w:hAnsi="Times New Roman" w:cs="Times New Roman"/>
          <w:bCs/>
          <w:sz w:val="28"/>
          <w:szCs w:val="28"/>
        </w:rPr>
        <w:t>Педагогическая</w:t>
      </w:r>
      <w:r w:rsidRPr="005A2A4B">
        <w:rPr>
          <w:rFonts w:ascii="Times New Roman" w:hAnsi="Times New Roman" w:cs="Times New Roman"/>
          <w:sz w:val="28"/>
          <w:szCs w:val="28"/>
        </w:rPr>
        <w:t> ценность игры заключается в том, что она становится сильнейшим мотивационным фактором, ребенок</w:t>
      </w:r>
    </w:p>
    <w:p w:rsidR="005A2A4B" w:rsidRPr="005A2A4B" w:rsidRDefault="005A2A4B" w:rsidP="005A2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t>руководствуется личностными установками и мотивами.</w:t>
      </w:r>
    </w:p>
    <w:p w:rsidR="005A2A4B" w:rsidRPr="005A2A4B" w:rsidRDefault="005A2A4B" w:rsidP="005A2A4B">
      <w:pPr>
        <w:rPr>
          <w:rFonts w:ascii="Times New Roman" w:hAnsi="Times New Roman" w:cs="Times New Roman"/>
          <w:sz w:val="28"/>
          <w:szCs w:val="28"/>
        </w:rPr>
      </w:pPr>
      <w:r w:rsidRPr="005A2A4B">
        <w:rPr>
          <w:rFonts w:ascii="Times New Roman" w:hAnsi="Times New Roman" w:cs="Times New Roman"/>
          <w:sz w:val="28"/>
          <w:szCs w:val="28"/>
        </w:rPr>
        <w:t>Используя </w:t>
      </w:r>
      <w:r w:rsidRPr="005A2A4B">
        <w:rPr>
          <w:rFonts w:ascii="Times New Roman" w:hAnsi="Times New Roman" w:cs="Times New Roman"/>
          <w:bCs/>
          <w:sz w:val="28"/>
          <w:szCs w:val="28"/>
        </w:rPr>
        <w:t>технологии</w:t>
      </w:r>
      <w:r w:rsidRPr="005A2A4B">
        <w:rPr>
          <w:rFonts w:ascii="Times New Roman" w:hAnsi="Times New Roman" w:cs="Times New Roman"/>
          <w:sz w:val="28"/>
          <w:szCs w:val="28"/>
        </w:rPr>
        <w:t> развивающих игр удается объединить один из основных принципов обучения - от простого к сложному - с очень важным принципом творческой деятельности самостоятельно по способностям, когда ребенок может подняться до </w:t>
      </w:r>
      <w:r w:rsidRPr="005A2A4B">
        <w:rPr>
          <w:rFonts w:ascii="Times New Roman" w:hAnsi="Times New Roman" w:cs="Times New Roman"/>
          <w:i/>
          <w:iCs/>
          <w:sz w:val="28"/>
          <w:szCs w:val="28"/>
        </w:rPr>
        <w:t>«потолка»</w:t>
      </w:r>
      <w:r w:rsidRPr="005A2A4B">
        <w:rPr>
          <w:rFonts w:ascii="Times New Roman" w:hAnsi="Times New Roman" w:cs="Times New Roman"/>
          <w:sz w:val="28"/>
          <w:szCs w:val="28"/>
        </w:rPr>
        <w:t> своих возможностей.</w:t>
      </w:r>
    </w:p>
    <w:p w:rsidR="005A2A4B" w:rsidRPr="005A2A4B" w:rsidRDefault="005A2A4B" w:rsidP="005A2A4B">
      <w:pPr>
        <w:rPr>
          <w:rFonts w:ascii="Times New Roman" w:hAnsi="Times New Roman" w:cs="Times New Roman"/>
          <w:sz w:val="28"/>
          <w:szCs w:val="28"/>
        </w:rPr>
      </w:pPr>
    </w:p>
    <w:p w:rsidR="005A2A4B" w:rsidRDefault="005A2A4B"/>
    <w:sectPr w:rsidR="005A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2A"/>
    <w:rsid w:val="000A0EFD"/>
    <w:rsid w:val="005A2A4B"/>
    <w:rsid w:val="00753BA3"/>
    <w:rsid w:val="008D3B2A"/>
    <w:rsid w:val="0094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4620"/>
  <w15:chartTrackingRefBased/>
  <w15:docId w15:val="{EE5D2A1E-735A-4591-B928-84DE2B65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2023-12-03T19:00:00Z</dcterms:created>
  <dcterms:modified xsi:type="dcterms:W3CDTF">2023-12-03T19:02:00Z</dcterms:modified>
</cp:coreProperties>
</file>