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36" w:rsidRPr="00170EF9" w:rsidRDefault="002E6736" w:rsidP="002E6736">
      <w:pPr>
        <w:spacing w:after="0"/>
        <w:ind w:firstLine="709"/>
        <w:jc w:val="both"/>
        <w:rPr>
          <w:b/>
        </w:rPr>
      </w:pPr>
      <w:r w:rsidRPr="00170EF9">
        <w:rPr>
          <w:b/>
        </w:rPr>
        <w:t>Подписан закон о запрете создания новых скотомогильников</w:t>
      </w:r>
    </w:p>
    <w:p w:rsidR="002E6736" w:rsidRDefault="002E6736" w:rsidP="002E6736">
      <w:pPr>
        <w:spacing w:after="0"/>
        <w:ind w:firstLine="709"/>
        <w:jc w:val="both"/>
      </w:pPr>
      <w:r>
        <w:t xml:space="preserve"> </w:t>
      </w:r>
    </w:p>
    <w:p w:rsidR="002E6736" w:rsidRDefault="002E6736" w:rsidP="002E6736">
      <w:pPr>
        <w:spacing w:after="0"/>
        <w:ind w:firstLine="709"/>
        <w:jc w:val="both"/>
      </w:pPr>
      <w:r>
        <w:t>Федеральным законом от 12.12.2023 № 582-ФЗ внесены изменения в Закон РФ от 14.05.1993 № 4979-1 «О ветеринарии», согласно которым запрещается создание новых скотомогильников.</w:t>
      </w:r>
    </w:p>
    <w:p w:rsidR="002E6736" w:rsidRDefault="002E6736" w:rsidP="002E6736">
      <w:pPr>
        <w:spacing w:after="0"/>
        <w:ind w:firstLine="709"/>
        <w:jc w:val="both"/>
      </w:pPr>
      <w:r>
        <w:t>Новшество вступает в силу с 01.09.2024.</w:t>
      </w:r>
    </w:p>
    <w:p w:rsidR="002E6736" w:rsidRDefault="002E6736" w:rsidP="002E6736">
      <w:pPr>
        <w:spacing w:after="0"/>
        <w:ind w:firstLine="709"/>
        <w:jc w:val="both"/>
      </w:pPr>
      <w:r>
        <w:t>При этом скотомогильники, за исключением скотомогильников, содержащих биологические отходы, зараженные возбудителем сибирской язвы, подлежат ликвидации в течение 25 лет со дня завершения их эксплуатации.</w:t>
      </w:r>
    </w:p>
    <w:p w:rsidR="002E6736" w:rsidRDefault="002E6736" w:rsidP="002E6736">
      <w:pPr>
        <w:spacing w:after="0"/>
        <w:ind w:firstLine="709"/>
        <w:jc w:val="both"/>
      </w:pPr>
      <w:r>
        <w:t xml:space="preserve">Содержание и (или) эксплуатация объектов уничтожения биологических отходов осуществляются гражданами и организациями, которые осуществляют </w:t>
      </w:r>
      <w:proofErr w:type="gramStart"/>
      <w:r>
        <w:t>обращение с биологическими отходами</w:t>
      </w:r>
      <w:proofErr w:type="gramEnd"/>
      <w:r>
        <w:t xml:space="preserve"> и информация о которых включена в Федеральную государственную информационную систему в области ветеринарии.</w:t>
      </w:r>
    </w:p>
    <w:p w:rsidR="002E6736" w:rsidRDefault="002E6736" w:rsidP="002E6736">
      <w:pPr>
        <w:spacing w:after="0"/>
        <w:ind w:firstLine="709"/>
        <w:jc w:val="both"/>
      </w:pPr>
      <w:r>
        <w:t>Кроме того, эксплуатация ранее созданных скотомогильников в целях уничтожения умеренно опасных биологических отходов допускается до 01.01.2030.</w:t>
      </w:r>
    </w:p>
    <w:p w:rsidR="002E6736" w:rsidRDefault="002E6736" w:rsidP="002E6736">
      <w:pPr>
        <w:spacing w:after="0"/>
        <w:ind w:firstLine="709"/>
        <w:jc w:val="both"/>
      </w:pPr>
      <w:r>
        <w:t>Также установлено понятие «биологические отходы» – это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и непищевого сырья животного происхождения.</w:t>
      </w:r>
    </w:p>
    <w:p w:rsidR="002E6736" w:rsidRDefault="002E6736" w:rsidP="002E6736">
      <w:pPr>
        <w:spacing w:after="0"/>
        <w:ind w:firstLine="709"/>
        <w:jc w:val="both"/>
      </w:pPr>
      <w:r>
        <w:t>Биологические отходы подразделяются на две категории:</w:t>
      </w:r>
    </w:p>
    <w:p w:rsidR="002E6736" w:rsidRDefault="002E6736" w:rsidP="002E6736">
      <w:pPr>
        <w:spacing w:after="0"/>
        <w:ind w:firstLine="709"/>
        <w:jc w:val="both"/>
      </w:pPr>
      <w:r>
        <w:t>1) умеренно опасные биологические отходы;</w:t>
      </w:r>
    </w:p>
    <w:p w:rsidR="002E6736" w:rsidRDefault="002E6736" w:rsidP="002E6736">
      <w:pPr>
        <w:spacing w:after="0"/>
        <w:ind w:firstLine="709"/>
        <w:jc w:val="both"/>
      </w:pPr>
      <w:r>
        <w:t>2) особо опасные биологические отходы.</w:t>
      </w:r>
    </w:p>
    <w:p w:rsidR="002E6736" w:rsidRDefault="002E6736" w:rsidP="002E6736">
      <w:pPr>
        <w:spacing w:after="0"/>
        <w:ind w:firstLine="709"/>
        <w:jc w:val="both"/>
      </w:pPr>
      <w:r>
        <w:t>Обращение с биологическими отходами осуществляется организациями и гражданами, информация о которых включена в Федеральную государственную информационную систему в области ветеринарии.</w:t>
      </w:r>
    </w:p>
    <w:p w:rsidR="002E6736" w:rsidRDefault="002E6736" w:rsidP="002E6736">
      <w:pPr>
        <w:spacing w:after="0"/>
        <w:ind w:firstLine="709"/>
        <w:jc w:val="both"/>
      </w:pPr>
      <w:r>
        <w:t>Уничтожение биологических отходов осуществляется с использованием объектов уничтожения биологических отходов.</w:t>
      </w:r>
    </w:p>
    <w:p w:rsidR="00F12C76" w:rsidRDefault="002E6736" w:rsidP="002E6736">
      <w:pPr>
        <w:spacing w:after="0"/>
        <w:ind w:firstLine="709"/>
        <w:jc w:val="both"/>
      </w:pPr>
      <w:r>
        <w:t>Следует отметить, что согласно новому закону уничтожение особо опасных биологических отходов в скотомогильниках запрещено</w:t>
      </w:r>
      <w:r w:rsidR="00170EF9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36"/>
    <w:rsid w:val="00170EF9"/>
    <w:rsid w:val="002E673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1CB"/>
  <w15:chartTrackingRefBased/>
  <w15:docId w15:val="{5EDE26E0-906A-4F79-9FFC-1ACD5D9C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2024-03-22T12:02:00Z</dcterms:created>
  <dcterms:modified xsi:type="dcterms:W3CDTF">2024-03-22T12:44:00Z</dcterms:modified>
</cp:coreProperties>
</file>