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458" w:rsidRPr="00A53C3E" w:rsidRDefault="00FD6458" w:rsidP="00A53C3E">
      <w:pPr>
        <w:spacing w:after="0"/>
        <w:ind w:firstLine="709"/>
        <w:jc w:val="center"/>
        <w:rPr>
          <w:b/>
        </w:rPr>
      </w:pPr>
      <w:r w:rsidRPr="00A53C3E">
        <w:rPr>
          <w:b/>
        </w:rPr>
        <w:t>Решением суда по иску бывшей супруги я ограничен в родительских правах. Сын проживает с бывшей супругой, которая не дает мне общаться с ребенком. Могу ли я обратиться в органы опеки и попечительства за получением разрешения на контакты с ребенком?</w:t>
      </w:r>
    </w:p>
    <w:p w:rsidR="00FD6458" w:rsidRDefault="00FD6458" w:rsidP="00FD6458">
      <w:pPr>
        <w:spacing w:after="0"/>
        <w:ind w:firstLine="709"/>
        <w:jc w:val="both"/>
      </w:pPr>
      <w:r>
        <w:t xml:space="preserve"> </w:t>
      </w:r>
    </w:p>
    <w:p w:rsidR="00FD6458" w:rsidRDefault="00FD6458" w:rsidP="00FD6458">
      <w:pPr>
        <w:spacing w:after="0"/>
        <w:ind w:firstLine="709"/>
        <w:jc w:val="both"/>
      </w:pPr>
      <w:r>
        <w:t>Согласно ст. 75 Семейного кодекса Российской Федерации (далее – СК РФ) родителю, родительские права которого ограничены судом, могут быть разрешены контакты с ребенком, если это не оказывает на ребенка вредного влияния.</w:t>
      </w:r>
    </w:p>
    <w:p w:rsidR="00FD6458" w:rsidRDefault="00FD6458" w:rsidP="00FD6458">
      <w:pPr>
        <w:spacing w:after="0"/>
        <w:ind w:firstLine="709"/>
        <w:jc w:val="both"/>
      </w:pPr>
      <w:r>
        <w:t>Контакты родителя с ребенком допускаются с согласия органа опеки и попечительства либо с согласия другого родителя, не лишенного родительских прав или не ограниченного в родительских правах, опекуна (попечителя), приемных родителей ребенка или администрации организации, в которой находится ребенок.</w:t>
      </w:r>
    </w:p>
    <w:p w:rsidR="00FD6458" w:rsidRDefault="00FD6458" w:rsidP="00FD6458">
      <w:pPr>
        <w:spacing w:after="0"/>
        <w:ind w:firstLine="709"/>
        <w:jc w:val="both"/>
      </w:pPr>
      <w:r>
        <w:t>Напоминаем, что суд может с учетом интересов ребенка принять решение об отобрании ребенка у родителей (одного из них) без лишения их родительских прав (ограничении родительских прав).</w:t>
      </w:r>
    </w:p>
    <w:p w:rsidR="00FD6458" w:rsidRDefault="00FD6458" w:rsidP="00FD6458">
      <w:pPr>
        <w:spacing w:after="0"/>
        <w:ind w:firstLine="709"/>
        <w:jc w:val="both"/>
      </w:pPr>
      <w:r>
        <w:t>Ограничение родительских прав допускается, если оставление ребенка с родителями (одним из них) опасно для ребенка по обстоятельствам, от родителей (одного из них) не зависящим (психическое расстройство или иное хроническое заболевание, стечение тяжелых обстоятельств и другие).</w:t>
      </w:r>
    </w:p>
    <w:p w:rsidR="00F12C76" w:rsidRDefault="00FD6458" w:rsidP="00FD6458">
      <w:pPr>
        <w:spacing w:after="0"/>
        <w:ind w:firstLine="709"/>
        <w:jc w:val="both"/>
      </w:pPr>
      <w:r>
        <w:t>Ограничение родительских прав допускается также в случаях, если оставление ребенка с родителями (одним из них) вследствие их поведения является опасным для ребенка, но не установлены достаточные основания для лишения родителей (одного из них) родительских прав</w:t>
      </w:r>
      <w:r w:rsidR="00A53C3E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58"/>
    <w:rsid w:val="006C0B77"/>
    <w:rsid w:val="008242FF"/>
    <w:rsid w:val="00870751"/>
    <w:rsid w:val="00922C48"/>
    <w:rsid w:val="00A53C3E"/>
    <w:rsid w:val="00B915B7"/>
    <w:rsid w:val="00EA59DF"/>
    <w:rsid w:val="00EE4070"/>
    <w:rsid w:val="00F12C76"/>
    <w:rsid w:val="00FD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014D"/>
  <w15:chartTrackingRefBased/>
  <w15:docId w15:val="{66A322A8-C8B7-4776-B8EC-0BE3180C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2024-03-22T12:13:00Z</dcterms:created>
  <dcterms:modified xsi:type="dcterms:W3CDTF">2024-03-22T12:45:00Z</dcterms:modified>
</cp:coreProperties>
</file>