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799" w:rsidRPr="00B94CA8" w:rsidRDefault="00C51799" w:rsidP="00C51799">
      <w:pPr>
        <w:spacing w:after="0"/>
        <w:ind w:firstLine="709"/>
        <w:jc w:val="both"/>
        <w:rPr>
          <w:b/>
        </w:rPr>
      </w:pPr>
      <w:bookmarkStart w:id="0" w:name="_GoBack"/>
      <w:r w:rsidRPr="00B94CA8">
        <w:rPr>
          <w:b/>
        </w:rPr>
        <w:t xml:space="preserve">Физические лица с 1 марта 2025 года смогут устанавливать </w:t>
      </w:r>
      <w:proofErr w:type="spellStart"/>
      <w:r w:rsidRPr="00B94CA8">
        <w:rPr>
          <w:b/>
        </w:rPr>
        <w:t>самозапрет</w:t>
      </w:r>
      <w:proofErr w:type="spellEnd"/>
      <w:r w:rsidRPr="00B94CA8">
        <w:rPr>
          <w:b/>
        </w:rPr>
        <w:t xml:space="preserve"> на займы (кредиты)</w:t>
      </w:r>
    </w:p>
    <w:bookmarkEnd w:id="0"/>
    <w:p w:rsidR="00C51799" w:rsidRPr="00B94CA8" w:rsidRDefault="00C51799" w:rsidP="00C51799">
      <w:pPr>
        <w:spacing w:after="0"/>
        <w:ind w:firstLine="709"/>
        <w:jc w:val="both"/>
        <w:rPr>
          <w:b/>
        </w:rPr>
      </w:pPr>
      <w:r w:rsidRPr="00B94CA8">
        <w:rPr>
          <w:b/>
        </w:rPr>
        <w:t xml:space="preserve"> </w:t>
      </w:r>
    </w:p>
    <w:p w:rsidR="00C51799" w:rsidRDefault="00C51799" w:rsidP="00C51799">
      <w:pPr>
        <w:spacing w:after="0"/>
        <w:ind w:firstLine="709"/>
        <w:jc w:val="both"/>
      </w:pPr>
      <w:r>
        <w:t>Федеральным законом от 26.02.2024 № 31-ФЗ внесены изменения в Федеральный закон от 30.12.2004 № 218-ФЗ «О кредитных историях» и Федеральный закон от 21.12.2013 № 353-ФЗ «О потребительском кредите (займе)», согласно которым с 01.03.2025 физическое лицо вправе устанавливать запрет на заключение договоров потребительского займа (кредита).</w:t>
      </w:r>
    </w:p>
    <w:p w:rsidR="00C51799" w:rsidRDefault="00C51799" w:rsidP="00C51799">
      <w:pPr>
        <w:spacing w:after="0"/>
        <w:ind w:firstLine="709"/>
        <w:jc w:val="both"/>
      </w:pPr>
      <w:r>
        <w:t>Данная мера направлена на ограничение заключения с физическим лицом договоров потребительского займа (кредита), за исключением договоров, обязательства заемщика по которым обеспечены ипотекой, залогом транспортного средства, и договоров основного образовательного кредита, предоставление государственной поддержки по которому осуществляется в порядке, установленном в соответствии с ч. 4 ст. 104 Федерального закона от 29.12.2012 № 273-ФЗ «Об образовании в Российской Федерации».</w:t>
      </w:r>
    </w:p>
    <w:p w:rsidR="00C51799" w:rsidRDefault="00C51799" w:rsidP="00C51799">
      <w:pPr>
        <w:spacing w:after="0"/>
        <w:ind w:firstLine="709"/>
        <w:jc w:val="both"/>
      </w:pPr>
      <w:r>
        <w:t>Такой запрет устанавливается путем подачи бесплатного заявления во все квалифицированные бюро кредитных историй через многофункциональный центр предоставления государственных и муниципальных услуг или с использованием единого портала государственных и муниципальных услуг.</w:t>
      </w:r>
    </w:p>
    <w:p w:rsidR="00C51799" w:rsidRDefault="00C51799" w:rsidP="00C51799">
      <w:pPr>
        <w:spacing w:after="0"/>
        <w:ind w:firstLine="709"/>
        <w:jc w:val="both"/>
      </w:pPr>
      <w:r>
        <w:t>Заявление о снятии запрета подается аналогичным образом.</w:t>
      </w:r>
    </w:p>
    <w:p w:rsidR="00C51799" w:rsidRDefault="00C51799" w:rsidP="00C51799">
      <w:pPr>
        <w:spacing w:after="0"/>
        <w:ind w:firstLine="709"/>
        <w:jc w:val="both"/>
      </w:pPr>
      <w:r>
        <w:t>Квалифицированное бюро кредитных историй обязано осуществлять формирование и предоставление юридическому лицу и индивидуальному предпринимателю, в том числе пользователю кредитной истории, сведений о запрете (снятии запрета), полученных квалифицированным бюро кредитных историй от субъектов кредитных историй – физических лиц и хранящихся в таком квалифицированном бюро кредитных историй, а также сведений о запрете (снятии запрета), полученных квалифицированным бюро кредитных историй от других квалифицированных бюро кредитных историй в случае обращения юридического лица или индивидуального предпринимателя, в том числе пользователя кредитной истории, во все квалифицированные бюро кредитных историй путем обращения в одно из них.</w:t>
      </w:r>
    </w:p>
    <w:p w:rsidR="00C51799" w:rsidRDefault="00C51799" w:rsidP="00C51799">
      <w:pPr>
        <w:spacing w:after="0"/>
        <w:ind w:firstLine="709"/>
        <w:jc w:val="both"/>
      </w:pPr>
      <w:r>
        <w:t>Кредитная организация, микрофинансовая организация не ранее чем за 30 календарных дней до даты заключения договора потребительского кредита (займа) обязаны запросить во всех квалифицированных бюро кредитных историй, а квалифицированные бюро кредитных историй обязаны предоставить информацию о наличии в кредитной истории заемщика сведений о запрете (снятии запрета) в порядке, установленном статьей 6.3 Федерального закона от 30.12.2004 № 218-ФЗ «О кредитных историях».</w:t>
      </w:r>
    </w:p>
    <w:p w:rsidR="00C51799" w:rsidRDefault="00C51799" w:rsidP="00C51799">
      <w:pPr>
        <w:spacing w:after="0"/>
        <w:ind w:firstLine="709"/>
        <w:jc w:val="both"/>
      </w:pPr>
      <w:r>
        <w:t xml:space="preserve">При наличии сведений о действующем запрете в кредитной истории заемщика на день запроса кредитной организацией, микрофинансовой организацией информации о наличии в кредитной истории заемщика сведений о запрете (снятии запрета) кредитная организация, микрофинансовая </w:t>
      </w:r>
      <w:r>
        <w:lastRenderedPageBreak/>
        <w:t>организация отказывают заемщику в заключении договора потребительского кредита (займа), если на такой договор потребительского кредита (займа) распространяется запрет.</w:t>
      </w:r>
    </w:p>
    <w:p w:rsidR="00C51799" w:rsidRDefault="00C51799" w:rsidP="00C51799">
      <w:pPr>
        <w:spacing w:after="0"/>
        <w:ind w:firstLine="709"/>
        <w:jc w:val="both"/>
      </w:pPr>
      <w:r>
        <w:t>При этом кредитная организация, микрофинансовая организация обязаны уведомить заемщика в письменной форме об отказе в заключении договора потребительского кредита (займа), на заключение которого распространяется действующий запрет, с указанием причины отказа, не позднее окончания рабочего дня, следующего за днем принятия решения об отказе заемщику в заключении договора потребительского кредита (займа).</w:t>
      </w:r>
    </w:p>
    <w:p w:rsidR="00F12C76" w:rsidRDefault="00C51799" w:rsidP="00C51799">
      <w:pPr>
        <w:spacing w:after="0"/>
        <w:ind w:firstLine="709"/>
        <w:jc w:val="both"/>
      </w:pPr>
      <w:r>
        <w:t>Кроме того, юридические и физические лица не вправе требовать исполнения заемщиком обязательств по договору потребительского кредита (займа) в случаях несоблюдения кредитной организацией, микрофинансовой организацией обязанностей, предусмотренных новым законом</w:t>
      </w:r>
      <w:r w:rsidR="00B94CA8">
        <w:t xml:space="preserve">. </w:t>
      </w:r>
    </w:p>
    <w:sectPr w:rsidR="00F12C76" w:rsidSect="00B94CA8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5CC" w:rsidRDefault="004235CC" w:rsidP="00B94CA8">
      <w:pPr>
        <w:spacing w:after="0"/>
      </w:pPr>
      <w:r>
        <w:separator/>
      </w:r>
    </w:p>
  </w:endnote>
  <w:endnote w:type="continuationSeparator" w:id="0">
    <w:p w:rsidR="004235CC" w:rsidRDefault="004235CC" w:rsidP="00B94C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5CC" w:rsidRDefault="004235CC" w:rsidP="00B94CA8">
      <w:pPr>
        <w:spacing w:after="0"/>
      </w:pPr>
      <w:r>
        <w:separator/>
      </w:r>
    </w:p>
  </w:footnote>
  <w:footnote w:type="continuationSeparator" w:id="0">
    <w:p w:rsidR="004235CC" w:rsidRDefault="004235CC" w:rsidP="00B94C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337005"/>
      <w:docPartObj>
        <w:docPartGallery w:val="Page Numbers (Top of Page)"/>
        <w:docPartUnique/>
      </w:docPartObj>
    </w:sdtPr>
    <w:sdtContent>
      <w:p w:rsidR="00B94CA8" w:rsidRDefault="00B94C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94CA8" w:rsidRDefault="00B94C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99"/>
    <w:rsid w:val="004235CC"/>
    <w:rsid w:val="006C0B77"/>
    <w:rsid w:val="008242FF"/>
    <w:rsid w:val="00870751"/>
    <w:rsid w:val="00922C48"/>
    <w:rsid w:val="00B915B7"/>
    <w:rsid w:val="00B94CA8"/>
    <w:rsid w:val="00C5179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0DA5"/>
  <w15:chartTrackingRefBased/>
  <w15:docId w15:val="{1851DB6B-41D5-4D90-B18D-E689A6F9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CA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94CA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94CA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94CA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2024-04-27T11:58:00Z</dcterms:created>
  <dcterms:modified xsi:type="dcterms:W3CDTF">2024-05-15T11:37:00Z</dcterms:modified>
</cp:coreProperties>
</file>