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850"/>
        <w:rPr>
          <w:rFonts w:ascii="Times New Roman" w:hAnsi="Times New Roman"/>
          <w:sz w:val="28"/>
        </w:rPr>
      </w:pPr>
    </w:p>
    <w:p w14:paraId="02000000">
      <w:pPr>
        <w:spacing w:after="0"/>
        <w:ind w:firstLine="85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Штраф на работе – нарушение закона</w:t>
      </w:r>
    </w:p>
    <w:p w14:paraId="03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4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Трудовым законодательством наложение на работников штрафа за неисполнение или ненадлежащее исполнение по его вине трудовых обязанностей не предусмотрено.</w:t>
      </w:r>
    </w:p>
    <w:p w14:paraId="05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этого Трудовым кодексом РФ предусмотрены меры дисциплинарного взыскания: замечание, выговор и увольнение.</w:t>
      </w:r>
    </w:p>
    <w:p w14:paraId="06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 внутренними нормативными актами организации может быть предусмотрена система премирования, позволяющая работодателю снижать размер премии или лишать ее работника за нарушение трудовой дисциплины.</w:t>
      </w:r>
    </w:p>
    <w:p w14:paraId="07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Поскольку премирование является стимулирующей выплатой, снижение или лишение премии не является дисциплинарным взысканием.</w:t>
      </w:r>
    </w:p>
    <w:p w14:paraId="08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применении штрафов информируйте Государственную инспекцию труда по Нижегородской области или органы прокуратуры. Также защита нарушенных трудовых прав может быть осуществлена в судебном порядке</w:t>
      </w:r>
      <w:r>
        <w:t>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2025-06-03T08:52:03Z</dcterms:modified>
</cp:coreProperties>
</file>