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 реестр должников по алиментам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 25 мая 2025 года вступил в силу Федеральный закон от 29.05.2025 № 114-ФЗ «О внесении изменений в Федеральный закон «Об исполнительном производстве», касающийся систематизации сведений о должниках по алиментным платежам.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сведения о должниках по уплате алиментов (назначенных по реше6нию суда либо по нотариальному удостоверенному соглашению), которые привлечены к административной и (или) уголовной ответственности за неуплату средств на содержание несовершеннолетних детей или нетрудоспособных детей, достигших восемнадцатилетнего возраста, либо нетрудоспособных родителей, а также объявленных судебным приставом в розыск, должны вносится в реестр должников по алиментным обязательствам.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Должников по алиментам будут информировать о включении сведений о них в соответствующий реестр должников, а также об исключении из него.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сохраняются в реестре до полного погашения долга. Если обязательства выполнены, запись удаляется в течение суток. Исключение также происходит при прекращении производства — например, в случае смерти должника или признания его без вести пропавшим.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Указанный реестр будет формироваться Федеральной службой судебных приставов Российской Федерации в открытом доступе на официальном сайте государственного органа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2025-06-26T12:14:33Z</dcterms:modified>
</cp:coreProperties>
</file>