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Утверждены новые нормы переноски и передвижения тяжестей несовершеннолетними работниками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силу положений ст. 265 ТК РФ запрещаются переноска и передвижение работниками в возрасте до 18 лет тяжестей, превышающих установленные для них предельные нормы.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работ, на которых запрещается применение труда работников в возрасте до 18 лет, а также предельные нормы тяжестей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</w:t>
      </w:r>
      <w:r>
        <w:rPr>
          <w:rFonts w:ascii="Times New Roman" w:hAnsi="Times New Roman"/>
        </w:rPr>
        <w:t>с учетом мнения Российской трехсторонней комиссии по регулированию социально-трудовых отношений.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приказом Министерства труда и социальной защиты Российской Федерации (Минтруда России) от 10.06.2025 № 369н утверждены Предельные нормы переноски и передвижения тяжестей работниками в возрасте до восемнадцати лет.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марта 2026 года постоянно в течение рабочей смены юноши </w:t>
      </w:r>
      <w:r>
        <w:rPr>
          <w:rFonts w:ascii="Times New Roman" w:hAnsi="Times New Roman"/>
        </w:rPr>
        <w:t xml:space="preserve">14 и 15 лет смогут вручную поднимать и перемещать груз весом максимум 3 кг, </w:t>
      </w:r>
      <w:r>
        <w:rPr>
          <w:rFonts w:ascii="Times New Roman" w:hAnsi="Times New Roman"/>
        </w:rPr>
        <w:t>16 и 17 лет – 4 кг.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девушек эти нормы на 1 кг ниже.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Ограничения установлены с учетом массы тары и упаковки.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Положения указанного приказа действуют до 01.03.2032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Intense Quote"/>
    <w:basedOn w:val="Style_1"/>
    <w:next w:val="Style_1"/>
    <w:link w:val="Style_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5_ch" w:type="character">
    <w:name w:val="Intense Quote"/>
    <w:basedOn w:val="Style_1_ch"/>
    <w:link w:val="Style_5"/>
    <w:rPr>
      <w:i w:val="1"/>
      <w:color w:themeColor="accent1" w:themeShade="BF" w:val="2F5496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Intense Emphasis"/>
    <w:basedOn w:val="Style_9"/>
    <w:link w:val="Style_8_ch"/>
    <w:rPr>
      <w:i w:val="1"/>
      <w:color w:themeColor="accent1" w:themeShade="BF" w:val="2F5496"/>
    </w:rPr>
  </w:style>
  <w:style w:styleId="Style_8_ch" w:type="character">
    <w:name w:val="Intense Emphasis"/>
    <w:basedOn w:val="Style_9_ch"/>
    <w:link w:val="Style_8"/>
    <w:rPr>
      <w:i w:val="1"/>
      <w:color w:themeColor="accent1" w:themeShade="BF" w:val="2F549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1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Intense Reference"/>
    <w:basedOn w:val="Style_9"/>
    <w:link w:val="Style_21_ch"/>
    <w:rPr>
      <w:b w:val="1"/>
      <w:smallCaps w:val="1"/>
      <w:color w:themeColor="accent1" w:themeShade="BF" w:val="2F5496"/>
      <w:spacing w:val="5"/>
    </w:rPr>
  </w:style>
  <w:style w:styleId="Style_21_ch" w:type="character">
    <w:name w:val="Intense Reference"/>
    <w:basedOn w:val="Style_9_ch"/>
    <w:link w:val="Style_21"/>
    <w:rPr>
      <w:b w:val="1"/>
      <w:smallCaps w:val="1"/>
      <w:color w:themeColor="accent1" w:themeShade="BF" w:val="2F5496"/>
      <w:spacing w:val="5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Quote"/>
    <w:basedOn w:val="Style_1"/>
    <w:next w:val="Style_1"/>
    <w:link w:val="Style_2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1_ch"/>
    <w:link w:val="Style_25"/>
    <w:rPr>
      <w:i w:val="1"/>
      <w:color w:themeColor="text1" w:themeTint="BF" w:val="40404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2026-03-31T12:27:00Z</dcterms:created>
  <dcterms:modified xsi:type="dcterms:W3CDTF">2026-03-31T14:53:11Z</dcterms:modified>
</cp:coreProperties>
</file>