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C7" w:rsidRPr="00107DEE" w:rsidRDefault="00ED58C7" w:rsidP="00107DE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D58C7" w:rsidRPr="00ED58C7" w:rsidRDefault="00ED58C7" w:rsidP="00107DE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№1 «Счастливчик»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jc w:val="righ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  <w:gridCol w:w="186"/>
      </w:tblGrid>
      <w:tr w:rsidR="00ED58C7" w:rsidRPr="00107DEE" w:rsidTr="00ED58C7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D58C7" w:rsidRDefault="00ED58C7" w:rsidP="00396B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B52" w:rsidRDefault="00396B52" w:rsidP="00396B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B52" w:rsidRDefault="00396B52" w:rsidP="00396B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B52" w:rsidRPr="00ED58C7" w:rsidRDefault="00396B52" w:rsidP="00396B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D58C7" w:rsidRPr="00ED58C7" w:rsidRDefault="00ED58C7" w:rsidP="00107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7DEE" w:rsidRPr="00ED58C7" w:rsidTr="00396B52">
        <w:trPr>
          <w:jc w:val="right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D58C7" w:rsidRDefault="00ED58C7" w:rsidP="00107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B52" w:rsidRDefault="00396B52" w:rsidP="00107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B52" w:rsidRPr="00ED58C7" w:rsidRDefault="00396B52" w:rsidP="00107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8C7" w:rsidRPr="00ED58C7" w:rsidTr="00ED58C7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58C7" w:rsidRPr="00ED58C7" w:rsidRDefault="00ED58C7" w:rsidP="00ED5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58C7" w:rsidRPr="00ED58C7" w:rsidRDefault="00ED58C7" w:rsidP="00ED5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Политика</w:t>
      </w:r>
      <w:r w:rsidRPr="00ED58C7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обработки и защиты персональных данных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        </w:t>
      </w: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B52" w:rsidRDefault="00396B52" w:rsidP="00396B5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2017г</w:t>
      </w:r>
    </w:p>
    <w:p w:rsidR="00ED58C7" w:rsidRPr="00ED58C7" w:rsidRDefault="00ED58C7" w:rsidP="00396B5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Общие положения</w:t>
      </w:r>
    </w:p>
    <w:bookmarkEnd w:id="0"/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1.1.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Политика в отношении обработки персональных данных </w:t>
      </w:r>
      <w:r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муниципального </w:t>
      </w:r>
      <w:r w:rsidR="009C6E46"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дошкольного </w:t>
      </w:r>
      <w:r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образовательного учреждения «</w:t>
      </w:r>
      <w:r w:rsidR="009C6E46"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Детский сад №1 «Счастливчик»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Политика) определяет правовые основания для обработки </w:t>
      </w:r>
      <w:r w:rsidR="009C6E46"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муниципальным дошкольным образовательным у</w:t>
      </w:r>
      <w:r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чреждением «</w:t>
      </w:r>
      <w:r w:rsidR="009C6E46"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Детский сад №1 «Счастливчик</w:t>
      </w:r>
      <w:r w:rsidRPr="009C6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9C6E46" w:rsidRPr="009C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образовательная организация)</w:t>
      </w:r>
      <w:r w:rsidR="009C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данных, необходимых для выполнения образовательной организацией уставных целей и задач, основные права и обязанности образовательной организации и субъектов персональных данных, порядок и условия обработки, взаимодействия с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субъектами персональных</w:t>
      </w:r>
      <w:r w:rsidR="009C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 а также принимаемые образовательной организацией меры защиты данных.</w:t>
      </w:r>
    </w:p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1.2. Действие Политики распространяется на персональные данные субъектов,</w:t>
      </w:r>
      <w:r w:rsidR="009C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обрабатываемых образовательной организацией с применением средств автоматизации и без них.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 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Понятия, которые используются в Политике</w:t>
      </w:r>
    </w:p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2.1.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Персональные данные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2.2.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 числе: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сбор;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запись;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систематизацию;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накопление;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хранение (до передачи в архив);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уточнение (обновление, изменение);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извлечение;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использование;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передачу (распространение, предоставление, доступ);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обезличивание;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блокирование;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удаление;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уничтожение.</w:t>
      </w:r>
    </w:p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 2.3.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Автоматизированная обработка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обработка персональных данных с помощью средств вычислительной техники.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2.4.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Распространение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действия, направленные на раскрытие персональных данных неопределенному кругу лиц.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2.5.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2.6.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Блокирование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2.7.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Уничтожение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2.8.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Обезличивание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ED58C7" w:rsidRPr="00ED58C7" w:rsidRDefault="00ED58C7" w:rsidP="009C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2.9.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система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</w:t>
      </w:r>
      <w:r w:rsidR="009C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и технических средств.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2.10.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Трансграничная передача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 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Цели сбора персональных данных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3.1. Обеспечение права граждан на образование путем реализации образовательных программ, предусмотренных уставом образовательной организации, в том числе реализация прав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образовательных отношений.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3.2. Трудоустройство и выполнение функций работодателя.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3.3. 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Правовые основания обработки персональных данных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 4.1. Правовыми основаниями для обработки персональных данных образовательной организацией являются нормативно-правовые акты, регулирующие отношения, связанные с деятельностью организации, в том числе: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hyperlink r:id="rId6" w:anchor="/document/99/901807664/" w:history="1">
        <w:r w:rsidRPr="00ED58C7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Трудовой кодекс РФ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нормативно-правовые акты, содержащие нормы трудового права;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hyperlink r:id="rId7" w:anchor="/document/99/901714433/" w:history="1">
        <w:r w:rsidRPr="00ED58C7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Бюджетный кодекс РФ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hyperlink r:id="rId8" w:anchor="/document/99/901714421/" w:history="1">
        <w:r w:rsidRPr="00ED58C7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Налоговый кодекс РФ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hyperlink r:id="rId9" w:anchor="/document/99/9027690/" w:history="1">
        <w:r w:rsidRPr="00ED58C7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Гражданский кодекс РФ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hyperlink r:id="rId10" w:anchor="/document/99/9015517/" w:history="1">
        <w:r w:rsidRPr="00ED58C7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Семейный кодекс РФ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hyperlink r:id="rId11" w:anchor="/document/99/902389617/" w:history="1">
        <w:r w:rsidRPr="00ED58C7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Закон от 29 декабря 2012 г. № 273-ФЗ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 в Российской Федерации».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4.2. Основанием для обработки персональных данных также являются договоры с физическими лицами, заявления (согласия, доверенности и т. п.) обучающихся и родителей (законных представителей) несовершеннолетних </w:t>
      </w:r>
      <w:r w:rsidR="00107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согласия на обработку персональных данных.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Объем и категории обрабатываемых персональных данных,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субъектов персональных данных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5.1. Образовательная организация обрабатывает персональные данные: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работников, в том числе бывших;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кандидатов на замещение вакантных должностей;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родственников работников, в том числе бывших;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родителей (законных представителей)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физических лиц по гражданско-правовым договорам;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физических лиц, указанных в заявлениях (согласиях, доверенностях и т. п.)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родителей (законных представителей) несовершеннолетних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физических лиц – посетителей образовательной организации.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5.2. Биометрические персональные данные образовательная организация не обрабатывает.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5.3. Образовательная организация обрабатывает специальные категории персональных данных только в соответствии и на основании требований федеральных законов.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5.4. Образовательная организация обрабатывает персональные данные в объеме, необходимом: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 – для осуществления образовательной деятельности по реализации основных и дополнительных образовательных программ, присмотра и ухода за детьми, обеспечения охраны, укрепления здоровья и создания 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лагоприятных условий для разностороннего развития личности, в том числе обеспечения отдыха и оздоровления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выполнения функций и полномочий работодателя в трудовых отношениях;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выполнения функций и полномочий экономического субъекта при осуществлении бухгалтерского и налогового учета, бюджетного учета;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исполнения сделок и договоров гражданско-правового характера, в которых образовательная организация является стороной, получателем (выгодоприобретателем).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Порядок и условия обработки персональных данных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6.1.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организация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ерсональных данных.</w:t>
      </w:r>
      <w:proofErr w:type="gramEnd"/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6.2.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6.2.1. Все персональные данные образовательная организация получает от самого субъекта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В случаях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субъект персональных данных – физическое лицо, указанное в заявлениях (согласиях, доверенностях и т. п.)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(законных представителей)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образовательная организация может получить персональные данные такого физического лица от 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родителей (законных представителей)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6.2.2. Образовательная организация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</w:t>
      </w:r>
      <w:r w:rsid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действует согласие, и порядке его отзыва, а также о последствиях отказа субъекта персональных данных дать письменное согласие на их получение.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6.2.3. Документы, содержащие персональные данные, создаются путем: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копирования оригиналов документов;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 – внесения сведений в учетные формы;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получения оригиналов необходимых документов.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6.3.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6.3.1. Образовательная организация обрабатывает персональные данные в случаях: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согласия субъекта персональных данных на обработку его персональных данных;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когда обработка персональных данных необходима для осуществления и выполнения образовательной организацией возложенных законодательством Российской Федерации функций, полномочий и обязанностей;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когда осуществляется обработка общедоступных персональных данных, доступ к которым субъект персональных данных предоставил неограниченному кругу.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6.3.2. Образовательная организация обрабатывает персональные данные: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без использования средств автоматизации;</w:t>
      </w:r>
    </w:p>
    <w:p w:rsidR="0067447D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с использованием средств автоматизации в программах и информационных системах: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«1С</w:t>
      </w:r>
      <w:r w:rsidR="005E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Предприятие</w:t>
      </w:r>
      <w:r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67447D"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СГО. Образование</w:t>
      </w:r>
      <w:r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67447D"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КЛОТО</w:t>
      </w:r>
      <w:r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67447D"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СБИС</w:t>
      </w:r>
      <w:r w:rsidRPr="00674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6.3.3. Образовательная организация обрабатывает персональные данные в сроки: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которые необходимы для достижения целей обработки персональных данных;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– действия согласия субъекта персональных данных;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которые определены законодательством для обработки отдельных видов персональных данных.</w:t>
      </w:r>
      <w:proofErr w:type="gramEnd"/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6.4.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Хранение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6.4.1. Образовательная организация хранит персональные данные в течение срока, необходимого для достижения целей их обработки, документы, содержащие персональные данные, – в течение срока хранения документов, предусмотренного </w:t>
      </w:r>
      <w:hyperlink r:id="rId12" w:anchor="/document/118/29578/" w:history="1">
        <w:r w:rsidRPr="00ED58C7">
          <w:rPr>
            <w:rFonts w:ascii="Times New Roman" w:eastAsia="Times New Roman" w:hAnsi="Times New Roman" w:cs="Times New Roman"/>
            <w:color w:val="2B79D9"/>
            <w:sz w:val="28"/>
            <w:szCs w:val="28"/>
            <w:lang w:eastAsia="ru-RU"/>
          </w:rPr>
          <w:t>номенклатурой дел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архивных сроков хранения.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6.4.2. 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 6.4.3. Персональные данные, обрабатываемые с использованием средств автоматизации, – в порядке и на условиях, которые определяет политика безопасности данных средств автоматизации.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6.4.4. 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файлообменниках</w:t>
      </w:r>
      <w:proofErr w:type="spell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информационных систем.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6.4.5. Хранение персональных данных осуществляется не дольше</w:t>
      </w:r>
      <w:r w:rsidR="0039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6.5.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Прекращение обработки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6.5.1. Лица, ответственные за обработку персональных данных, прекращают их обрабатывать: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при достижении целей обработки персональных данных;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истечении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действия согласия;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отзыве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выявлении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неправомерной обработки персональных данных.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6.6.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Передача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6.6.1. Образовательная организация обеспечивает конфиденциальность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6.6.2. Образовательная организация передает имеющиеся персональные данные третьим лицам в следующих случаях: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субъект персональных данных дал свое согласие на такие действия;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– передача персональных данных осуществляется в соответствии с требованиями законодательства Российской Федерации в рамках установленной процедуры.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6.6.3. Образовательная организация не осуществляет трансграничной передачи персональных данных.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6.7. </w:t>
      </w: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Уничтожение персональных данных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6.7.1. 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 6.7.2. Выделяет документы (носители) с персональными данными к уничтожению комиссия, состав которой утверждается приказом руководителя образовательной организации.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6.7.3. Документы (носители), содержащие персональные данные, уничтожаются по </w:t>
      </w:r>
      <w:hyperlink r:id="rId13" w:anchor="/document/118/32389/" w:history="1">
        <w:r w:rsidRPr="00ED58C7">
          <w:rPr>
            <w:rFonts w:ascii="Times New Roman" w:eastAsia="Times New Roman" w:hAnsi="Times New Roman" w:cs="Times New Roman"/>
            <w:color w:val="2B79D9"/>
            <w:sz w:val="28"/>
            <w:szCs w:val="28"/>
            <w:lang w:eastAsia="ru-RU"/>
          </w:rPr>
          <w:t>акту о выделении документов к уничтожению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Факт уничтожения персональных данных подтверждается документально актом об уничтожении документов (носителей), подписанным членами комиссии.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6.7.4. 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6.7.5. Персональные данные на электронных носителях уничтожаются путем стирания или форматирования носителя.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 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Защита персональных данных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7.1. Образовательная организация принимает нормативные, организационные и технические меры защиты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7.2. Нормативные меры защиты персональных данных – комплекс локальных и распорядительных актов, обеспечивающих создание, функционирование, совершенствование механизмов обработки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7.3. Организационные меры защиты персональных данных предполагают создание в образовательной организации разрешительной системы, защиты информации во время работы с персональными данными работниками, партнерами и сторонними лицами.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7.4. 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 Основными мерами защиты персональных данных в образовательной организации являются: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7.5.1. Назначение 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обработки персональных данных.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Ответственный осуществляет организацию обработки персональных данных, обучение и инструктаж, внутренний 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образовательной организацией и его работниками требований к защите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7.5.2. 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 7.5.3. 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Политикой, локальными актами по вопросам обработки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7.5.4. 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7.5.5. 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и 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принимаемыми мерами по обеспечению безопасности персональных данных и уровня защищенности информационных систем.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7.5.6. Учет электронных носителей персональных данных.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7.5.7. Принятие мер по факту обнаружения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ED58C7" w:rsidRPr="00ED58C7" w:rsidRDefault="00ED58C7" w:rsidP="0067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7.5.8. 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7.5.9. Внутренний контроль и (или) аудит соответствия обработки персональных данных требованиям законодательства, настоящей Политики, принятых локальных актов.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7.5.10. Публикация настоящей Политики на официальном сайте образовательной организации.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 </w:t>
      </w:r>
    </w:p>
    <w:p w:rsidR="00ED58C7" w:rsidRPr="00ED58C7" w:rsidRDefault="00ED58C7" w:rsidP="00396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Основные права и обязанности образовательной организации как оператора персональных данных и субъекта персональных данных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8.1. Образовательная организация: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8.1.2. Предоставляет субъекту персональных данных информацию о его персональных данных на основании </w:t>
      </w:r>
      <w:hyperlink r:id="rId14" w:anchor="/document/118/29687/" w:history="1">
        <w:r w:rsidRPr="00ED58C7">
          <w:rPr>
            <w:rFonts w:ascii="Times New Roman" w:eastAsia="Times New Roman" w:hAnsi="Times New Roman" w:cs="Times New Roman"/>
            <w:color w:val="2B79D9"/>
            <w:sz w:val="28"/>
            <w:szCs w:val="28"/>
            <w:lang w:eastAsia="ru-RU"/>
          </w:rPr>
          <w:t>запроса</w:t>
        </w:r>
      </w:hyperlink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отказывает в выполнении повторного запроса субъекта персональных данных при наличии правовых оснований.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8.1.3. Разъясняет субъекту персональных данных или его законному представителю юридические последствия отказа предоставить его персональные данные.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 8.1.4. Блокирует или удаляет неправомерно обрабатываемые, неточные персональные данные либо обеспечивает блокирование или удаление таких данных.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 В случае подтверждения факта неточности персональных данных образовательная организация на основании сведений, представленных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персональных данных.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8.1.5. Прекращает обработку и уничтожает персональные данные либо обеспечивает прекращение обработки и уничтожение персональных данных при достижении цели обработки персональных данных.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8.1.6. </w:t>
      </w:r>
      <w:proofErr w:type="gramStart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иным соглашением между образовательной организацией и субъектом персональных</w:t>
      </w:r>
      <w:r w:rsidR="005E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либо если образовательная организация не вправе осуществлять обработку</w:t>
      </w:r>
      <w:r w:rsidR="005E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 без согласия субъекта персональных данных</w:t>
      </w:r>
      <w:proofErr w:type="gramEnd"/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основаниях, предусмотренных законодательством Российской Федерации.</w:t>
      </w:r>
    </w:p>
    <w:p w:rsidR="00ED58C7" w:rsidRPr="00ED58C7" w:rsidRDefault="00ED58C7" w:rsidP="00ED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8.2. Субъект персональных данных вправе: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8.2.1. 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8.2.2. Получать информацию, касающуюся обработки его персональных данных, кроме случаев, когда такой доступ ограничен федеральными законами.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8.2.3. Обжаловать действия или бездействие образовательной организации в уполномоченном органе по защите прав субъектов персональных данных или в судебном порядке.</w:t>
      </w:r>
    </w:p>
    <w:p w:rsidR="00ED58C7" w:rsidRPr="00ED58C7" w:rsidRDefault="00ED58C7" w:rsidP="005E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8.2.4. Защищать свои права и законные интересы, в том числе на возмещение убытков и (или) компенсацию морального вреда, в судебном порядке.</w:t>
      </w:r>
    </w:p>
    <w:p w:rsidR="00BA3223" w:rsidRPr="00ED58C7" w:rsidRDefault="00BA3223">
      <w:pPr>
        <w:rPr>
          <w:rFonts w:ascii="Times New Roman" w:hAnsi="Times New Roman" w:cs="Times New Roman"/>
          <w:sz w:val="28"/>
          <w:szCs w:val="28"/>
        </w:rPr>
      </w:pPr>
    </w:p>
    <w:sectPr w:rsidR="00BA3223" w:rsidRPr="00ED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C7"/>
    <w:rsid w:val="00107DEE"/>
    <w:rsid w:val="00396B52"/>
    <w:rsid w:val="005E665A"/>
    <w:rsid w:val="0067447D"/>
    <w:rsid w:val="009C6E46"/>
    <w:rsid w:val="00BA3223"/>
    <w:rsid w:val="00E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D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58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D58C7"/>
  </w:style>
  <w:style w:type="character" w:customStyle="1" w:styleId="sfwc">
    <w:name w:val="sfwc"/>
    <w:basedOn w:val="a0"/>
    <w:rsid w:val="00ED58C7"/>
  </w:style>
  <w:style w:type="character" w:styleId="a4">
    <w:name w:val="Hyperlink"/>
    <w:basedOn w:val="a0"/>
    <w:uiPriority w:val="99"/>
    <w:semiHidden/>
    <w:unhideWhenUsed/>
    <w:rsid w:val="00ED5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D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58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D58C7"/>
  </w:style>
  <w:style w:type="character" w:customStyle="1" w:styleId="sfwc">
    <w:name w:val="sfwc"/>
    <w:basedOn w:val="a0"/>
    <w:rsid w:val="00ED58C7"/>
  </w:style>
  <w:style w:type="character" w:styleId="a4">
    <w:name w:val="Hyperlink"/>
    <w:basedOn w:val="a0"/>
    <w:uiPriority w:val="99"/>
    <w:semiHidden/>
    <w:unhideWhenUsed/>
    <w:rsid w:val="00ED5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260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6381-31B9-41C0-959C-78237A09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2017-12-14T09:41:00Z</dcterms:created>
  <dcterms:modified xsi:type="dcterms:W3CDTF">2017-12-14T11:25:00Z</dcterms:modified>
</cp:coreProperties>
</file>