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FE0E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FE0E9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-152399</wp:posOffset>
              </wp:positionH>
              <wp:positionV relativeFrom="paragraph">
                <wp:posOffset>50800</wp:posOffset>
              </wp:positionV>
              <wp:extent cx="613537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315" y="3780000"/>
                        <a:ext cx="613537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EF622D">
        <w:tc>
          <w:tcPr>
            <w:tcW w:w="4219" w:type="dxa"/>
          </w:tcPr>
          <w:p w:rsidR="00311527" w:rsidRPr="00311527" w:rsidRDefault="00311527" w:rsidP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311527" w:rsidRPr="00311527" w:rsidRDefault="00311527" w:rsidP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311527" w:rsidRPr="00311527" w:rsidRDefault="00311527" w:rsidP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:rsidR="00EF622D" w:rsidRDefault="00311527" w:rsidP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EF622D" w:rsidRDefault="00D76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5B5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EF622D" w:rsidRDefault="00EF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21.02.05 ЗЕМЕЛЬНО-ИМУЩЕСТВЕННЫЕ ОТНОШЕНИЯ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Петрозаводск,202</w:t>
      </w:r>
      <w:r w:rsidR="00D7652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br w:type="page"/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786"/>
        <w:gridCol w:w="4536"/>
      </w:tblGrid>
      <w:tr w:rsidR="00311527" w:rsidTr="00311527">
        <w:tc>
          <w:tcPr>
            <w:tcW w:w="4786" w:type="dxa"/>
          </w:tcPr>
          <w:p w:rsidR="00311527" w:rsidRPr="00311527" w:rsidRDefault="00311527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311527" w:rsidRPr="00311527" w:rsidRDefault="00311527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proofErr w:type="spellStart"/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___от</w:t>
            </w:r>
            <w:proofErr w:type="spellEnd"/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«___» __________ 2022 г.</w:t>
            </w:r>
          </w:p>
          <w:p w:rsidR="00311527" w:rsidRPr="00311527" w:rsidRDefault="00311527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311527" w:rsidRPr="00311527" w:rsidRDefault="00311527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:rsidR="00311527" w:rsidRDefault="00311527" w:rsidP="00106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536" w:type="dxa"/>
          </w:tcPr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 г.</w:t>
            </w:r>
          </w:p>
          <w:p w:rsidR="00311527" w:rsidRDefault="00311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Рабочая программа (далее - программа)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 «История»разработана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21.02.05 </w:t>
      </w:r>
      <w:r>
        <w:rPr>
          <w:rFonts w:ascii="Times New Roman" w:eastAsia="Times New Roman" w:hAnsi="Times New Roman" w:cs="Times New Roman"/>
          <w:sz w:val="24"/>
          <w:szCs w:val="24"/>
        </w:rPr>
        <w:t>Земельно-имущественные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(утв. приказом Министерства образования и науки РФ от 12 мая 2014 г. N 486).</w:t>
      </w: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EF622D" w:rsidRDefault="005B59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622D" w:rsidRDefault="005B5949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 w:rsidP="0025709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специальности21.02.05 </w:t>
      </w:r>
      <w:r w:rsidR="00257097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Земельно-имущественные отношения.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EF622D" w:rsidRDefault="005B59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современной экономической, политической, культурной ситуации в России и мире;</w:t>
      </w:r>
    </w:p>
    <w:p w:rsidR="00EF622D" w:rsidRDefault="005B59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взаимосвязь отечественных, региональных, мировых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социально - экономических, политических и культурных проблем.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ключевых регионов мира на рубеже веков (XX и XXI вв.);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причины локальных, региональных, межгосударственных конфликтов вXX в.;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ООН, НАТО, ЕС и др. организаций и их деятельности;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ролинауки, культуры и религии в сохранении и укреплении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национальных и государственных традиций; </w:t>
      </w:r>
    </w:p>
    <w:p w:rsidR="00EF622D" w:rsidRDefault="005B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и назначение важнейших правовых и законодательных актов мирового и регионального значения.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 по земельно-имущественным отношениям должен обладать общими компетенциями, включающими в себя способность: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Решать проблемы, оценивать риски и принимать решения в нестандартных ситуациях.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Быть готовым к смене технологий в профессиональной деятельности.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10. Соблюдать правила техники безопасности, нести ответственность за организацию мероприятий по обеспечению безопасности труда.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062"/>
        <w:gridCol w:w="3118"/>
      </w:tblGrid>
      <w:tr w:rsidR="00EF622D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EF622D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EF622D" w:rsidRDefault="00EF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622D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</w:tc>
      </w:tr>
      <w:tr w:rsidR="00EF622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EF622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EF622D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622D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81"/>
        <w:gridCol w:w="8901"/>
        <w:gridCol w:w="1134"/>
        <w:gridCol w:w="1276"/>
      </w:tblGrid>
      <w:tr w:rsidR="00EF622D" w:rsidTr="00257097">
        <w:trPr>
          <w:trHeight w:val="264"/>
        </w:trPr>
        <w:tc>
          <w:tcPr>
            <w:tcW w:w="368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EF622D" w:rsidTr="00257097">
        <w:trPr>
          <w:trHeight w:val="301"/>
        </w:trPr>
        <w:tc>
          <w:tcPr>
            <w:tcW w:w="3681" w:type="dxa"/>
            <w:vMerge w:val="restart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EF622D" w:rsidTr="00257097">
        <w:trPr>
          <w:trHeight w:val="106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404"/>
        </w:trPr>
        <w:tc>
          <w:tcPr>
            <w:tcW w:w="368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Россия и мир между двумя войнами.</w:t>
            </w: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EF622D" w:rsidTr="00257097">
        <w:trPr>
          <w:trHeight w:val="135"/>
        </w:trPr>
        <w:tc>
          <w:tcPr>
            <w:tcW w:w="3681" w:type="dxa"/>
            <w:vMerge w:val="restart"/>
          </w:tcPr>
          <w:p w:rsidR="00EF622D" w:rsidRDefault="00EF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СССР.НЭП.Индустриализация,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263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35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35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Советская культура в 20-30-ее гг. ХХ века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F622D" w:rsidTr="00257097">
        <w:trPr>
          <w:trHeight w:val="284"/>
        </w:trPr>
        <w:tc>
          <w:tcPr>
            <w:tcW w:w="368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1.2. Появление тоталитарных государств. </w:t>
            </w:r>
          </w:p>
        </w:tc>
        <w:tc>
          <w:tcPr>
            <w:tcW w:w="8901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284"/>
        </w:trPr>
        <w:tc>
          <w:tcPr>
            <w:tcW w:w="3681" w:type="dxa"/>
            <w:vMerge w:val="restart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Вторая мировая и Великая Отечественная войны.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EF622D" w:rsidTr="00257097">
        <w:trPr>
          <w:trHeight w:val="28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89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80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работа. Героизм советских людей в годы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F622D" w:rsidTr="00257097">
        <w:trPr>
          <w:trHeight w:val="226"/>
        </w:trPr>
        <w:tc>
          <w:tcPr>
            <w:tcW w:w="368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Мир во второй половине ХХ в. 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</w:tr>
      <w:tr w:rsidR="00EF622D" w:rsidTr="00257097">
        <w:trPr>
          <w:trHeight w:val="245"/>
        </w:trPr>
        <w:tc>
          <w:tcPr>
            <w:tcW w:w="3681" w:type="dxa"/>
            <w:vMerge w:val="restart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3.1. Отношения СССР и США. 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65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38"/>
        </w:trPr>
        <w:tc>
          <w:tcPr>
            <w:tcW w:w="3681" w:type="dxa"/>
            <w:vMerge w:val="restart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27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Восточной Европы.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415"/>
        </w:trPr>
        <w:tc>
          <w:tcPr>
            <w:tcW w:w="368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СССР в 1945-1991 гг. </w:t>
            </w: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EF622D" w:rsidTr="00257097">
        <w:trPr>
          <w:trHeight w:val="184"/>
        </w:trPr>
        <w:tc>
          <w:tcPr>
            <w:tcW w:w="3681" w:type="dxa"/>
            <w:vMerge w:val="restart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4.1. Развитие СССР в 1945-1991 гг. </w:t>
            </w:r>
          </w:p>
        </w:tc>
        <w:tc>
          <w:tcPr>
            <w:tcW w:w="8901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81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03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69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196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EF622D" w:rsidTr="00257097">
        <w:trPr>
          <w:trHeight w:val="264"/>
        </w:trPr>
        <w:tc>
          <w:tcPr>
            <w:tcW w:w="3681" w:type="dxa"/>
            <w:vMerge/>
          </w:tcPr>
          <w:p w:rsidR="00EF622D" w:rsidRDefault="00EF62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1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EF622D" w:rsidRDefault="00EF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F622D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темам курса.</w:t>
      </w: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EF622D" w:rsidRDefault="00EF622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072100" w:rsidRPr="000F34D9" w:rsidRDefault="00072100" w:rsidP="000721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0" w:name="_Hlk91686050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072100" w:rsidRPr="007C2012" w:rsidRDefault="00072100" w:rsidP="000721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:rsidR="00072100" w:rsidRPr="000F34D9" w:rsidRDefault="00072100" w:rsidP="00FE0E9C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072100" w:rsidRPr="000F34D9" w:rsidRDefault="00072100" w:rsidP="00FE0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2100" w:rsidRPr="000F34D9" w:rsidRDefault="00072100" w:rsidP="00FE0E9C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p w:rsidR="00EF622D" w:rsidRDefault="00EF622D" w:rsidP="00FE0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" w:name="_GoBack"/>
      <w:bookmarkEnd w:id="0"/>
      <w:bookmarkEnd w:id="1"/>
    </w:p>
    <w:p w:rsidR="00EF622D" w:rsidRDefault="005B5949" w:rsidP="00FE0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EF622D" w:rsidRDefault="00EF622D" w:rsidP="00FE0E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EF622D" w:rsidRDefault="005B5949" w:rsidP="00FE0E9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EF622D" w:rsidRDefault="005B59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доcтупа:http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historic.ru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EF622D" w:rsidRDefault="00D003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2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</w:p>
    <w:p w:rsidR="00EF622D" w:rsidRDefault="00D003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4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</w:p>
    <w:p w:rsidR="00EF622D" w:rsidRDefault="00D003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5B5949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6"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5B594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заданий, проектов, исследований.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0"/>
        <w:gridCol w:w="4083"/>
      </w:tblGrid>
      <w:tr w:rsidR="00EF622D">
        <w:tc>
          <w:tcPr>
            <w:tcW w:w="5380" w:type="dxa"/>
            <w:vAlign w:val="center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083" w:type="dxa"/>
            <w:vAlign w:val="center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EF622D">
        <w:trPr>
          <w:trHeight w:val="1457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Ориентироватьсявсовременнойэкономической,политической, культурной ситуации в России и мире;</w:t>
            </w:r>
          </w:p>
          <w:p w:rsidR="00EF622D" w:rsidRDefault="005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EF622D">
        <w:trPr>
          <w:trHeight w:val="1124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Выявлятьвзаимосвязьотечественных,региональных,мировых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социально - экономических, политических и культурных проблем.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  <w:tr w:rsidR="00EF622D">
        <w:trPr>
          <w:trHeight w:val="836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ключевых регионов мира в XX в.</w:t>
            </w:r>
          </w:p>
          <w:p w:rsidR="00EF622D" w:rsidRDefault="00EF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опроса</w:t>
            </w:r>
          </w:p>
        </w:tc>
      </w:tr>
      <w:tr w:rsidR="00EF622D">
        <w:trPr>
          <w:trHeight w:val="862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 и причины локальных, региональных, межгосударственных конфликтов в XX - начале XXI вв.;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самостоятельной работы </w:t>
            </w:r>
          </w:p>
        </w:tc>
      </w:tr>
      <w:tr w:rsidR="00EF622D">
        <w:trPr>
          <w:trHeight w:val="1116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EF622D">
        <w:trPr>
          <w:trHeight w:val="848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конспекта</w:t>
            </w:r>
          </w:p>
        </w:tc>
      </w:tr>
      <w:tr w:rsidR="00EF622D">
        <w:trPr>
          <w:trHeight w:val="832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EF622D">
        <w:trPr>
          <w:trHeight w:val="845"/>
        </w:trPr>
        <w:tc>
          <w:tcPr>
            <w:tcW w:w="5380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назначение важнейших нормативных правовых и законодательных актов мирового и регионального значения.</w:t>
            </w:r>
          </w:p>
        </w:tc>
        <w:tc>
          <w:tcPr>
            <w:tcW w:w="4083" w:type="dxa"/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</w:tbl>
    <w:tbl>
      <w:tblPr>
        <w:tblStyle w:val="a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2"/>
        <w:gridCol w:w="3978"/>
      </w:tblGrid>
      <w:tr w:rsidR="00EF622D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22D" w:rsidRDefault="005B5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сообщения \ выступления,</w:t>
            </w:r>
          </w:p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 информации.</w:t>
            </w: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 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ОК 4. Решать проблемы, оценивать риски и принимать решения в нестандартных ситуациях.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Быть готовым к смене технологий в профессиональной деятельности.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9. Уважительно и бережно относиться к историческому наследию и культурным традициям, толерантно воспринимать социальные и культурные традиции. 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7097" w:rsidTr="00257097">
        <w:trPr>
          <w:trHeight w:val="438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10. Соблюдать правила техники безопасности, нести ответственность за организацию мероприятий по обеспечению безопасности труда. </w:t>
            </w:r>
          </w:p>
        </w:tc>
        <w:tc>
          <w:tcPr>
            <w:tcW w:w="3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7097" w:rsidRDefault="002570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5B594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дифференцированного зачета</w:t>
      </w: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622D" w:rsidRDefault="00EF62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F622D" w:rsidSect="00C470C3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540" w:rsidRDefault="007A0540">
      <w:r>
        <w:separator/>
      </w:r>
    </w:p>
  </w:endnote>
  <w:endnote w:type="continuationSeparator" w:id="1">
    <w:p w:rsidR="007A0540" w:rsidRDefault="007A0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2D" w:rsidRDefault="00D003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B5949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F622D" w:rsidRDefault="00EF62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22D" w:rsidRDefault="00D003E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B5949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11527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F622D" w:rsidRDefault="00EF62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540" w:rsidRDefault="007A0540">
      <w:r>
        <w:separator/>
      </w:r>
    </w:p>
  </w:footnote>
  <w:footnote w:type="continuationSeparator" w:id="1">
    <w:p w:rsidR="007A0540" w:rsidRDefault="007A0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0E32"/>
    <w:multiLevelType w:val="multilevel"/>
    <w:tmpl w:val="96A22CAA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2">
    <w:nsid w:val="3B444F62"/>
    <w:multiLevelType w:val="multilevel"/>
    <w:tmpl w:val="53BEF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CFA667B"/>
    <w:multiLevelType w:val="multilevel"/>
    <w:tmpl w:val="B37891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5FFE523C"/>
    <w:multiLevelType w:val="multilevel"/>
    <w:tmpl w:val="05C017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10B2286"/>
    <w:multiLevelType w:val="multilevel"/>
    <w:tmpl w:val="69CA0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6953F8D"/>
    <w:multiLevelType w:val="multilevel"/>
    <w:tmpl w:val="9B4416E6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7">
    <w:nsid w:val="6B8C152A"/>
    <w:multiLevelType w:val="multilevel"/>
    <w:tmpl w:val="3EC696F6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7A8C170C"/>
    <w:multiLevelType w:val="multilevel"/>
    <w:tmpl w:val="D096A61A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22D"/>
    <w:rsid w:val="00072100"/>
    <w:rsid w:val="00257097"/>
    <w:rsid w:val="00311527"/>
    <w:rsid w:val="005B5949"/>
    <w:rsid w:val="007A0540"/>
    <w:rsid w:val="00800191"/>
    <w:rsid w:val="00960E14"/>
    <w:rsid w:val="00C470C3"/>
    <w:rsid w:val="00D003E0"/>
    <w:rsid w:val="00D76520"/>
    <w:rsid w:val="00EF622D"/>
    <w:rsid w:val="00FE0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C3"/>
  </w:style>
  <w:style w:type="paragraph" w:styleId="1">
    <w:name w:val="heading 1"/>
    <w:basedOn w:val="a"/>
    <w:next w:val="a"/>
    <w:uiPriority w:val="9"/>
    <w:qFormat/>
    <w:rsid w:val="00C470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470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470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470C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C470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470C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470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470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470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C470C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721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storiarusi.ru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ehisto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mira.com/istoriya-rossii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istory-at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1832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Нестерова Т.А.</cp:lastModifiedBy>
  <cp:revision>5</cp:revision>
  <cp:lastPrinted>2022-10-26T07:15:00Z</cp:lastPrinted>
  <dcterms:created xsi:type="dcterms:W3CDTF">2022-05-05T13:08:00Z</dcterms:created>
  <dcterms:modified xsi:type="dcterms:W3CDTF">2022-10-26T07:16:00Z</dcterms:modified>
</cp:coreProperties>
</file>