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 КООПЕРАТИВНЫЙ ТЕХНИКУМ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тел./факс (8-814 -2) 70-22-73, E-mail cit@koopteh.oneqo.ru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884662" w:rsidTr="00884662">
        <w:tc>
          <w:tcPr>
            <w:tcW w:w="4219" w:type="dxa"/>
          </w:tcPr>
          <w:p w:rsidR="00EE025E" w:rsidRPr="00EE025E" w:rsidRDefault="00EE025E" w:rsidP="00EE025E">
            <w:pPr>
              <w:rPr>
                <w:sz w:val="24"/>
                <w:szCs w:val="24"/>
              </w:rPr>
            </w:pPr>
            <w:r w:rsidRPr="00EE025E">
              <w:rPr>
                <w:sz w:val="24"/>
                <w:szCs w:val="24"/>
              </w:rPr>
              <w:t>СОГЛАСОВАНО</w:t>
            </w:r>
          </w:p>
          <w:p w:rsidR="00EE025E" w:rsidRPr="00EE025E" w:rsidRDefault="00EE025E" w:rsidP="00EE025E">
            <w:pPr>
              <w:rPr>
                <w:sz w:val="24"/>
                <w:szCs w:val="24"/>
              </w:rPr>
            </w:pPr>
            <w:r w:rsidRPr="00EE025E">
              <w:rPr>
                <w:sz w:val="24"/>
                <w:szCs w:val="24"/>
              </w:rPr>
              <w:t>На педагогическом совете</w:t>
            </w:r>
          </w:p>
          <w:p w:rsidR="00EE025E" w:rsidRPr="00EE025E" w:rsidRDefault="00EE025E" w:rsidP="00EE025E">
            <w:pPr>
              <w:rPr>
                <w:sz w:val="24"/>
                <w:szCs w:val="24"/>
              </w:rPr>
            </w:pPr>
            <w:r w:rsidRPr="00EE025E">
              <w:rPr>
                <w:sz w:val="24"/>
                <w:szCs w:val="24"/>
              </w:rPr>
              <w:t>Протокол № 96</w:t>
            </w:r>
          </w:p>
          <w:p w:rsidR="00884662" w:rsidRDefault="00EE025E" w:rsidP="00EE025E">
            <w:pPr>
              <w:rPr>
                <w:sz w:val="24"/>
                <w:szCs w:val="24"/>
              </w:rPr>
            </w:pPr>
            <w:r w:rsidRPr="00EE025E">
              <w:rPr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884662" w:rsidRDefault="00884662" w:rsidP="00884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84662" w:rsidRDefault="00884662" w:rsidP="00884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ЧПОУ ПКТК</w:t>
            </w:r>
          </w:p>
          <w:p w:rsidR="00884662" w:rsidRDefault="00884662" w:rsidP="00884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А.С.Майорова</w:t>
            </w:r>
          </w:p>
          <w:p w:rsidR="00884662" w:rsidRDefault="00884662" w:rsidP="008846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 202</w:t>
            </w:r>
            <w:r w:rsidR="00F222D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</w:t>
            </w:r>
          </w:p>
          <w:p w:rsidR="00884662" w:rsidRDefault="00884662" w:rsidP="00884662">
            <w:pPr>
              <w:rPr>
                <w:sz w:val="24"/>
                <w:szCs w:val="24"/>
              </w:rPr>
            </w:pPr>
          </w:p>
        </w:tc>
      </w:tr>
    </w:tbl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ПРАВОВОЕ ОБЕСПЕЧЕНИЕ ПРОФЕССИОНАЛЬНОЙ ДЕЯТЕЛЬНОСТИ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02. 05 Земельно-имущественные отношения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84662" w:rsidRDefault="008846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9C71D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FF5105" w:rsidRDefault="00FF51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FF5105">
        <w:tc>
          <w:tcPr>
            <w:tcW w:w="4219" w:type="dxa"/>
          </w:tcPr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FF5105" w:rsidRDefault="00FF51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7"/>
        <w:tblW w:w="9322" w:type="dxa"/>
        <w:tblInd w:w="0" w:type="dxa"/>
        <w:tblLayout w:type="fixed"/>
        <w:tblLook w:val="0000"/>
      </w:tblPr>
      <w:tblGrid>
        <w:gridCol w:w="4786"/>
        <w:gridCol w:w="4536"/>
      </w:tblGrid>
      <w:tr w:rsidR="00EE025E" w:rsidTr="00EE025E">
        <w:tc>
          <w:tcPr>
            <w:tcW w:w="4786" w:type="dxa"/>
          </w:tcPr>
          <w:p w:rsidR="00EE025E" w:rsidRPr="00EE025E" w:rsidRDefault="00EE025E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E025E">
              <w:rPr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EE025E" w:rsidRPr="00EE025E" w:rsidRDefault="00EE025E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E025E">
              <w:rPr>
                <w:color w:val="000000"/>
                <w:sz w:val="24"/>
                <w:szCs w:val="24"/>
              </w:rPr>
              <w:t>протокол № ___от «___» __________ 2022 г.</w:t>
            </w:r>
          </w:p>
          <w:p w:rsidR="00EE025E" w:rsidRPr="00EE025E" w:rsidRDefault="00EE025E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E025E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EE025E" w:rsidRPr="00EE025E" w:rsidRDefault="00EE025E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E025E">
              <w:rPr>
                <w:color w:val="000000"/>
                <w:sz w:val="24"/>
                <w:szCs w:val="24"/>
              </w:rPr>
              <w:t>____________________</w:t>
            </w:r>
          </w:p>
          <w:p w:rsidR="00EE025E" w:rsidRPr="00EE025E" w:rsidRDefault="00EE025E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E025E" w:rsidRDefault="00EE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EE025E" w:rsidRDefault="00EE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EE025E" w:rsidRDefault="00EE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EE025E" w:rsidRDefault="00EE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О.С.Шидерская</w:t>
            </w:r>
          </w:p>
          <w:p w:rsidR="00EE025E" w:rsidRDefault="00EE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2022г.</w:t>
            </w:r>
          </w:p>
          <w:p w:rsidR="00EE025E" w:rsidRDefault="00EE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Рабочая п</w:t>
      </w:r>
      <w:r>
        <w:rPr>
          <w:color w:val="000000"/>
          <w:sz w:val="24"/>
          <w:szCs w:val="24"/>
        </w:rPr>
        <w:t xml:space="preserve">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 (утв. </w:t>
      </w:r>
      <w:hyperlink w:anchor="49x2ik5">
        <w:r>
          <w:rPr>
            <w:color w:val="000000"/>
            <w:sz w:val="24"/>
            <w:szCs w:val="24"/>
          </w:rPr>
          <w:t>приказом</w:t>
        </w:r>
      </w:hyperlink>
      <w:r>
        <w:rPr>
          <w:color w:val="000000"/>
          <w:sz w:val="24"/>
          <w:szCs w:val="24"/>
        </w:rPr>
        <w:t xml:space="preserve"> Министерства образования и науки РФ от 12 мая 2014 г. N 486)</w:t>
      </w:r>
    </w:p>
    <w:p w:rsidR="00FF5105" w:rsidRDefault="00FF51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F5105" w:rsidRDefault="00FF51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</w:t>
      </w:r>
    </w:p>
    <w:p w:rsidR="00FF5105" w:rsidRDefault="00FF51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Мартынов Сергей Александрович - преподаватель ЧПОУ ПКТК</w:t>
      </w:r>
    </w:p>
    <w:p w:rsidR="00FF5105" w:rsidRDefault="00FF51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FF5105" w:rsidRDefault="005A53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smallCaps/>
          <w:color w:val="000000"/>
          <w:sz w:val="24"/>
          <w:szCs w:val="24"/>
        </w:rPr>
        <w:lastRenderedPageBreak/>
        <w:t>1. ПАСПОРТ ПРОГРАММЫ ДИСЦИПЛИНЫ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ПРАВОВОЕ ОБЕСПЕЧЕНИЕ ПРОФЕССИОНАЛЬНОЙ ДЕЯТЕЛЬНОСТИ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 21.02.05 «Земельно-имущественные отношения».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программы подготовки специалистов среднего звена: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Дисциплина принадлежит к учебному циклу общепрофессиональных дисциплин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  <w:u w:val="single"/>
        </w:rPr>
        <w:t>уметь</w:t>
      </w:r>
      <w:r>
        <w:rPr>
          <w:b/>
          <w:color w:val="000000"/>
          <w:sz w:val="24"/>
          <w:szCs w:val="24"/>
        </w:rPr>
        <w:t>: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использовать необходимые нормативные правовые акты;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защищать свои права в соответствии с </w:t>
      </w:r>
      <w:hyperlink r:id="rId9">
        <w:r>
          <w:rPr>
            <w:color w:val="000000"/>
            <w:sz w:val="24"/>
            <w:szCs w:val="24"/>
          </w:rPr>
          <w:t>гражданским, гражданско-процессуальным</w:t>
        </w:r>
      </w:hyperlink>
      <w:r>
        <w:rPr>
          <w:color w:val="000000"/>
          <w:sz w:val="24"/>
          <w:szCs w:val="24"/>
        </w:rPr>
        <w:t xml:space="preserve"> и </w:t>
      </w:r>
      <w:hyperlink r:id="rId10">
        <w:r>
          <w:rPr>
            <w:color w:val="000000"/>
            <w:sz w:val="24"/>
            <w:szCs w:val="24"/>
          </w:rPr>
          <w:t>трудовым законодательством</w:t>
        </w:r>
      </w:hyperlink>
      <w:r>
        <w:rPr>
          <w:color w:val="000000"/>
          <w:sz w:val="24"/>
          <w:szCs w:val="24"/>
        </w:rPr>
        <w:t xml:space="preserve"> Российской Федерации;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анализировать и оценивать результаты и последствия деятельности (бездействия) с правовой точки зрения.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  <w:u w:val="single"/>
        </w:rPr>
        <w:t>знать: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основные положения </w:t>
      </w:r>
      <w:hyperlink r:id="rId11">
        <w:r>
          <w:rPr>
            <w:color w:val="000000"/>
            <w:sz w:val="24"/>
            <w:szCs w:val="24"/>
          </w:rPr>
          <w:t>Конституции</w:t>
        </w:r>
      </w:hyperlink>
      <w:r>
        <w:rPr>
          <w:color w:val="000000"/>
          <w:sz w:val="24"/>
          <w:szCs w:val="24"/>
        </w:rPr>
        <w:t xml:space="preserve"> Российской Федерации;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права и свободы человека и гражданина, механизмы их реализации;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понятие правового регулирования в сфере профессиональной деятельности;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законы и иные нормативные правовые акты, регулирующие правоотношения в процессе профессиональной деятельности;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организационно-правовые формы юридических лиц;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правовое положение субъектов предпринимательской деятельности;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права и обязанности работников в сфере профессиональной деятельности;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порядок заключения трудового договора и основания для его прекращения;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роль государственного регулирования в обеспечении занятости населения;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социальной защиты граждан;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понятие дисциплинарной и материальной ответственности работника;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виды административных правонарушений и административной ответственности;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нормы защиты нарушенных прав и судебный порядок разрешения споров.</w:t>
      </w: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1. Понимать сущность и социальную значимость своей будущей профессии, проявлять к ней устойчивый интерес.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4. Решать проблемы, оценивать риски и принимать решения в нестандартных ситуациях.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8. Быть готовым к смене технологий в профессиональной деятельности.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1.1. Составлять земельный баланс района.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1.2. Подготавливать документацию, необходимую для принятия управленческих решений по эксплуатации и развитию территорий.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1.3. Готовить предложения по определению экономической эффективности использования имеющегося недвижимого имущества.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1.4. Участвовать в проектировании и анализе социально-экономического развития территории.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1.5. Осуществлять мониторинг земель территории.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2.1. Выполнять комплекс кадастровых процедур.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2.2. Определять кадастровую стоимость земель.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2.3. Выполнять кадастровую съемку.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2.4. Осуществлять кадастровый и технический учет объектов недвижимости.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3.1. Выполнять работы по картографо-геодезическому обеспечению территорий, создавать графические материалы.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3.2. Использовать государственные геодезические сети и иные сети для производства картографо-геодезических работ.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3.3. Использовать в практической деятельности геоинформационные системы.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3.4. Определять координаты границ земельных участков и вычислять их площади.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3.5. Выполнять поверку и юстировку геодезических приборов и инструментов.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4.1. Осуществлять сбор и обработку необходимой и достаточной информации об объекте оценки и аналогичных объектах.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4.2. Производить расчеты по оценке объекта оценки на основе применимых подходов и методов оценки.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4.3. Обобщать результаты, полученные подходами, и давать обоснованное заключение об итоговой величине стоимости объекта оценки.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4.4. Рассчитывать сметную стоимость зданий и сооружений в соответствии с действующими нормативами и применяемыми методиками.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4.5. Классифицировать здания и сооружения в соответствии с принятой типологией.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СТРУКТУРА И СОДЕРЖАНИЕ ДИСЦИПЛИНЫ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8"/>
        <w:tblW w:w="80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1134"/>
      </w:tblGrid>
      <w:tr w:rsidR="00FF5105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очное отд.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5105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FF510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F510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510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FF5105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FF5105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FF5105">
        <w:trPr>
          <w:trHeight w:val="315"/>
        </w:trPr>
        <w:tc>
          <w:tcPr>
            <w:tcW w:w="8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  <w:sectPr w:rsidR="00FF5105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FF5105" w:rsidRDefault="005A53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>
        <w:rPr>
          <w:b/>
          <w:smallCaps/>
          <w:color w:val="000000"/>
          <w:sz w:val="24"/>
          <w:szCs w:val="24"/>
        </w:rPr>
        <w:t xml:space="preserve"> «ПРАВОВОЕ ОБЕСПЕЧЕНИЕ ПРОФЕССИОНАЛЬНОЙ ДЕЯТЕЛЬНОСТИ»</w:t>
      </w:r>
    </w:p>
    <w:tbl>
      <w:tblPr>
        <w:tblStyle w:val="a9"/>
        <w:tblW w:w="14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61"/>
        <w:gridCol w:w="458"/>
        <w:gridCol w:w="9931"/>
        <w:gridCol w:w="1266"/>
        <w:gridCol w:w="1214"/>
      </w:tblGrid>
      <w:tr w:rsidR="005A5358" w:rsidRPr="005A5358">
        <w:tc>
          <w:tcPr>
            <w:tcW w:w="2061" w:type="dxa"/>
            <w:vAlign w:val="center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Наименование</w:t>
            </w:r>
          </w:p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458" w:type="dxa"/>
            <w:vAlign w:val="center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1" w:type="dxa"/>
            <w:vAlign w:val="center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266" w:type="dxa"/>
            <w:vAlign w:val="center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Объем часов</w:t>
            </w:r>
          </w:p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5A5358" w:rsidRPr="005A5358">
        <w:tc>
          <w:tcPr>
            <w:tcW w:w="206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Раздел 1.</w:t>
            </w:r>
          </w:p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</w:rPr>
              <w:t>Конституция – основной закон государства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1.1</w:t>
            </w:r>
          </w:p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5358">
              <w:rPr>
                <w:b/>
              </w:rPr>
              <w:t>Основные положения Конституции.</w:t>
            </w:r>
          </w:p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 Конституция – ее роль и место в правовой системе России.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Федеративное устройство. Система органов государственной власти в РФ. Деятельность органов государственной власти и местного самоуправления в сфере земельно-имущественных отношений.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3. Правовой статус человека и гражданина в РФ. Права</w:t>
            </w:r>
            <w:r>
              <w:t>,</w:t>
            </w:r>
            <w:r w:rsidRPr="005A5358">
              <w:t xml:space="preserve"> свободы человека и гражданина и механизм их реализации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Самостоятельная работа.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4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Составить конспект на тему: «Положения Конституции о земельных и имущественных отношениях»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Раздел 2.</w:t>
            </w:r>
          </w:p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</w:rPr>
              <w:t>Правовое регулирование профессиональной деятельности.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2.1</w:t>
            </w:r>
          </w:p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A5358">
              <w:rPr>
                <w:b/>
              </w:rPr>
              <w:t>Правовое регулирование профессиональной деятельности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 Понятие земельно-имущественных отношений. Нормативно-правовые акты в сфере земельно-имущественных отношений. Правовое регулирование деятельности государственных органов и организаций в сфере земельно-имущественных отношений.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Понятие предпринимательской деятельности, характеристика предпринимательских правоотношений. Понятие, признаки субъектов предпринимательской деятельности.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Сделки в предпринимательском праве: понятие, формы.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Самостоятельная работа. Составить конспект на тему: «Сделки с землей»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4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2.2</w:t>
            </w:r>
          </w:p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18"/>
                <w:szCs w:val="18"/>
              </w:rPr>
              <w:t>Субъекты предпринимательской деятельности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 xml:space="preserve">1. Субъекты предпринимательской деятельности. Понятие, признаки, правоспособность юридического лица. Классификация юридических лиц. 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Создание, реорганизация, прекращение деятельности юридических лиц. Несостоятельность (банкротство) юридических ли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Практические занятия: решение задач по теме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4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Самостоятельная работа. Составить конспект на тему: «Субъекты предпринимательской деятельности в сфере земельно-имущественных отношений».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8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lastRenderedPageBreak/>
              <w:t>Раздел 3.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</w:rPr>
              <w:t>Правовое регулирование трудовых отношений.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3.1</w:t>
            </w:r>
          </w:p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Трудовые правовые отношения</w:t>
            </w:r>
          </w:p>
          <w:p w:rsidR="00FF5105" w:rsidRPr="005A5358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1.Содержание трудовых правовых отношений. Правовая характеристика субъектов трудового права. Прием и увольнение работников.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Социальное партнерство. Коллективные договоры и соглашения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 xml:space="preserve">3. Государственное регулирование занятости населения. Правовой статус безработного. 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3.2</w:t>
            </w:r>
          </w:p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Трудовой договор.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2D25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1.Понятие, содержание трудового договора. Стороны трудового договора. Общий порядок заключения трудового договора.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Основания изменения трудового договора. Прекращение трудового договора.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Практические занятия: решение задач по теме.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4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3.3</w:t>
            </w:r>
          </w:p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 Понятие, виды рабочего времени.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Режим и учет рабочего времени.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3. Понятие и виды времени отдыха.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Тема 3.4.</w:t>
            </w:r>
          </w:p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Оплата и нормирование труда.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 Понятие и методы регулирования оплаты труда. Оплата труда работников.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Нормирование труда.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Практические занятия: решение задач по теме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sz w:val="24"/>
                <w:szCs w:val="24"/>
              </w:rPr>
              <w:t>Раздел 4.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</w:rPr>
              <w:t>Административные правонарушения.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5358">
              <w:rPr>
                <w:b/>
              </w:rPr>
              <w:t>Тема 4.1.</w:t>
            </w:r>
          </w:p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5358">
              <w:rPr>
                <w:b/>
              </w:rPr>
              <w:t xml:space="preserve">Административные правонарушения и юридическая ответственность 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left" w:pos="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1. Понятие правонарушения. Административное правонарушение: понятие, признаки, юридический состав, виды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left" w:pos="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Понятие юридической ответственности. Административная ответственность: понятие, принципы, виды наказаний, освобождение от административной ответственности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left" w:pos="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Практические занятия: решение задач по теме.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Самостоятельная работа. Составить конспект на тему: «Административная ответственность за правонарушения в сфере земельно-имущественных отношений».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4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5358">
              <w:rPr>
                <w:b/>
              </w:rPr>
              <w:t>Раздел 5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</w:rPr>
              <w:t>Правовое регулирование социальной защиты граждан.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5358">
              <w:rPr>
                <w:b/>
              </w:rPr>
              <w:t>Тема 5.1</w:t>
            </w:r>
          </w:p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</w:rPr>
              <w:t xml:space="preserve">Право граждан на социальную </w:t>
            </w:r>
            <w:r w:rsidRPr="005A5358">
              <w:rPr>
                <w:b/>
              </w:rPr>
              <w:lastRenderedPageBreak/>
              <w:t>защиту.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 xml:space="preserve">1.Понятия социальная защита и социальное обеспечение. Содержание правоотношений по социальному обеспечению. Виды и формы социального обеспечения. Пенсии, пособия, компенсации, льготы. </w:t>
            </w:r>
            <w:r w:rsidRPr="005A5358">
              <w:lastRenderedPageBreak/>
              <w:t xml:space="preserve">Государственная социальная помощь. Социальное обслуживание. 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2. Реализация прав граждан на отдельные виды социального обеспечения.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Практические занятия: решение задач по теме.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5A5358">
              <w:rPr>
                <w:b/>
              </w:rPr>
              <w:t>Раздел 6</w:t>
            </w: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</w:rPr>
              <w:t>Осуществление и защита гражданских прав.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  <w:vMerge w:val="restart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5358">
              <w:rPr>
                <w:b/>
              </w:rPr>
              <w:t>Реализация и защита гражданских прав.</w:t>
            </w:r>
          </w:p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</w:rPr>
              <w:t>Содержание учебного материала</w:t>
            </w:r>
          </w:p>
        </w:tc>
        <w:tc>
          <w:tcPr>
            <w:tcW w:w="1266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5A5358" w:rsidRPr="005A5358">
        <w:tc>
          <w:tcPr>
            <w:tcW w:w="2061" w:type="dxa"/>
            <w:vMerge/>
          </w:tcPr>
          <w:p w:rsidR="00FF5105" w:rsidRPr="005A5358" w:rsidRDefault="00FF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5358">
              <w:t>1. Основания возникновения, изменения и прекращения гражданских прав и обязанностей. Осуществление и защита гражданских прав. Пределы защиты гражданских прав. Формы и способы защиты. Отдельные формы защиты гражданских прав. Самозащита гражданских прав. Досудебное урегулирование спора. Административный и судебный порядок защиты гражданских прав.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D2528">
              <w:rPr>
                <w:b/>
              </w:rPr>
              <w:t>Практические занятия</w:t>
            </w:r>
            <w:r w:rsidRPr="005A5358">
              <w:t xml:space="preserve">: Решение задач по теме. 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t>4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5A5358" w:rsidRPr="005A5358">
        <w:tc>
          <w:tcPr>
            <w:tcW w:w="2061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FF5105" w:rsidRPr="005A5358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358">
              <w:rPr>
                <w:b/>
              </w:rPr>
              <w:t>Дифференциальный зачет</w:t>
            </w:r>
          </w:p>
        </w:tc>
        <w:tc>
          <w:tcPr>
            <w:tcW w:w="1266" w:type="dxa"/>
          </w:tcPr>
          <w:p w:rsidR="00FF5105" w:rsidRPr="005A5358" w:rsidRDefault="005A53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A535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FF5105" w:rsidRPr="005A5358" w:rsidRDefault="00FF51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FF5105" w:rsidRDefault="005A53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FF5105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FF5105" w:rsidRDefault="005A53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3. УСЛОВИЯ РЕАЛИЗАЦИИ ПРОГРАММЫ ДИСЦИПЛИНЫ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9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дисциплины требует наличия учебного кабинета.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- 25 посадочных мест,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рабочее место преподавателя,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стеллажи с нормативной документацией,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раздаточный материал для выполнения практических заданий,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плакаты, стенды,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учебно-методический комплекс по дисциплине.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Технические средства обучения: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персональный компьютер с лицензионным программным обеспечением (Консультант+, Гарант и тд)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мультимедийное оборудование,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справочно-правовые системы. ((Консультант+, Гарант и тд)</w:t>
      </w:r>
    </w:p>
    <w:p w:rsidR="00FF5105" w:rsidRDefault="005A53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Основные источники: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4"/>
          <w:szCs w:val="24"/>
        </w:rPr>
        <w:t xml:space="preserve">. Марченко М.Н., Дерябина Е.М. Основы права: учебник. – Москва, Изд-вл Проспект, 2020. – 336 с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Михайленко Е.М. Гражданское право. Общая часть: учебник и практикум для Вузов Москва: Издательство Юрайт. 2020 – 415 с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Трудовое право: учебник для академических бакалавров / отв. ред. Р.В. Курбанова. Москва: Юрайт, 2020. – 332 с.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Право социального обеспечения: учебник и практикум для СПО / И.В. Григорьев, В.Ш. Шайхатдинов. – 5-е изд., перераб. и доп. – М.: Издательство Юрайт, 2020. – 428 с.</w:t>
      </w:r>
    </w:p>
    <w:p w:rsidR="00F222D6" w:rsidRDefault="00F22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="009C71D7" w:rsidRPr="009C71D7">
        <w:rPr>
          <w:color w:val="000000"/>
          <w:sz w:val="24"/>
          <w:szCs w:val="24"/>
        </w:rPr>
        <w:t>Капустин, А. Я.  Правовое обеспечение профессиональной деятельности : учебник и практикум для среднего профессионального образования / А. Я. Капустин, К. М. Беликова ; под редакцией А. Я. Капустина. — 2-е изд., перераб. и доп. — Москва : Издательство Юрайт, 2022. — 382 с.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t>Нормативные</w:t>
      </w:r>
      <w:r>
        <w:rPr>
          <w:color w:val="000000"/>
          <w:sz w:val="24"/>
          <w:szCs w:val="24"/>
          <w:u w:val="single"/>
        </w:rPr>
        <w:t xml:space="preserve"> акты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Конституция Российской Федерации, </w:t>
      </w:r>
      <w:r>
        <w:rPr>
          <w:color w:val="22272F"/>
          <w:sz w:val="24"/>
          <w:szCs w:val="24"/>
          <w:highlight w:val="white"/>
        </w:rPr>
        <w:t xml:space="preserve">принята всенародным голосованием 12 декабря 1993 г. 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Гражданский кодекс Российской Федерации. Ч</w:t>
      </w:r>
      <w:r>
        <w:rPr>
          <w:color w:val="000000"/>
          <w:sz w:val="24"/>
          <w:szCs w:val="24"/>
          <w:highlight w:val="white"/>
        </w:rPr>
        <w:t xml:space="preserve">асть первая от 30.11.1994 N 51-ФЗ, часть вторая от 26.01.1996 N 14-ФЗ, часть третья от 26.11.2001 N 146-ФЗ и часть четвертая от 18.12.2006 N 230-ФЗ 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Гражданский процессуальный кодекс Российской Федерации от </w:t>
      </w:r>
      <w:r>
        <w:rPr>
          <w:color w:val="22272F"/>
          <w:sz w:val="24"/>
          <w:szCs w:val="24"/>
          <w:highlight w:val="white"/>
        </w:rPr>
        <w:t xml:space="preserve">14.11.2002 N 138-ФЗ 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72F"/>
          <w:sz w:val="24"/>
          <w:szCs w:val="24"/>
          <w:highlight w:val="white"/>
        </w:rPr>
      </w:pPr>
      <w:r>
        <w:rPr>
          <w:color w:val="22272F"/>
          <w:sz w:val="24"/>
          <w:szCs w:val="24"/>
          <w:highlight w:val="white"/>
        </w:rPr>
        <w:t>4. Трудовой кодекс Российской Федерации от 30.12.2001 N 197-ФЗ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Земельный кодекс Российской Федерации </w:t>
      </w:r>
      <w:r>
        <w:rPr>
          <w:color w:val="22272F"/>
          <w:sz w:val="24"/>
          <w:szCs w:val="24"/>
          <w:highlight w:val="white"/>
        </w:rPr>
        <w:t xml:space="preserve">от 25.10.2001 N 136-ФЗ 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Семейный кодекс Российской Федерации от </w:t>
      </w:r>
      <w:r>
        <w:rPr>
          <w:color w:val="22272F"/>
          <w:sz w:val="24"/>
          <w:szCs w:val="24"/>
          <w:highlight w:val="white"/>
        </w:rPr>
        <w:t xml:space="preserve">29.12.1995 г. N 223-ФЗ 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Федеральный закон «О государственной регистрации прав на недвижимое имущество и сделок с ним» от 21.07.1997 №122-ФЗ </w:t>
      </w:r>
    </w:p>
    <w:p w:rsidR="00FF5105" w:rsidRDefault="005A5358" w:rsidP="00E262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Закон Российской Федерации «О защите прав потребителей» от 07.02.1992 №2300-1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9.</w:t>
      </w:r>
      <w:r>
        <w:rPr>
          <w:color w:val="2C2B2B"/>
          <w:sz w:val="24"/>
          <w:szCs w:val="24"/>
        </w:rPr>
        <w:t xml:space="preserve"> Федеральный закон «О некоммерческих организациях» от 12.01.1996 №7-ФЗ </w:t>
      </w:r>
      <w:r>
        <w:rPr>
          <w:color w:val="000000"/>
          <w:sz w:val="24"/>
          <w:szCs w:val="24"/>
        </w:rPr>
        <w:t xml:space="preserve">10. </w:t>
      </w:r>
      <w:r>
        <w:rPr>
          <w:color w:val="2C2B2B"/>
          <w:sz w:val="24"/>
          <w:szCs w:val="24"/>
        </w:rPr>
        <w:t xml:space="preserve">Федеральный закон от 08.08.2001 г. №129-ФЗ «О государственной регистрации юридических лиц и индивидуальных предпринимателей» -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2C2B2B"/>
          <w:sz w:val="24"/>
          <w:szCs w:val="24"/>
        </w:rPr>
        <w:t xml:space="preserve">11 Федеральный закон от 08.08.1998 г. № 14-ФЗ «Об обществах с ограниченной ответственностью»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2C2B2B"/>
          <w:sz w:val="24"/>
          <w:szCs w:val="24"/>
        </w:rPr>
        <w:t xml:space="preserve">12. Федеральный закон от 08.05.1996 г. № 41-ФЗ «О производственных кооперативах» 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Федеральный закон Российской Федерации «Об альтернативной процедуре урегулирования споров с участием посредника (процедуре медиации)» от 27.07.2010 N 193-ФЗ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Кодекс Российской Федерации об административных правонарушениях от 30.12.2001 N 195-ФЗ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Закон Российской Федерации «О занятости населения в Российской Федерации» от 19.04.1991 N 1032-1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Федеральный закон «О системе государственной службы в Российской Федерации» от 27.05.2003 N 58-ФЗ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Федеральный закон Российской Федерации «О государственной гражданский службе Российской Федерации» от 27.07.2004 N 79-ФЗ</w:t>
      </w:r>
    </w:p>
    <w:p w:rsidR="00FF5105" w:rsidRDefault="005A53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 Федеральный закон Российской Федерации «О минимальном размере оплаты труда» от 19.06.2000 N 82-ФЗ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  <w:u w:val="single"/>
        </w:rPr>
      </w:pPr>
    </w:p>
    <w:p w:rsidR="00FF5105" w:rsidRDefault="005A5358" w:rsidP="00B10F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Интернет-ресурсы:</w:t>
      </w:r>
    </w:p>
    <w:p w:rsidR="00FF5105" w:rsidRDefault="005A5358" w:rsidP="00B10F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Единое окно доступа к образовательным ресурсам России [Электронный ресурс]/ Режим доcтупа http://www.edu.ru/;</w:t>
      </w:r>
    </w:p>
    <w:p w:rsidR="00FF5105" w:rsidRDefault="005A5358" w:rsidP="00B10F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- Российская национальная библиотека [Электронный ресурс]/ Режим доcтупа http://www.nlr.ru; </w:t>
      </w:r>
    </w:p>
    <w:p w:rsidR="00FF5105" w:rsidRDefault="005A5358" w:rsidP="00B10F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Электронная библиотека СМИ [Электронный ресурс]/ Режим доcтупа http://www.public.ru;</w:t>
      </w:r>
    </w:p>
    <w:p w:rsidR="00FF5105" w:rsidRDefault="005A5358" w:rsidP="00B10F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Справочная правовая система «Гарант» [Электронный ресурс]/ Режим доcтупа</w:t>
      </w:r>
      <w:hyperlink r:id="rId14">
        <w:r>
          <w:rPr>
            <w:color w:val="000000"/>
            <w:sz w:val="24"/>
            <w:szCs w:val="24"/>
          </w:rPr>
          <w:t>http://base.garant.ru</w:t>
        </w:r>
      </w:hyperlink>
    </w:p>
    <w:p w:rsidR="00FF5105" w:rsidRDefault="005A5358" w:rsidP="00B10F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Справочная правовая система «Консультант-Плюс» [Электронный ресурс]/ Режим доcтупа</w:t>
      </w:r>
      <w:hyperlink r:id="rId15">
        <w:r>
          <w:rPr>
            <w:color w:val="000000"/>
            <w:sz w:val="24"/>
            <w:szCs w:val="24"/>
          </w:rPr>
          <w:t>http://www.consultant.ru</w:t>
        </w:r>
      </w:hyperlink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tbl>
      <w:tblPr>
        <w:tblStyle w:val="aa"/>
        <w:tblW w:w="6" w:type="dxa"/>
        <w:tblInd w:w="0" w:type="dxa"/>
        <w:tblLayout w:type="fixed"/>
        <w:tblLook w:val="0000"/>
      </w:tblPr>
      <w:tblGrid>
        <w:gridCol w:w="20"/>
      </w:tblGrid>
      <w:tr w:rsidR="00FF5105">
        <w:tc>
          <w:tcPr>
            <w:tcW w:w="6" w:type="dxa"/>
            <w:vAlign w:val="center"/>
          </w:tcPr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FF5105" w:rsidRDefault="00FF510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F5105" w:rsidRDefault="005A53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4. КОНТРОЛЬ И ОЦЕНКА РЕЗУЛЬТАТОВ ОСВОЕНИЯ ДИСЦИПЛИНЫ</w:t>
      </w:r>
    </w:p>
    <w:p w:rsidR="00FF5105" w:rsidRDefault="00FF510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5A53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Контрольи оценка</w:t>
      </w:r>
      <w:r>
        <w:rPr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b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FF5105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F5105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b/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FF5105" w:rsidRDefault="005A5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необходимые нормативно – правовые документы;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защищать свои права в соответствии с гражданским, гражданско</w:t>
            </w:r>
            <w:r w:rsidR="00E172F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процессуальным и трудовым законодательством;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положения Конституции Российской Федерации;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права и свободы человека и гражданина, механизмы их реализации;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правового регулирования в сфере профессиональной деятельности; 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 – правовые формы юридических лиц;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правовое положение субъектов предпринимательской деятельности;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права и обязанности работников в сфере профессиональной деятельности; 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заключения трудового договора и основания его прекращения;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оплаты труда;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государственного регулирования в обеспечении занятости населения;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 социальной защиты граждан;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понятие дисциплинарной и материальной ответственности работника;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административных правонарушений и административной ответственности;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защиты нарушенных прав и судебный порядок разрешения споров.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выполнения самостоятельной работы.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 практическом занятии.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 практическом занятии. Решение задач.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Тестирование. 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практическом занятии. 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 практическом занятии. Решение задач.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опрос,</w:t>
            </w: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практическом занятии. 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выполнения практических заданий. 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выполнения практического задания.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 практическом занятии.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опрос,</w:t>
            </w:r>
          </w:p>
          <w:p w:rsidR="00FF5105" w:rsidRDefault="005A5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 практическом занятии.</w:t>
            </w: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5105" w:rsidRDefault="00FF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FF5105" w:rsidRDefault="00FF510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sectPr w:rsidR="00FF5105" w:rsidSect="007B2B5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A90" w:rsidRDefault="00746A90">
      <w:r>
        <w:separator/>
      </w:r>
    </w:p>
  </w:endnote>
  <w:endnote w:type="continuationSeparator" w:id="1">
    <w:p w:rsidR="00746A90" w:rsidRDefault="0074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358" w:rsidRDefault="009832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A535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5A5358" w:rsidRDefault="005A53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358" w:rsidRDefault="009832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A535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E025E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5A5358" w:rsidRDefault="005A53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A90" w:rsidRDefault="00746A90">
      <w:r>
        <w:separator/>
      </w:r>
    </w:p>
  </w:footnote>
  <w:footnote w:type="continuationSeparator" w:id="1">
    <w:p w:rsidR="00746A90" w:rsidRDefault="00746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1972"/>
    <w:multiLevelType w:val="multilevel"/>
    <w:tmpl w:val="C76853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3C71543"/>
    <w:multiLevelType w:val="multilevel"/>
    <w:tmpl w:val="AC7EF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05"/>
    <w:rsid w:val="002A453A"/>
    <w:rsid w:val="002D2528"/>
    <w:rsid w:val="00341F0E"/>
    <w:rsid w:val="005A5358"/>
    <w:rsid w:val="00695605"/>
    <w:rsid w:val="00746A90"/>
    <w:rsid w:val="007B2B50"/>
    <w:rsid w:val="00884662"/>
    <w:rsid w:val="009832AF"/>
    <w:rsid w:val="009C71D7"/>
    <w:rsid w:val="00A5107A"/>
    <w:rsid w:val="00AF315E"/>
    <w:rsid w:val="00B10F51"/>
    <w:rsid w:val="00E172F8"/>
    <w:rsid w:val="00E26295"/>
    <w:rsid w:val="00EE025E"/>
    <w:rsid w:val="00F222D6"/>
    <w:rsid w:val="00FF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50"/>
  </w:style>
  <w:style w:type="paragraph" w:styleId="1">
    <w:name w:val="heading 1"/>
    <w:basedOn w:val="a"/>
    <w:next w:val="a"/>
    <w:uiPriority w:val="9"/>
    <w:qFormat/>
    <w:rsid w:val="007B2B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B2B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B2B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B2B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B2B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B2B5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2B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2B5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2B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2B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B2B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B2B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B2B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B2B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B2B5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7B2B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bas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12</cp:revision>
  <cp:lastPrinted>2022-10-26T11:34:00Z</cp:lastPrinted>
  <dcterms:created xsi:type="dcterms:W3CDTF">2021-12-20T12:01:00Z</dcterms:created>
  <dcterms:modified xsi:type="dcterms:W3CDTF">2022-10-26T11:34:00Z</dcterms:modified>
</cp:coreProperties>
</file>