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5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 КООПЕРАТИВНЫЙ  ТЕХНИКУМ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тел./факс (8-814 -2)  70-22-73, </w:t>
      </w:r>
      <w:proofErr w:type="spellStart"/>
      <w:r>
        <w:rPr>
          <w:rFonts w:ascii="Times New Roman" w:hAnsi="Times New Roman"/>
          <w:b w:val="0"/>
        </w:rPr>
        <w:t>E-mail</w:t>
      </w:r>
      <w:proofErr w:type="spellEnd"/>
      <w:r>
        <w:rPr>
          <w:rFonts w:ascii="Times New Roman" w:hAnsi="Times New Roman"/>
          <w:b w:val="0"/>
        </w:rPr>
        <w:t xml:space="preserve"> cit@koopteh.oneqo.ru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F32A64" w:rsidRDefault="0042175E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F32A64" w:rsidRDefault="0042175E">
      <w:pPr>
        <w:pStyle w:val="a3"/>
        <w:spacing w:line="276" w:lineRule="auto"/>
        <w:ind w:left="1080"/>
        <w:rPr>
          <w:rFonts w:ascii="Times New Roman" w:hAnsi="Times New Roman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4" name="Прямая со стрелко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32A64" w:rsidRDefault="00F32A64">
      <w:pPr>
        <w:spacing w:after="0"/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F32A64">
        <w:trPr>
          <w:trHeight w:val="1134"/>
        </w:trPr>
        <w:tc>
          <w:tcPr>
            <w:tcW w:w="4219" w:type="dxa"/>
          </w:tcPr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07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075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96</w:t>
            </w:r>
          </w:p>
          <w:p w:rsidR="00F32A64" w:rsidRPr="00421336" w:rsidRDefault="00606075" w:rsidP="0060607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075">
              <w:rPr>
                <w:rFonts w:ascii="Times New Roman" w:eastAsia="Times New Roman" w:hAnsi="Times New Roman" w:cs="Times New Roman"/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F32A64" w:rsidRPr="00421336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3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32A64" w:rsidRPr="00421336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3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F32A64" w:rsidRPr="00421336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421336"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F32A64" w:rsidRPr="00421336" w:rsidRDefault="00493389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 2022</w:t>
            </w:r>
            <w:r w:rsidR="0042175E" w:rsidRPr="00421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</w:t>
            </w:r>
          </w:p>
          <w:p w:rsidR="00F32A64" w:rsidRPr="00421336" w:rsidRDefault="00F32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 ДЕЛОВОГО ОБЩЕНИЯ</w:t>
      </w: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Составлена</w:t>
      </w:r>
      <w:proofErr w:type="gramEnd"/>
      <w:r>
        <w:rPr>
          <w:rFonts w:ascii="Times New Roman" w:eastAsia="Times New Roman" w:hAnsi="Times New Roman" w:cs="Times New Roman"/>
        </w:rPr>
        <w:t xml:space="preserve"> в соответствии с Федеральным государственным образовательным стандартом среднего  профессионального образования по специальности</w:t>
      </w: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42175E">
      <w:pPr>
        <w:widowControl w:val="0"/>
        <w:spacing w:after="0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</w:rPr>
        <w:t>43.02.10 Туризм</w:t>
      </w: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г. Петрозаводск, 202</w:t>
      </w:r>
      <w:r w:rsidR="0049338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F32A64" w:rsidRDefault="00F32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F32A64" w:rsidRDefault="00F32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F32A64">
        <w:tc>
          <w:tcPr>
            <w:tcW w:w="4219" w:type="dxa"/>
          </w:tcPr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06075">
              <w:rPr>
                <w:rFonts w:ascii="Times New Roman" w:eastAsia="Times New Roman" w:hAnsi="Times New Roman" w:cs="Times New Roman"/>
              </w:rPr>
              <w:t>Рассмотрено на заседании методической цикловой комиссии социальных дисциплин</w:t>
            </w:r>
          </w:p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06075">
              <w:rPr>
                <w:rFonts w:ascii="Times New Roman" w:eastAsia="Times New Roman" w:hAnsi="Times New Roman" w:cs="Times New Roman"/>
              </w:rPr>
              <w:t>протокол № 9 от «01» июня 2022 г.</w:t>
            </w:r>
          </w:p>
          <w:p w:rsidR="00606075" w:rsidRPr="00606075" w:rsidRDefault="00606075" w:rsidP="0060607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06075">
              <w:rPr>
                <w:rFonts w:ascii="Times New Roman" w:eastAsia="Times New Roman" w:hAnsi="Times New Roman" w:cs="Times New Roman"/>
              </w:rPr>
              <w:t>Председатель МЦК  М.Е. Бахрова</w:t>
            </w:r>
          </w:p>
          <w:p w:rsidR="00F32A64" w:rsidRDefault="00606075" w:rsidP="0060607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06075">
              <w:rPr>
                <w:rFonts w:ascii="Times New Roman" w:eastAsia="Times New Roman" w:hAnsi="Times New Roman" w:cs="Times New Roman"/>
              </w:rPr>
              <w:t>____________________</w:t>
            </w:r>
          </w:p>
        </w:tc>
        <w:tc>
          <w:tcPr>
            <w:tcW w:w="5103" w:type="dxa"/>
          </w:tcPr>
          <w:p w:rsidR="00F32A64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ОДОБРЕНО </w:t>
            </w:r>
          </w:p>
          <w:p w:rsidR="00F32A64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F32A64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учебно-воспитательной работе</w:t>
            </w:r>
          </w:p>
          <w:p w:rsidR="00F32A64" w:rsidRDefault="0042175E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О.С.Шидерская</w:t>
            </w:r>
            <w:proofErr w:type="spellEnd"/>
          </w:p>
          <w:p w:rsidR="00F32A64" w:rsidRDefault="006E5070">
            <w:pPr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«____»_________________ 2022</w:t>
            </w:r>
            <w:r w:rsidR="0042175E">
              <w:rPr>
                <w:rFonts w:ascii="Times New Roman" w:eastAsia="Times New Roman" w:hAnsi="Times New Roman" w:cs="Times New Roman"/>
              </w:rPr>
              <w:t>г.</w:t>
            </w:r>
          </w:p>
          <w:p w:rsidR="00F32A64" w:rsidRDefault="00F32A6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2A64" w:rsidRDefault="0042175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Рабочая программа (далее – программа) дисциплины «Психология делового общения» разработана на основе Федерального государственного образовательного стандарта среднего профессионального образования по специальности 43.02.10 Туризм</w:t>
      </w:r>
    </w:p>
    <w:p w:rsidR="00F32A64" w:rsidRDefault="00F32A64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32A64" w:rsidRDefault="00F32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Разработчик: </w:t>
      </w: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Дианова Ксения Андреевна – кандидат исторических наук, преподаватель ЧПОУ ПКТК</w:t>
      </w: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ДЕЛОВОГО ОБЩЕНИЯ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F32A64" w:rsidRDefault="0042175E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 43.02.10 Туризм.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дисциплина входит в профессиональный цикл и относится к общепрофессиональным дисциплинам.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u w:val="single"/>
        </w:rPr>
        <w:t>уметь</w:t>
      </w:r>
      <w:r>
        <w:rPr>
          <w:rFonts w:ascii="Times New Roman" w:eastAsia="Times New Roman" w:hAnsi="Times New Roman" w:cs="Times New Roman"/>
          <w:b/>
        </w:rPr>
        <w:t>: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планировать, прогнозировать и анализировать деловое общение;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применять техники и приемы эффективного общения в профессиональной деятельности;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использовать приемы саморегуляции поведения в процессе межличностного общения;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устанавливать деловые контакты с учетом особенностей партнеров по общению и соблюдением делового этикета;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использовать эффективные приемы управления конфликтами.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u w:val="single"/>
        </w:rPr>
        <w:t>знать: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цели, функции, виды и уровни общения;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роли и ролевые ожидания в общении;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специфику делового общения, структуру коммуникативного акта и условия установления контакта;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нормы и правила профессионального поведения и этикета;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механизмы взаимопонимания в общении;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техники и приемы общения, правила слушания, ведения беседы, убеждения;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этические принципы общения;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влияние индивидуальных особенностей партнеров на процесс общения;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источники, причины, виды и способы разрешения конфликтов;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закономерности формирования и развития команды.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процессе освоения программы дисциплины обучающиеся овладевают следующими общими (ОК) и профессиональными (ПК) компетенциями: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3. Принимать решения в стандартных и нестандартных ситуациях и нести за них ответственность.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5. Использовать информационно-коммуникационные технологии в профессиональной деятельности.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6. Работать в коллективе и команде, эффективно общаться с коллегами, руководством, потребителями.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ОК 7. Брать на себя ответственность за работу членов команды (подчиненных), результат выполнения заданий.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ОК 9. Ориентироваться в условиях частой смены технологий в профессиональной деятельности.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1.1. Выявлять и анализировать запросы потребителя и возможности их реализации.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1.2. Информировать потребителя о туристских продуктах.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1.3. Взаимодействовать с туроператором по реализации и продвижению туристского продукта.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1.4. Рассчитывать стоимость турпакета в соответствии с заявкой потребителя.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2.1. Контролировать готовность группы, оборудования и транспортных средств к выходу на маршрут.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2.2. Инструктировать туристов о правилах поведения на маршруте.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2.3. Координировать и контролировать действия туристов на маршруте.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2.4. Обеспечивать безопасность туристов на маршруте.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2.5. Контролировать качество обслуживания туристов принимающей стороной.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3.1. Проводить маркетинговые исследования рынка туристских услуг с целью формирования востребованного туристского продукта.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3.4. Взаимодействовать с турагентами по реализации и продвижению туристского продукта.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4.1. Планировать деятельность подразделения.</w:t>
      </w:r>
    </w:p>
    <w:p w:rsidR="00F32A64" w:rsidRDefault="004217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ПК 4.2. Организовывать и контролировать деятельность подчиненных.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2A64" w:rsidRDefault="00F32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СТРУКТУРА И СОДЕРЖАНИЕ ДИСЦИПЛИНЫ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Объем дисциплины и виды учебной работы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/>
        <w:jc w:val="center"/>
        <w:rPr>
          <w:rFonts w:ascii="Times New Roman" w:eastAsia="Times New Roman" w:hAnsi="Times New Roman" w:cs="Times New Roman"/>
          <w:u w:val="single"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9"/>
        <w:tblW w:w="903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912"/>
        <w:gridCol w:w="2127"/>
      </w:tblGrid>
      <w:tr w:rsidR="00F32A64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Вид учебной работы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очное отд.</w:t>
            </w:r>
          </w:p>
          <w:p w:rsidR="00F32A64" w:rsidRDefault="00F32A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2A64">
        <w:trPr>
          <w:trHeight w:val="28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Максимальная учебная нагрузка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F32A6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F32A64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F32A6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2A64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32A64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 обучающегося (всего)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F32A64">
        <w:trPr>
          <w:trHeight w:val="315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 в форме экзамена</w:t>
            </w:r>
          </w:p>
        </w:tc>
      </w:tr>
    </w:tbl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  <w:sectPr w:rsidR="00F32A64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F32A64" w:rsidRDefault="00421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</w:pPr>
      <w:r>
        <w:rPr>
          <w:b/>
        </w:rPr>
        <w:lastRenderedPageBreak/>
        <w:t>2.2. Тематический план и содержание дисциплины«Психология делового общения» (очное отделение)</w:t>
      </w:r>
    </w:p>
    <w:tbl>
      <w:tblPr>
        <w:tblStyle w:val="aa"/>
        <w:tblW w:w="150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1"/>
        <w:gridCol w:w="8626"/>
        <w:gridCol w:w="1821"/>
        <w:gridCol w:w="1654"/>
      </w:tblGrid>
      <w:tr w:rsidR="00F32A64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F32A64">
        <w:trPr>
          <w:trHeight w:val="2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32A64">
        <w:trPr>
          <w:trHeight w:val="20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Тема 1. Психология делового общения как наука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Психология делового общения как наука, ее место в системе наук. Специфика деловых отношений в профессиональной деятельности.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1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Самостоятельная работа Написание эссе на тему: «Единство общения и деятельности»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685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Тема 2. Психические познавательные процессы, свойства и состояния личности, особенности их проявления в профессиональной деятельности.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 xml:space="preserve">Структура психики. Психические познавательные процессы.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58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Ощущение. Виды ощущений, их пороги. Влияние ощущений на работоспособность специалиста.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Восприятие. Виды и свойства восприятия, индивидуальные особенности восприятия.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Самостоятельная работа: Подготовка презентации «Иллюзии восприятия»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Память. Понятие, процессы, виды, формы. Развитие профессиональной памяти. Способы управления памятью.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Приёмы развития памяти. Особенности развития памяти в онтогенезе.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работа: Доклад «Приёмы мнемотехники»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Внимание как условие сознательной деятельности. Свойства и виды внимания.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Мышление. Понятие, формы, виды. Пути воспитания творческого профессионального мышления.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0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Речь. Связь мышления и речи. Виды речи. Культура речи.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50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Планирование профессиональной деятельности с учётом особенностей восприятия, памяти, мышления, внимания.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427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 xml:space="preserve">Психические свойства и состояния личности. Определение направленности, темперамента, способностей, характера.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427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работа: Диагностика типа темперамента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40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rPr>
                <w:b/>
              </w:rPr>
              <w:t>Практическое занятие 1:</w:t>
            </w:r>
            <w:r>
              <w:t xml:space="preserve"> Психологическая диагностика психических познавательных процессов.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51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36"/>
              <w:rPr>
                <w:b/>
              </w:rPr>
            </w:pPr>
            <w:r>
              <w:rPr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b/>
              </w:rPr>
              <w:t>автохарактеристики</w:t>
            </w:r>
            <w:proofErr w:type="spellEnd"/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533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 xml:space="preserve">Тема 3. Психология общения. Специфика делового общения и этикета. Конфликт. 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Понятие общения. Виды и средства общения.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53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работа: «Жесты в разных странах»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442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 xml:space="preserve">Стороны общения. Общение как коммуникативный процесс. Особенности межличностного восприятия в процессе общения. Общение как взаимодействие.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442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работа: «Барьеры общения»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442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Самостоятельная работа проведение методики «Три я»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53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Особенности делового общения и этикета. Служебный этикет, его правила, средства. Субординация в деловых контактах.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192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Принципы и правила ведения переговоров.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53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rPr>
                <w:b/>
              </w:rPr>
              <w:t>Практическое занятие 2:</w:t>
            </w:r>
            <w:r>
              <w:t xml:space="preserve"> Тренинг «Развитие навыков общения в ходе выполнения профессиональной деятельности»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53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Понятие конфликта, его социально – психологическая природа. Отличительные признаки и источники производственного конфликта.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376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Виды конфликтов. Психологическая несовместимость. Типы поведения в конфликте.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308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Самостоятельная работа «Решение задач «Формулы конфликта</w:t>
            </w:r>
          </w:p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30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Самостоятельная работа «Алгоритм действий в конфликтной ситуации»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533"/>
        </w:trPr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 xml:space="preserve">Тема 4. Профессиональная этика </w:t>
            </w: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Этика, культура, нравственность.</w:t>
            </w:r>
          </w:p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Профессиональная этика, ее проявление в практической деятельности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15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Понятие имиджа. Способы реализации имиджа.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15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rPr>
                <w:b/>
              </w:rPr>
              <w:t>Самостоятельная работа: Подготовка презентации «Имидж работника гостиницы»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214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Основные правила профессиональной этики и приёмы общения в коллективе.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246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Деловой этикет в профессиональной деятельности.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36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 xml:space="preserve">Решение ситуационных задач.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</w:pPr>
            <w:r>
              <w:t>2</w:t>
            </w:r>
          </w:p>
        </w:tc>
      </w:tr>
      <w:tr w:rsidR="00F32A64">
        <w:trPr>
          <w:trHeight w:val="363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Самостоятельная работа: «Знакомство с этическими кодексами гостиниц разного уровня»</w:t>
            </w:r>
          </w:p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32A64">
        <w:trPr>
          <w:trHeight w:val="695"/>
        </w:trPr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8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>Самостоятельная работа «Подготовка к экзамену»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32A64">
        <w:trPr>
          <w:trHeight w:val="573"/>
        </w:trPr>
        <w:tc>
          <w:tcPr>
            <w:tcW w:w="1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2A64" w:rsidRDefault="0042175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  <w:r>
              <w:rPr>
                <w:b/>
              </w:rPr>
              <w:t>90</w:t>
            </w:r>
          </w:p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A64" w:rsidRDefault="00F32A6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84" w:firstLine="0"/>
              <w:rPr>
                <w:b/>
              </w:rPr>
            </w:pPr>
          </w:p>
        </w:tc>
      </w:tr>
    </w:tbl>
    <w:p w:rsidR="00F32A64" w:rsidRDefault="00F32A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 – ознакомительный (узнавание ранее изученных объектов, свойств); </w:t>
      </w: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 – репродуктивный (выполнение деятельности по образцу, инструкции или под руководством)</w:t>
      </w:r>
    </w:p>
    <w:p w:rsidR="00F32A64" w:rsidRDefault="00421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 – продуктивный (планирование и самостоятельное выполнение деятельности, решение проблемных задач)</w:t>
      </w: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  <w:sectPr w:rsidR="00F32A64">
          <w:pgSz w:w="16838" w:h="11906" w:orient="landscape"/>
          <w:pgMar w:top="851" w:right="1134" w:bottom="851" w:left="992" w:header="709" w:footer="709" w:gutter="0"/>
          <w:cols w:space="720"/>
        </w:sectPr>
      </w:pPr>
    </w:p>
    <w:p w:rsidR="00F32A64" w:rsidRDefault="00421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предмету.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32A64" w:rsidRDefault="00421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Основные источники:</w:t>
      </w:r>
    </w:p>
    <w:p w:rsidR="00F32A64" w:rsidRDefault="0042175E">
      <w:pPr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Бороздина Г.В. Психология общения: учебник и практикум для СПО / Г.В. Бороздина, Н.А. </w:t>
      </w:r>
      <w:proofErr w:type="spellStart"/>
      <w:r>
        <w:rPr>
          <w:rFonts w:ascii="Times New Roman" w:eastAsia="Times New Roman" w:hAnsi="Times New Roman" w:cs="Times New Roman"/>
        </w:rPr>
        <w:t>Кормнова</w:t>
      </w:r>
      <w:proofErr w:type="spellEnd"/>
      <w:r>
        <w:rPr>
          <w:rFonts w:ascii="Times New Roman" w:eastAsia="Times New Roman" w:hAnsi="Times New Roman" w:cs="Times New Roman"/>
        </w:rPr>
        <w:t xml:space="preserve">; под </w:t>
      </w:r>
      <w:proofErr w:type="spellStart"/>
      <w:r>
        <w:rPr>
          <w:rFonts w:ascii="Times New Roman" w:eastAsia="Times New Roman" w:hAnsi="Times New Roman" w:cs="Times New Roman"/>
        </w:rPr>
        <w:t>общ.ред</w:t>
      </w:r>
      <w:proofErr w:type="spellEnd"/>
      <w:r>
        <w:rPr>
          <w:rFonts w:ascii="Times New Roman" w:eastAsia="Times New Roman" w:hAnsi="Times New Roman" w:cs="Times New Roman"/>
        </w:rPr>
        <w:t xml:space="preserve">. Г.В. Бороздиной.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463 с.</w:t>
      </w:r>
    </w:p>
    <w:p w:rsidR="00F32A64" w:rsidRDefault="0042175E">
      <w:pPr>
        <w:numPr>
          <w:ilvl w:val="0"/>
          <w:numId w:val="3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Кафтан В.В. Деловая этика: учебник и практикум для СПО / В.В. Кафтан, Л.И. </w:t>
      </w:r>
      <w:proofErr w:type="spellStart"/>
      <w:r>
        <w:rPr>
          <w:rFonts w:ascii="Times New Roman" w:eastAsia="Times New Roman" w:hAnsi="Times New Roman" w:cs="Times New Roman"/>
        </w:rPr>
        <w:t>Чернышова</w:t>
      </w:r>
      <w:proofErr w:type="spellEnd"/>
      <w:r>
        <w:rPr>
          <w:rFonts w:ascii="Times New Roman" w:eastAsia="Times New Roman" w:hAnsi="Times New Roman" w:cs="Times New Roman"/>
        </w:rPr>
        <w:t xml:space="preserve">. – Москва: </w:t>
      </w:r>
      <w:proofErr w:type="spellStart"/>
      <w:r>
        <w:rPr>
          <w:rFonts w:ascii="Times New Roman" w:eastAsia="Times New Roman" w:hAnsi="Times New Roman" w:cs="Times New Roman"/>
        </w:rPr>
        <w:t>Юрайт</w:t>
      </w:r>
      <w:proofErr w:type="spellEnd"/>
      <w:r>
        <w:rPr>
          <w:rFonts w:ascii="Times New Roman" w:eastAsia="Times New Roman" w:hAnsi="Times New Roman" w:cs="Times New Roman"/>
        </w:rPr>
        <w:t>, 2018. – 301 с.</w:t>
      </w:r>
    </w:p>
    <w:p w:rsidR="00F32A64" w:rsidRDefault="00421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Дополнительные источники:</w:t>
      </w:r>
    </w:p>
    <w:p w:rsidR="00F32A64" w:rsidRDefault="0042175E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 А.Я. Этика деловых отношений: учебник / А.Я. </w:t>
      </w:r>
      <w:proofErr w:type="spellStart"/>
      <w:r>
        <w:rPr>
          <w:rFonts w:ascii="Times New Roman" w:eastAsia="Times New Roman" w:hAnsi="Times New Roman" w:cs="Times New Roman"/>
        </w:rPr>
        <w:t>Кибанов</w:t>
      </w:r>
      <w:proofErr w:type="spellEnd"/>
      <w:r>
        <w:rPr>
          <w:rFonts w:ascii="Times New Roman" w:eastAsia="Times New Roman" w:hAnsi="Times New Roman" w:cs="Times New Roman"/>
        </w:rPr>
        <w:t xml:space="preserve">. – 2-е изд., </w:t>
      </w:r>
      <w:proofErr w:type="spellStart"/>
      <w:r>
        <w:rPr>
          <w:rFonts w:ascii="Times New Roman" w:eastAsia="Times New Roman" w:hAnsi="Times New Roman" w:cs="Times New Roman"/>
        </w:rPr>
        <w:t>перераб</w:t>
      </w:r>
      <w:proofErr w:type="spellEnd"/>
      <w:r>
        <w:rPr>
          <w:rFonts w:ascii="Times New Roman" w:eastAsia="Times New Roman" w:hAnsi="Times New Roman" w:cs="Times New Roman"/>
        </w:rPr>
        <w:t>. – Москва: ИНФРА-М, 2019. – 383 с.</w:t>
      </w:r>
    </w:p>
    <w:p w:rsidR="00F32A64" w:rsidRDefault="0042175E">
      <w:pPr>
        <w:spacing w:after="0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Интернет-ресурсы: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PSYLIB: Психологическая библиотека «Самопознание и саморазвитие» [Электронный ресурс]  - Режим доступа: http://www.psylib.org.ua/books/ index.htm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 [Электронный ресурс]  - Режим доступа: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http://www.grandars.ru/college/psihologiya/delovoe-obshchenie.html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Деловое общение  [Электронный ресурс]  - Режим доступа: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http://psyh.info/delovaya-psihologiya/delovoe-obshhenie/delovoe-obshhenie.html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Единое окно доступа к образовательным ресурсам. Библиотека  [Электронный ресурс]  - Режим доступа: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http://window.edu.ru/window/library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Занимательная психология  [Электронный ресурс]  - Режим доступа: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http://www.yugzone.ru/psy.htm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Конфликтология  [Электронный ресурс]  -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http://www.grandars.ru/college/psihologiya/konfliktologiya.html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Язык телодвижений  [Электронный ресурс]  -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http://vegas2011.at.ua/jazyk_telodvizhenij.pdf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 [Электронный ресурс]  -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http://mirrosta.ru/psichologiya-obscheniya.html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42175E" w:rsidP="004507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Психология общения [Электронный ресурс]  -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http://psichel.ru/psihologiya-obshheniya/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(Дата обращения: 01.06.2021)</w:t>
      </w:r>
    </w:p>
    <w:p w:rsidR="00F32A64" w:rsidRDefault="00F32A64" w:rsidP="0045078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A64" w:rsidRDefault="00F32A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A64" w:rsidRDefault="00F32A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2A64" w:rsidRDefault="00F32A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6" w:type="dxa"/>
        <w:tblInd w:w="0" w:type="dxa"/>
        <w:tblLayout w:type="fixed"/>
        <w:tblLook w:val="0400"/>
      </w:tblPr>
      <w:tblGrid>
        <w:gridCol w:w="20"/>
      </w:tblGrid>
      <w:tr w:rsidR="00F32A64">
        <w:tc>
          <w:tcPr>
            <w:tcW w:w="6" w:type="dxa"/>
            <w:vAlign w:val="center"/>
          </w:tcPr>
          <w:p w:rsidR="00F32A64" w:rsidRDefault="00F32A6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2A64" w:rsidRDefault="00421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p w:rsidR="00F32A64" w:rsidRDefault="004217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>
        <w:rPr>
          <w:b/>
        </w:rPr>
        <w:t>Контрольи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08"/>
        <w:gridCol w:w="4860"/>
      </w:tblGrid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Результаты обучения</w:t>
            </w:r>
          </w:p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Уметь: 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планировать, прогнозировать и анализировать деловое общение;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применять техники и приемы эффективного общения в профессиональной деятельности;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использовать приемы саморегуляции поведения в процессе межличностного общения;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устанавливать деловые контакты с учетом особенностей партнеров по общению и соблюдением делового этикета;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использовать эффективные приемы управления конфликтами.</w:t>
            </w:r>
          </w:p>
          <w:p w:rsidR="00F32A64" w:rsidRDefault="00F32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оценка результатов тестирование,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работы на занятиях;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F32A64" w:rsidRDefault="00F32A64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Знать: 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цели, функции, виды и уровни общения;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роли и ролевые ожидания в общении;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специфику делового общения, структуру коммуникативного акта и условия установления контакта;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нормы и правила профессионального поведения и этикета;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механизмы взаимопонимания в общении;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техники и приемы общения, правила слушания, ведения беседы, убеждения;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этические принципы общения;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влияние индивидуальных особенностей партнеров на процесс общения;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источники, причины, виды и способы разрешения конфликтов;</w:t>
            </w:r>
          </w:p>
          <w:p w:rsidR="00F32A64" w:rsidRDefault="00421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закономерности формирования и развития команды.</w:t>
            </w:r>
          </w:p>
          <w:p w:rsidR="00F32A64" w:rsidRDefault="00F32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оценка ответа на общетеоретические вопросы,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оценка результатов тестирование, 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работы на занятиях;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оценка результата самостоятельной работы.</w:t>
            </w:r>
          </w:p>
          <w:p w:rsidR="00F32A64" w:rsidRDefault="00F32A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2A64" w:rsidRDefault="00F32A64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32A64" w:rsidRDefault="00F32A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Общие компетенции</w:t>
            </w: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подготовка сообщения / выступления,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групповая работа,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подготовка проекта,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участие и оценивание групповых проектов,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подготовка презентаций,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 анализ и систематизация  информации.</w:t>
            </w: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2. Организовывать собственную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деятельность, определять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3. Решать проблемы, оценивать риски и принимать решения в нестандартных ситуациях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9. Быть готовым к смене технологий в профессиональной деятельности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Профессиональные компетенции</w:t>
            </w: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Принимать заказ от потребителей и оформлять его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на протяжении семестра: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подготовка сообщения / выступления,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групповая работа,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подготовка проекта,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участие и оценивание групповых проектов,</w:t>
            </w:r>
          </w:p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подготовка презентаций, </w:t>
            </w:r>
          </w:p>
          <w:p w:rsidR="00F32A64" w:rsidRDefault="004217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 анализ и систематизация  информации</w:t>
            </w: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1.2. Бронировать и вести документацию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1.3. Информировать потребителя о бронировании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 Принимать, регистрировать и размещать гостей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Предоставлять гостю информацию о гостиничных услугах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2.3. Принимать участие в заключении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договоров об оказании гостиничных услуг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Обеспечивать выполнение договоров об оказании гостиничных услуг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2.5. Производить расчеты с гостями, организовывать отъезд и проводы гостей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Координировать процесс ночного аудита и передачи дел по окончании смены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3.1. Организовывать и контролировать работу обслуживающего и технического персонала хозяйственной службы при предоставлении услуги размещения, дополнительных услуг, уборке номеров и служебных помещений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3.2. Организовывать и выполнять работу по предоставлению услуги питания в номерах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room-service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3.3. Вести учет оборудования и инвентаря гостиницы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3.4. Создавать условия для обеспечения сохранности вещей и ценностей проживающих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 Выявлять спрос на гостиничные услуги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 Формировать спрос и стимулировать сбыт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4.3. Оценивать конкурентоспособность оказываемых гостиничных услуг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4.4. Принимать участие в разработке комплекса маркетинга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4.5. Принимать участие в проведении маркетинговых исследований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5.1. Принимать участие в укомплектовании гостиницы работниками необходимых профессий, специальностей и квалификации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5.2. Оформлять и разрабатывать кадровую документацию гостиницы на основе типовой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5.3. Принимать участие в мероприятиях по адаптации новых сотрудников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5.4. Принимать участие в организации и проведении мероприятий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повышению квалификации обслуживающего и технического персонала гостиницы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5.5. Оценивать профессиональную компетентность работников различных служб гостиницы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F32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32A64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A64" w:rsidRDefault="004217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Промежуточная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аттестация проводится в форме экзамена</w:t>
            </w:r>
          </w:p>
        </w:tc>
      </w:tr>
    </w:tbl>
    <w:p w:rsidR="00F32A64" w:rsidRDefault="00F3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F32A64" w:rsidRDefault="00F32A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</w:rPr>
      </w:pPr>
    </w:p>
    <w:p w:rsidR="00F32A64" w:rsidRDefault="00F32A64">
      <w:pPr>
        <w:spacing w:after="0"/>
        <w:rPr>
          <w:rFonts w:ascii="Times New Roman" w:eastAsia="Times New Roman" w:hAnsi="Times New Roman" w:cs="Times New Roman"/>
        </w:rPr>
      </w:pPr>
    </w:p>
    <w:sectPr w:rsidR="00F32A64" w:rsidSect="00F7554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06B"/>
    <w:multiLevelType w:val="multilevel"/>
    <w:tmpl w:val="76DC44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351B17ED"/>
    <w:multiLevelType w:val="multilevel"/>
    <w:tmpl w:val="0CFC6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769F0795"/>
    <w:multiLevelType w:val="multilevel"/>
    <w:tmpl w:val="16E80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A64"/>
    <w:rsid w:val="00421336"/>
    <w:rsid w:val="0042175E"/>
    <w:rsid w:val="00450784"/>
    <w:rsid w:val="00493389"/>
    <w:rsid w:val="004D1DD7"/>
    <w:rsid w:val="005C34B0"/>
    <w:rsid w:val="00606075"/>
    <w:rsid w:val="006E5070"/>
    <w:rsid w:val="007E24CE"/>
    <w:rsid w:val="008352FD"/>
    <w:rsid w:val="00F32A64"/>
    <w:rsid w:val="00F7554D"/>
    <w:rsid w:val="00FC4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20"/>
  </w:style>
  <w:style w:type="paragraph" w:styleId="1">
    <w:name w:val="heading 1"/>
    <w:basedOn w:val="a"/>
    <w:next w:val="a"/>
    <w:link w:val="10"/>
    <w:uiPriority w:val="9"/>
    <w:qFormat/>
    <w:rsid w:val="009638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F755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755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755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7554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755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755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963813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rsid w:val="00963813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963813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963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96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63813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rsid w:val="00F755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F755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755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F755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F755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F7554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F7554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psihologiya/delovoe-obshchenie.html" TargetMode="External"/><Relationship Id="rId13" Type="http://schemas.openxmlformats.org/officeDocument/2006/relationships/hyperlink" Target="http://vegas2011.at.ua/jazyk_telodvizhenij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grandars.ru/college/psihologiya/konfliktologiy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yugzone.ru/psy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sichel.ru/psihologiya-obshheniya/" TargetMode="External"/><Relationship Id="rId10" Type="http://schemas.openxmlformats.org/officeDocument/2006/relationships/hyperlink" Target="http://window.edu.ru/window/libr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syh.info/delovaya-psihologiya/delovoe-obshhenie/delovoe-obshhenie.html" TargetMode="External"/><Relationship Id="rId14" Type="http://schemas.openxmlformats.org/officeDocument/2006/relationships/hyperlink" Target="http://mirrosta.ru/psichologiya-obschen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2+A6JLTlAMZDoFRClrv/G/Xrw==">AMUW2mUw+x4QzGgwABgpousKdK5fMIiK4lXtqlFB2Dneig5QW1Wu58qWX4wdW2nxrcZ5vpNEecuFaLc251hh+/wGndB9/Bqn4SUee73sEUGz5vMSyA/22uo=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2657</Words>
  <Characters>15145</Characters>
  <Application>Microsoft Office Word</Application>
  <DocSecurity>0</DocSecurity>
  <Lines>126</Lines>
  <Paragraphs>35</Paragraphs>
  <ScaleCrop>false</ScaleCrop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Нестерова Т.А.</cp:lastModifiedBy>
  <cp:revision>11</cp:revision>
  <cp:lastPrinted>2022-10-28T09:39:00Z</cp:lastPrinted>
  <dcterms:created xsi:type="dcterms:W3CDTF">2021-10-21T14:37:00Z</dcterms:created>
  <dcterms:modified xsi:type="dcterms:W3CDTF">2022-10-28T09:39:00Z</dcterms:modified>
</cp:coreProperties>
</file>