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-461009</wp:posOffset>
            </wp:positionH>
            <wp:positionV relativeFrom="paragraph">
              <wp:posOffset>-148589</wp:posOffset>
            </wp:positionV>
            <wp:extent cx="1343025" cy="100012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>ОБРАЗОВАТЕЛЬНОЕ УЧРЕЖДЕНИЕ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>ПЕТРОЗАВОДСКИЙКООПЕРАТИВНЫЙТЕХНИКУМ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>КАРЕЛРЕСПОТРЕБСОЮЗА (ЧПОУ ПКТК)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>185660 Республика Карелия г. Петрозаводск, пр. Первомайский, 1-А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 xml:space="preserve">тел./факс (8-814 -2)70-22-73, </w:t>
      </w:r>
      <w:proofErr w:type="spellStart"/>
      <w:r>
        <w:rPr>
          <w:b/>
          <w:color w:val="000000"/>
        </w:rPr>
        <w:t>E-mail</w:t>
      </w:r>
      <w:proofErr w:type="spellEnd"/>
      <w:r>
        <w:rPr>
          <w:b/>
          <w:color w:val="000000"/>
        </w:rPr>
        <w:t xml:space="preserve"> cit@koopteh.oneqo.ru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 xml:space="preserve">ОКОПО 01728471, ОГРН 1021000534488, 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</w:rPr>
      </w:pPr>
      <w:r>
        <w:rPr>
          <w:b/>
          <w:color w:val="000000"/>
        </w:rPr>
        <w:t>ИНН 1001020548, КПП 100101001</w:t>
      </w:r>
    </w:p>
    <w:p w:rsidR="00CF5D14" w:rsidRDefault="00837F30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-152398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F5D14" w:rsidRDefault="00CF5D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945625">
        <w:tc>
          <w:tcPr>
            <w:tcW w:w="4219" w:type="dxa"/>
          </w:tcPr>
          <w:p w:rsidR="009B7579" w:rsidRPr="00451568" w:rsidRDefault="009B7579" w:rsidP="009B7579">
            <w:r w:rsidRPr="00451568">
              <w:t>СОГЛАСОВАНО</w:t>
            </w:r>
          </w:p>
          <w:p w:rsidR="009B7579" w:rsidRPr="00451568" w:rsidRDefault="009B7579" w:rsidP="009B7579">
            <w:r w:rsidRPr="00451568">
              <w:t>На педагогическом совете</w:t>
            </w:r>
          </w:p>
          <w:p w:rsidR="009B7579" w:rsidRPr="009C2E8F" w:rsidRDefault="009B7579" w:rsidP="009B7579">
            <w:r w:rsidRPr="00451568">
              <w:t>Протокол №</w:t>
            </w:r>
            <w:r>
              <w:t xml:space="preserve"> 96</w:t>
            </w:r>
          </w:p>
          <w:p w:rsidR="009B7579" w:rsidRPr="00451568" w:rsidRDefault="009B7579" w:rsidP="009B7579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945625" w:rsidRDefault="00945625" w:rsidP="0094562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945625" w:rsidRDefault="00945625" w:rsidP="0094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945625" w:rsidRDefault="00945625" w:rsidP="0094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ЧПОУ ПКТК</w:t>
            </w:r>
          </w:p>
          <w:p w:rsidR="00945625" w:rsidRDefault="00945625" w:rsidP="0094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 А.С. Майорова</w:t>
            </w:r>
          </w:p>
          <w:p w:rsidR="00945625" w:rsidRDefault="00945625" w:rsidP="0094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«____»_______________ 202</w:t>
            </w:r>
            <w:r w:rsidR="005E7AA6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  <w:p w:rsidR="00945625" w:rsidRDefault="00945625" w:rsidP="00945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F5D14" w:rsidRDefault="00CF5D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5D14" w:rsidRDefault="00CF5D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CF5D14" w:rsidRDefault="00CF5D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CF5D14" w:rsidRDefault="00837F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  <w:u w:val="single"/>
        </w:rPr>
      </w:pPr>
    </w:p>
    <w:p w:rsidR="00CF5D14" w:rsidRDefault="0083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СЕМЕЙНОЕ ПРАВО</w:t>
      </w: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F5D14" w:rsidRDefault="00837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sz w:val="20"/>
          <w:szCs w:val="20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CF5D14" w:rsidRDefault="00CF5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F5D14" w:rsidRDefault="00837F30">
      <w:pPr>
        <w:jc w:val="center"/>
      </w:pPr>
      <w:r>
        <w:t>40.02.01 Право и организация социального обеспечения</w:t>
      </w:r>
    </w:p>
    <w:p w:rsidR="00CF5D14" w:rsidRDefault="00CF5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CF5D14">
      <w:pPr>
        <w:widowControl w:val="0"/>
        <w:jc w:val="center"/>
        <w:rPr>
          <w:sz w:val="28"/>
          <w:szCs w:val="28"/>
        </w:rPr>
      </w:pPr>
    </w:p>
    <w:p w:rsidR="00CF5D14" w:rsidRDefault="00837F30">
      <w:pPr>
        <w:jc w:val="center"/>
      </w:pPr>
      <w:r>
        <w:t>г. Петрозаводск, 202</w:t>
      </w:r>
      <w:r w:rsidR="00FA56E2">
        <w:t>2</w:t>
      </w:r>
    </w:p>
    <w:p w:rsidR="009B7579" w:rsidRDefault="009B7579">
      <w:pPr>
        <w:jc w:val="center"/>
      </w:pP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Style w:val="a6"/>
        <w:tblW w:w="9322" w:type="dxa"/>
        <w:tblInd w:w="0" w:type="dxa"/>
        <w:tblLayout w:type="fixed"/>
        <w:tblLook w:val="0400"/>
      </w:tblPr>
      <w:tblGrid>
        <w:gridCol w:w="5070"/>
        <w:gridCol w:w="4252"/>
      </w:tblGrid>
      <w:tr w:rsidR="00CF5D14">
        <w:tc>
          <w:tcPr>
            <w:tcW w:w="5070" w:type="dxa"/>
          </w:tcPr>
          <w:p w:rsidR="009B7579" w:rsidRDefault="009B7579" w:rsidP="009B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9B7579" w:rsidRDefault="009B7579" w:rsidP="009B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протокол № 9 от «01» июня 2022 г.</w:t>
            </w:r>
          </w:p>
          <w:p w:rsidR="009B7579" w:rsidRDefault="009B7579" w:rsidP="009B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 МЦК  М.Е. Бахрова</w:t>
            </w:r>
          </w:p>
          <w:p w:rsidR="009B7579" w:rsidRDefault="009B7579" w:rsidP="009B7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CF5D14" w:rsidRDefault="00CF5D14">
            <w:pPr>
              <w:rPr>
                <w:i/>
              </w:rPr>
            </w:pPr>
          </w:p>
        </w:tc>
        <w:tc>
          <w:tcPr>
            <w:tcW w:w="4252" w:type="dxa"/>
          </w:tcPr>
          <w:p w:rsidR="00CF5D14" w:rsidRDefault="00837F30">
            <w:pPr>
              <w:jc w:val="right"/>
            </w:pPr>
            <w:r>
              <w:t xml:space="preserve">ОДОБРЕНО </w:t>
            </w:r>
          </w:p>
          <w:p w:rsidR="00CF5D14" w:rsidRDefault="00837F30">
            <w:pPr>
              <w:jc w:val="right"/>
            </w:pPr>
            <w:r>
              <w:t xml:space="preserve">Заместитель директора </w:t>
            </w:r>
          </w:p>
          <w:p w:rsidR="00CF5D14" w:rsidRDefault="00837F30">
            <w:pPr>
              <w:jc w:val="right"/>
            </w:pPr>
            <w:r>
              <w:t>по учебно-воспитательной работе</w:t>
            </w:r>
          </w:p>
          <w:p w:rsidR="00CF5D14" w:rsidRDefault="00837F30">
            <w:pPr>
              <w:jc w:val="right"/>
            </w:pPr>
            <w:r>
              <w:t>_______________ О.С. Шидерская</w:t>
            </w:r>
          </w:p>
          <w:p w:rsidR="00CF5D14" w:rsidRDefault="00837F30">
            <w:pPr>
              <w:jc w:val="right"/>
            </w:pPr>
            <w:r>
              <w:t>«____»_________________ 202</w:t>
            </w:r>
            <w:r w:rsidR="00FA56E2">
              <w:t>2</w:t>
            </w:r>
            <w:r>
              <w:t xml:space="preserve"> г.</w:t>
            </w:r>
          </w:p>
          <w:p w:rsidR="00CF5D14" w:rsidRDefault="00CF5D14">
            <w:pPr>
              <w:jc w:val="right"/>
            </w:pPr>
          </w:p>
        </w:tc>
      </w:tr>
    </w:tbl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F5D14" w:rsidRDefault="0083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Рабочая программа дисципли</w:t>
      </w:r>
      <w:r w:rsidR="005866F8">
        <w:t>ны (далее - программа</w:t>
      </w:r>
      <w:r>
        <w:t>) «Семейное право» разработана на основе Федерального государственного образовательного стандарта (далее – ФГОС) по специальности 40.02.01 Право и организация социального обеспечения (утв. приказом Министерстваобразования и науки РФ от 12 мая 2014 г. №508).</w:t>
      </w: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CF5D14" w:rsidRDefault="0083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CF5D14" w:rsidRDefault="00CF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CF5D14" w:rsidRDefault="00837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 Раутио А.Э., преподаватель Частногопрофессионального образовательного учреждения Петрозаводский кооперативный техникум Карелреспотребсоюза</w:t>
      </w:r>
    </w:p>
    <w:p w:rsidR="00CF5D14" w:rsidRDefault="00CF5D14">
      <w:pPr>
        <w:widowControl w:val="0"/>
        <w:tabs>
          <w:tab w:val="left" w:pos="0"/>
        </w:tabs>
        <w:spacing w:line="276" w:lineRule="auto"/>
        <w:ind w:firstLine="1440"/>
        <w:rPr>
          <w:vertAlign w:val="superscript"/>
        </w:rPr>
      </w:pPr>
    </w:p>
    <w:p w:rsidR="00CF5D14" w:rsidRDefault="00837F30">
      <w:pPr>
        <w:jc w:val="center"/>
        <w:rPr>
          <w:i/>
          <w:sz w:val="20"/>
          <w:szCs w:val="20"/>
        </w:rPr>
      </w:pPr>
      <w:r>
        <w:br w:type="page"/>
      </w:r>
    </w:p>
    <w:p w:rsidR="00CF5D14" w:rsidRDefault="00837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ПАСПОРТ ПРОГРАММЫ ДИСЦИПЛИНЫ</w:t>
      </w:r>
    </w:p>
    <w:p w:rsidR="00CF5D14" w:rsidRDefault="00837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Семейноеправо</w:t>
      </w:r>
    </w:p>
    <w:p w:rsidR="00CF5D14" w:rsidRDefault="00CF5D14">
      <w:pPr>
        <w:rPr>
          <w:b/>
          <w:sz w:val="28"/>
          <w:szCs w:val="28"/>
        </w:rPr>
      </w:pPr>
    </w:p>
    <w:p w:rsidR="00CF5D14" w:rsidRDefault="00837F30">
      <w:pPr>
        <w:spacing w:line="276" w:lineRule="auto"/>
        <w:rPr>
          <w:b/>
        </w:rPr>
      </w:pPr>
      <w:r>
        <w:rPr>
          <w:b/>
        </w:rPr>
        <w:t>1.1. Область применения программы:</w:t>
      </w:r>
    </w:p>
    <w:p w:rsidR="00CF5D14" w:rsidRDefault="00837F30" w:rsidP="0076675B">
      <w:pPr>
        <w:spacing w:line="276" w:lineRule="auto"/>
        <w:jc w:val="both"/>
      </w:pPr>
      <w:r>
        <w:t>Программа дисциплины является частью программы подготовки специалистов среднего звена (ППССЗ) в соответствии с ФГОС по специальности СПО 40.02.01</w:t>
      </w:r>
      <w:r>
        <w:rPr>
          <w:b/>
        </w:rPr>
        <w:t xml:space="preserve"> «</w:t>
      </w:r>
      <w:r>
        <w:t>Право</w:t>
      </w:r>
      <w:bookmarkStart w:id="0" w:name="_GoBack"/>
      <w:bookmarkEnd w:id="0"/>
      <w:r>
        <w:t>и организация социального обеспечения»</w:t>
      </w:r>
      <w:r w:rsidR="0076675B">
        <w:t>.</w:t>
      </w:r>
    </w:p>
    <w:p w:rsidR="00CF5D14" w:rsidRDefault="00CF5D14">
      <w:pPr>
        <w:spacing w:line="276" w:lineRule="auto"/>
      </w:pPr>
    </w:p>
    <w:p w:rsidR="00CF5D14" w:rsidRDefault="00837F30">
      <w:pPr>
        <w:spacing w:line="276" w:lineRule="auto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CF5D14" w:rsidRDefault="00837F30">
      <w:pPr>
        <w:spacing w:line="276" w:lineRule="auto"/>
        <w:jc w:val="both"/>
      </w:pPr>
      <w:r>
        <w:t>Дисциплина относится к общепрофессиональным дисциплинам,входит в профессиональный цикл ППССЗ.</w:t>
      </w:r>
    </w:p>
    <w:p w:rsidR="00CF5D14" w:rsidRDefault="00CF5D14">
      <w:pPr>
        <w:spacing w:line="276" w:lineRule="auto"/>
        <w:jc w:val="both"/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1.3. Цели и задачи дисциплины – требования к результатам освоения дисциплины:</w:t>
      </w:r>
    </w:p>
    <w:p w:rsidR="00CF5D14" w:rsidRDefault="00837F30">
      <w:pPr>
        <w:spacing w:line="276" w:lineRule="auto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уметь:</w:t>
      </w:r>
    </w:p>
    <w:p w:rsidR="00CF5D14" w:rsidRDefault="00837F30">
      <w:pPr>
        <w:spacing w:after="17" w:line="276" w:lineRule="auto"/>
        <w:ind w:right="340"/>
      </w:pPr>
      <w:r>
        <w:t xml:space="preserve">- применять нормативные правовые акты при разрешении практическихситуаций; </w:t>
      </w:r>
    </w:p>
    <w:p w:rsidR="00CF5D14" w:rsidRDefault="00837F30">
      <w:pPr>
        <w:spacing w:after="17" w:line="276" w:lineRule="auto"/>
      </w:pPr>
      <w:r>
        <w:t>- составлять брачный договор и алиментное соглашение;</w:t>
      </w:r>
    </w:p>
    <w:p w:rsidR="00CF5D14" w:rsidRDefault="00837F30">
      <w:pPr>
        <w:spacing w:after="17" w:line="276" w:lineRule="auto"/>
      </w:pPr>
      <w:r>
        <w:t xml:space="preserve">- оказывать правовую помощь с целью восстановления нарушенных прав; анализировать и </w:t>
      </w:r>
      <w:r w:rsidR="0076675B">
        <w:t>–</w:t>
      </w:r>
      <w:r>
        <w:t xml:space="preserve"> решать юридические проблемы в сфере семейно-правовых отношений;</w:t>
      </w:r>
    </w:p>
    <w:p w:rsidR="00CF5D14" w:rsidRDefault="00837F30">
      <w:pPr>
        <w:spacing w:line="276" w:lineRule="auto"/>
        <w:jc w:val="both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знать:</w:t>
      </w:r>
    </w:p>
    <w:p w:rsidR="00CF5D14" w:rsidRDefault="00837F30">
      <w:pPr>
        <w:spacing w:after="17" w:line="276" w:lineRule="auto"/>
        <w:ind w:right="1721"/>
      </w:pPr>
      <w:r>
        <w:t xml:space="preserve">- основные понятия и источники семейного права; содержание основных </w:t>
      </w:r>
      <w:r w:rsidR="0076675B">
        <w:t>–</w:t>
      </w:r>
      <w:r>
        <w:t xml:space="preserve"> институтов семейного права. </w:t>
      </w:r>
    </w:p>
    <w:p w:rsidR="00CF5D14" w:rsidRDefault="00837F30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CF5D14" w:rsidRDefault="00837F30">
      <w:pPr>
        <w:spacing w:line="276" w:lineRule="auto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F5D14" w:rsidRDefault="00837F30">
      <w:pPr>
        <w:spacing w:line="276" w:lineRule="auto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F5D14" w:rsidRDefault="00837F30">
      <w:pPr>
        <w:spacing w:line="276" w:lineRule="auto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CF5D14" w:rsidRDefault="00837F30">
      <w:pPr>
        <w:spacing w:line="276" w:lineRule="auto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CF5D14" w:rsidRDefault="00837F30">
      <w:pPr>
        <w:spacing w:line="276" w:lineRule="auto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F5D14" w:rsidRDefault="00837F30">
      <w:pPr>
        <w:spacing w:line="276" w:lineRule="auto"/>
        <w:jc w:val="both"/>
      </w:pPr>
      <w:r>
        <w:t>ОК 9. Ориентироваться в условиях постоянного изменения правовой базы.</w:t>
      </w:r>
    </w:p>
    <w:p w:rsidR="00CF5D14" w:rsidRDefault="00837F30">
      <w:pPr>
        <w:spacing w:line="276" w:lineRule="auto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CF5D14" w:rsidRDefault="00837F30">
      <w:pPr>
        <w:spacing w:line="276" w:lineRule="auto"/>
        <w:jc w:val="both"/>
      </w:pPr>
      <w:r>
        <w:t>ОК 12. Проявлять нетерпимость к коррупционному поведению.</w:t>
      </w:r>
    </w:p>
    <w:p w:rsidR="00CF5D14" w:rsidRDefault="00837F30">
      <w:pPr>
        <w:spacing w:line="276" w:lineRule="auto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CF5D14" w:rsidRDefault="00837F30">
      <w:pPr>
        <w:spacing w:line="276" w:lineRule="auto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CF5D14" w:rsidRDefault="00837F30">
      <w:pPr>
        <w:spacing w:line="276" w:lineRule="auto"/>
        <w:jc w:val="both"/>
      </w:pPr>
      <w:r>
        <w:lastRenderedPageBreak/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CF5D14" w:rsidRDefault="00837F30">
      <w:pPr>
        <w:spacing w:line="276" w:lineRule="auto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CF5D14" w:rsidRDefault="00837F30">
      <w:pPr>
        <w:spacing w:line="276" w:lineRule="auto"/>
        <w:jc w:val="both"/>
      </w:pPr>
      <w: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E444F6" w:rsidRDefault="00E444F6">
      <w:pPr>
        <w:spacing w:line="276" w:lineRule="auto"/>
        <w:ind w:firstLine="708"/>
        <w:rPr>
          <w:b/>
          <w:sz w:val="28"/>
          <w:szCs w:val="28"/>
        </w:rPr>
      </w:pPr>
    </w:p>
    <w:p w:rsidR="00CF5D14" w:rsidRDefault="00837F30">
      <w:pPr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ДИСЦИПЛИНЫ</w:t>
      </w:r>
    </w:p>
    <w:p w:rsidR="00CF5D14" w:rsidRDefault="00CF5D14">
      <w:pPr>
        <w:rPr>
          <w:sz w:val="28"/>
          <w:szCs w:val="28"/>
        </w:rPr>
      </w:pPr>
    </w:p>
    <w:p w:rsidR="00CF5D14" w:rsidRDefault="00837F30">
      <w:pPr>
        <w:spacing w:line="276" w:lineRule="auto"/>
        <w:rPr>
          <w:b/>
        </w:rPr>
      </w:pPr>
      <w:r>
        <w:rPr>
          <w:b/>
        </w:rPr>
        <w:t>2.1. Объем учебной дисциплины и виды учебной работы.</w:t>
      </w:r>
    </w:p>
    <w:p w:rsidR="00CF5D14" w:rsidRDefault="00CF5D14">
      <w:pPr>
        <w:spacing w:line="276" w:lineRule="auto"/>
        <w:jc w:val="center"/>
        <w:rPr>
          <w:b/>
        </w:rPr>
      </w:pPr>
    </w:p>
    <w:tbl>
      <w:tblPr>
        <w:tblStyle w:val="a7"/>
        <w:tblW w:w="7656" w:type="dxa"/>
        <w:tblInd w:w="-35" w:type="dxa"/>
        <w:tblLayout w:type="fixed"/>
        <w:tblLook w:val="0000"/>
      </w:tblPr>
      <w:tblGrid>
        <w:gridCol w:w="5955"/>
        <w:gridCol w:w="1701"/>
      </w:tblGrid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  <w:p w:rsidR="00CF5D14" w:rsidRDefault="00837F30">
            <w:pPr>
              <w:spacing w:line="276" w:lineRule="auto"/>
              <w:jc w:val="center"/>
            </w:pPr>
            <w:r>
              <w:t>очное отделение</w:t>
            </w: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</w:pPr>
            <w: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CF5D14">
            <w:pPr>
              <w:spacing w:line="276" w:lineRule="auto"/>
              <w:jc w:val="center"/>
              <w:rPr>
                <w:b/>
              </w:rPr>
            </w:pP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</w:pPr>
            <w: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</w:pPr>
            <w:r>
              <w:t>38</w:t>
            </w: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</w:pPr>
            <w: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</w:pPr>
            <w:r>
              <w:t>12</w:t>
            </w:r>
          </w:p>
        </w:tc>
      </w:tr>
      <w:tr w:rsidR="00CF5D14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6675B"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75B" w:rsidRDefault="0076675B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5B" w:rsidRDefault="0076675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</w:tbl>
    <w:p w:rsidR="00CF5D14" w:rsidRDefault="00CF5D14">
      <w:pPr>
        <w:spacing w:line="276" w:lineRule="auto"/>
        <w:jc w:val="center"/>
        <w:rPr>
          <w:sz w:val="22"/>
          <w:szCs w:val="22"/>
        </w:rPr>
        <w:sectPr w:rsidR="00CF5D14">
          <w:headerReference w:type="default" r:id="rId9"/>
          <w:footerReference w:type="default" r:id="rId10"/>
          <w:pgSz w:w="11905" w:h="16837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CF5D14" w:rsidRDefault="00837F30">
      <w:pPr>
        <w:spacing w:line="276" w:lineRule="auto"/>
        <w:rPr>
          <w:u w:val="single"/>
        </w:rPr>
      </w:pPr>
      <w:r>
        <w:rPr>
          <w:b/>
        </w:rPr>
        <w:lastRenderedPageBreak/>
        <w:t xml:space="preserve">2.2 Тематический план и содержание дисциплины СЕМЕЙНОЕ ПРАВО </w:t>
      </w:r>
      <w:r>
        <w:t>(очное отделение)</w:t>
      </w:r>
    </w:p>
    <w:tbl>
      <w:tblPr>
        <w:tblStyle w:val="a8"/>
        <w:tblW w:w="14327" w:type="dxa"/>
        <w:tblInd w:w="0" w:type="dxa"/>
        <w:tblLayout w:type="fixed"/>
        <w:tblLook w:val="0000"/>
      </w:tblPr>
      <w:tblGrid>
        <w:gridCol w:w="2817"/>
        <w:gridCol w:w="8793"/>
        <w:gridCol w:w="1092"/>
        <w:gridCol w:w="33"/>
        <w:gridCol w:w="1592"/>
      </w:tblGrid>
      <w:tr w:rsidR="00CF5D14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Уровень усвоения</w:t>
            </w:r>
          </w:p>
        </w:tc>
      </w:tr>
      <w:tr w:rsidR="00CF5D14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F5D14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  <w:p w:rsidR="00CF5D14" w:rsidRDefault="00837F30">
            <w:pPr>
              <w:rPr>
                <w:b/>
              </w:rPr>
            </w:pPr>
            <w:r>
              <w:rPr>
                <w:b/>
              </w:rPr>
              <w:t>Понятие семейного права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CF5D14">
            <w:pPr>
              <w:rPr>
                <w:b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CF5D14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CF5D14">
            <w:pPr>
              <w:rPr>
                <w:b/>
              </w:rPr>
            </w:pPr>
          </w:p>
        </w:tc>
      </w:tr>
      <w:tr w:rsidR="00CF5D14">
        <w:tc>
          <w:tcPr>
            <w:tcW w:w="2817" w:type="dxa"/>
            <w:vMerge w:val="restart"/>
            <w:tcBorders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1.1. Семейное право как отрасль права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Понятие семейного права. Место семейного права в системе отраслей права.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rPr>
          <w:trHeight w:val="574"/>
        </w:trPr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Предмет семейного права. Метод правового регулирования семейных отношений. Система отрасли семейного права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:rsidR="00CF5D14" w:rsidRDefault="00837F30">
            <w:pPr>
              <w:rPr>
                <w:b/>
              </w:rPr>
            </w:pPr>
            <w:r>
              <w:rPr>
                <w:b/>
              </w:rPr>
              <w:t>Источники семейного права</w:t>
            </w: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bookmarkStart w:id="1" w:name="_gjdgxs" w:colFirst="0" w:colLast="0"/>
            <w:bookmarkEnd w:id="1"/>
            <w:r>
              <w:t>Источники семейного права. Семейный кодекс как основной источник семейного права, его структура. Нормы международного права.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Подзаконные нормативные акты.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Публикация актов семейного законодательства и вступление их в законную силу.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1104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Практическая работа №1.</w:t>
            </w:r>
          </w:p>
          <w:p w:rsidR="00CF5D14" w:rsidRDefault="00837F30">
            <w:pPr>
              <w:rPr>
                <w:b/>
              </w:rPr>
            </w:pPr>
            <w:r>
              <w:t>Анализ нормативно-правовых актов, регулирующих семейные отношения. Решение ситуационных задач. Понятие семейного правоотношения. Характеристика способов защиты семейных прав.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rPr>
          <w:trHeight w:val="562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CF5D14" w:rsidRDefault="00837F30">
            <w:pPr>
              <w:rPr>
                <w:b/>
              </w:rPr>
            </w:pPr>
            <w:r>
              <w:t>Оформить презентацию на тему: Субъекты и объекты семейных правоотношений.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1.3.</w:t>
            </w:r>
          </w:p>
          <w:p w:rsidR="00CF5D14" w:rsidRDefault="00837F30">
            <w:pPr>
              <w:rPr>
                <w:b/>
              </w:rPr>
            </w:pPr>
            <w:r>
              <w:rPr>
                <w:b/>
              </w:rPr>
              <w:t>Семейные правоотношения</w:t>
            </w: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Осуществление и защита семейных прав.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Понятие семейных прав. Применение исковой давности в семейных правоотношениях.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Регистрация актов гражданского состояния.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579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Практическая работа № 2.</w:t>
            </w:r>
          </w:p>
          <w:p w:rsidR="00CF5D14" w:rsidRDefault="00837F30">
            <w:pPr>
              <w:rPr>
                <w:b/>
              </w:rPr>
            </w:pPr>
            <w:r>
              <w:t>Решение ситуационных задач.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rPr>
          <w:trHeight w:val="1114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CF5D14" w:rsidRDefault="00837F30">
            <w:r>
              <w:t xml:space="preserve">Подготовить реферат на тему: </w:t>
            </w:r>
          </w:p>
          <w:p w:rsidR="00CF5D14" w:rsidRDefault="00837F30">
            <w:r>
              <w:t>1 вариант – ЗАГС в семейных правоотношениях</w:t>
            </w:r>
          </w:p>
          <w:p w:rsidR="00CF5D14" w:rsidRDefault="00837F30">
            <w:pPr>
              <w:rPr>
                <w:b/>
              </w:rPr>
            </w:pPr>
            <w:r>
              <w:t>2 вариант - Опека и попечительство.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1.4. Заключение и прекращение брака</w:t>
            </w: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lastRenderedPageBreak/>
              <w:t>Заключение брака. Порядок заключения. Условия заключения брака. Брачный возраст.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6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Обстоятельства, препятствующие вступлению в брак.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Прекращение брака.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r>
              <w:t xml:space="preserve"> Основания и порядок расторжения брака.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r>
              <w:t xml:space="preserve"> Расторжение брака в судебном порядке.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r>
              <w:t>Недействительность брака.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:rsidR="00CF5D14" w:rsidRDefault="00CF5D14"/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562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Практическая работа №3.</w:t>
            </w:r>
          </w:p>
          <w:p w:rsidR="00CF5D14" w:rsidRDefault="00837F30">
            <w:pPr>
              <w:rPr>
                <w:b/>
              </w:rPr>
            </w:pPr>
            <w:r>
              <w:t>Составление заявление о расторжении брака по различным основаниям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3</w:t>
            </w:r>
          </w:p>
        </w:tc>
      </w:tr>
      <w:tr w:rsidR="00CF5D14">
        <w:trPr>
          <w:trHeight w:val="562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CF5D14" w:rsidRDefault="00837F30">
            <w:pPr>
              <w:rPr>
                <w:b/>
              </w:rPr>
            </w:pPr>
            <w:r>
              <w:t>Подготовить сообщение на тему: Права и обязанности супругов.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1.5. Права и обязанности супругов.</w:t>
            </w: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r>
              <w:t>Основные права и обязанности супругов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  <w:p w:rsidR="00CF5D14" w:rsidRDefault="00CF5D14"/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r>
              <w:t>Личные права. Права выбора фамилии.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528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Практическая работа №4.</w:t>
            </w:r>
          </w:p>
          <w:p w:rsidR="00CF5D14" w:rsidRDefault="00837F30">
            <w:pPr>
              <w:rPr>
                <w:b/>
              </w:rPr>
            </w:pPr>
            <w:r>
              <w:t xml:space="preserve">Решить задачи по присвоению фамилии после регистрации и расторжении брака.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  <w:p w:rsidR="00CF5D14" w:rsidRDefault="00CF5D14">
            <w:pPr>
              <w:jc w:val="center"/>
            </w:pPr>
          </w:p>
        </w:tc>
      </w:tr>
      <w:tr w:rsidR="00CF5D14">
        <w:trPr>
          <w:trHeight w:val="1942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CF5D14" w:rsidRDefault="00837F30">
            <w:r>
              <w:t>Письменно ответить на вопрос преподавателя</w:t>
            </w:r>
          </w:p>
          <w:p w:rsidR="00CF5D14" w:rsidRDefault="00837F30">
            <w:r>
              <w:t>А) Изменили бы Вы фамилию при регистрации брака? Обоснуйте ответ.</w:t>
            </w:r>
          </w:p>
          <w:p w:rsidR="00CF5D14" w:rsidRDefault="00837F30">
            <w:r>
              <w:t xml:space="preserve">Б) Как, на Ваш взгляд, </w:t>
            </w:r>
            <w:proofErr w:type="gramStart"/>
            <w:r>
              <w:t>возможно</w:t>
            </w:r>
            <w:proofErr w:type="gramEnd"/>
            <w:r>
              <w:t xml:space="preserve"> сократить количество разводов? Обоснуйте ответ.</w:t>
            </w:r>
          </w:p>
          <w:p w:rsidR="00CF5D14" w:rsidRDefault="00837F30">
            <w:pPr>
              <w:rPr>
                <w:b/>
              </w:rPr>
            </w:pPr>
            <w:r>
              <w:t xml:space="preserve">В) На Ваш взгляд если одной из сторон увеличить права и сократитьобязанности, то кому именно: мужчине или женщине? Ответ обоснуйте.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Законный режим имущества супругов.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4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Понятие законного режима имущества супругов.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Совместная собственность супругов.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Владение, пользование, распоряжение общим имуществом супругов.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Раздел имущества.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838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Практическая работа №5.</w:t>
            </w:r>
          </w:p>
          <w:p w:rsidR="00CF5D14" w:rsidRDefault="00837F30">
            <w:pPr>
              <w:rPr>
                <w:b/>
              </w:rPr>
            </w:pPr>
            <w:r>
              <w:t>Оформить исковое заявление и вынести мотивированное решение от имени суда по разделу имущества супругов.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3</w:t>
            </w:r>
          </w:p>
        </w:tc>
      </w:tr>
      <w:tr w:rsidR="00CF5D14">
        <w:trPr>
          <w:trHeight w:val="562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CF5D14" w:rsidRDefault="00837F30">
            <w:pPr>
              <w:rPr>
                <w:b/>
              </w:rPr>
            </w:pPr>
            <w:r>
              <w:t>Подготовить заявление о разделе совместно нажитого имущества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Брачный договор.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Заключение и содержание брачного договора. Форма договора.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Изменение брачного договора и признание его не действительным.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rPr>
          <w:trHeight w:val="1123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r>
              <w:rPr>
                <w:b/>
              </w:rPr>
              <w:t>Практическая работа №6</w:t>
            </w:r>
          </w:p>
          <w:p w:rsidR="00CF5D14" w:rsidRDefault="00837F30">
            <w:r>
              <w:t>Исчисление сроков исковой давности.</w:t>
            </w:r>
          </w:p>
          <w:p w:rsidR="00CF5D14" w:rsidRDefault="00837F30">
            <w:r>
              <w:t>Анализ спорных правовых ситуаций при установлении и восстановлении сроков исковой давности.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rPr>
          <w:trHeight w:val="838"/>
        </w:trPr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  <w:p w:rsidR="00CF5D14" w:rsidRDefault="00837F30">
            <w:pPr>
              <w:rPr>
                <w:b/>
              </w:rPr>
            </w:pPr>
            <w:r>
              <w:t>Подготовить сообщение на тему: Значение исчисления сроков исковой давности для защиты нарушенного права.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rPr>
          <w:trHeight w:val="87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Раздел 2. Права и обязанности родителей и детей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CF5D14">
            <w:pPr>
              <w:jc w:val="center"/>
              <w:rPr>
                <w:b/>
              </w:rPr>
            </w:pPr>
          </w:p>
          <w:p w:rsidR="00CF5D14" w:rsidRDefault="00CF5D14">
            <w:pPr>
              <w:jc w:val="center"/>
              <w:rPr>
                <w:b/>
              </w:rPr>
            </w:pPr>
          </w:p>
          <w:p w:rsidR="00CF5D14" w:rsidRDefault="00CF5D14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CF5D14">
            <w:pPr>
              <w:jc w:val="center"/>
              <w:rPr>
                <w:b/>
              </w:rPr>
            </w:pPr>
          </w:p>
        </w:tc>
      </w:tr>
      <w:tr w:rsidR="00CF5D14">
        <w:trPr>
          <w:trHeight w:val="51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 Тема 2.1 Установление происхождения детей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t>Установление происхождения ребенка. Установление отцовства в судебном порядке. Оспаривание отцовства (материнства).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 w:val="restart"/>
            <w:tcBorders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2.2. Права несовершеннолетних детей. Права и обязанности родителей и детей.</w:t>
            </w: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 xml:space="preserve">Право ребенка на имя, фамилию. </w:t>
            </w:r>
          </w:p>
        </w:tc>
        <w:tc>
          <w:tcPr>
            <w:tcW w:w="1092" w:type="dxa"/>
            <w:vMerge w:val="restart"/>
            <w:tcBorders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6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Право ребенка на защиту.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Вещные права ребенка.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Осуществление родительских прав. Родительские обязанности.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Защита родительских прав.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t>Лишение и ограничение в родительских правах. Последствия лишения и ограничения в родительских правах</w:t>
            </w:r>
            <w:r>
              <w:rPr>
                <w:b/>
              </w:rPr>
              <w:t xml:space="preserve">. 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F5D14">
        <w:tc>
          <w:tcPr>
            <w:tcW w:w="2817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Восстановление в родительских правах.</w:t>
            </w:r>
          </w:p>
        </w:tc>
        <w:tc>
          <w:tcPr>
            <w:tcW w:w="1092" w:type="dxa"/>
            <w:vMerge/>
            <w:tcBorders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2.3. Алиментные обязательства членов семьи.</w:t>
            </w: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  <w:p w:rsidR="00CF5D14" w:rsidRDefault="00CF5D14">
            <w:pPr>
              <w:rPr>
                <w:b/>
              </w:rPr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Понятие алиментных обязательств. Алименты по соглашению и в судебном порядке. Добровольный и принудительный порядок взыскания алиментов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4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Способы взыскания алиментов. Долевое отношение, твердая денежная сумма. Порядок индексации алиментов, согласно ст. 117 СК РФ. Виды алиментных обязательств других членов семьи.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CF5D14" w:rsidRDefault="00CF5D14">
            <w:pPr>
              <w:jc w:val="center"/>
            </w:pPr>
          </w:p>
          <w:p w:rsidR="00CF5D14" w:rsidRDefault="00CF5D14">
            <w:pPr>
              <w:jc w:val="center"/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Составить соглашение об уплате алиментов на несовершеннолетнего ребенка. Произвести индексацию алиментов согласно ст. 117 СК РФ.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t>Тема 2.4. Формы воспитания детей, оставшихся без попечения родителей.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Выявление и учет детей, оставшихся без попечения родителей.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4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  <w:p w:rsidR="00CF5D14" w:rsidRDefault="00CF5D14">
            <w:pPr>
              <w:jc w:val="center"/>
            </w:pPr>
          </w:p>
        </w:tc>
      </w:tr>
      <w:tr w:rsidR="00CF5D14">
        <w:tc>
          <w:tcPr>
            <w:tcW w:w="281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Усыновление, удочерение. Опека и попечительство. Приемная семья.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D14" w:rsidRDefault="00CF5D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F5D14">
        <w:tc>
          <w:tcPr>
            <w:tcW w:w="2817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rPr>
                <w:b/>
              </w:rPr>
            </w:pPr>
            <w:r>
              <w:rPr>
                <w:b/>
              </w:rPr>
              <w:lastRenderedPageBreak/>
              <w:t>Раздел 3. Применение семейного законодательстваРФк иностранным гражданам.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14" w:rsidRDefault="00837F30">
            <w:r>
              <w:t>Заключение и расторжение брака. Усыновление, удочерение. Права и обязанности родителей и детей. Международные нормы семейного права.</w:t>
            </w:r>
          </w:p>
          <w:p w:rsidR="00CF5D14" w:rsidRDefault="00CF5D14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2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14" w:rsidRDefault="00837F30">
            <w:pPr>
              <w:jc w:val="center"/>
            </w:pPr>
            <w:r>
              <w:t>1</w:t>
            </w:r>
          </w:p>
        </w:tc>
      </w:tr>
      <w:tr w:rsidR="00CF5D14">
        <w:tc>
          <w:tcPr>
            <w:tcW w:w="14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CF5D14">
        <w:tc>
          <w:tcPr>
            <w:tcW w:w="1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14" w:rsidRDefault="00837F30">
            <w:pPr>
              <w:jc w:val="right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14" w:rsidRDefault="00837F3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D14" w:rsidRDefault="00CF5D14">
            <w:pPr>
              <w:jc w:val="center"/>
              <w:rPr>
                <w:b/>
              </w:rPr>
            </w:pPr>
          </w:p>
        </w:tc>
      </w:tr>
    </w:tbl>
    <w:p w:rsidR="00CF5D14" w:rsidRDefault="00CF5D14">
      <w:pPr>
        <w:ind w:left="720"/>
        <w:jc w:val="both"/>
      </w:pPr>
    </w:p>
    <w:p w:rsidR="00CF5D14" w:rsidRDefault="00CF5D14">
      <w:pPr>
        <w:ind w:left="720"/>
        <w:jc w:val="both"/>
      </w:pPr>
    </w:p>
    <w:p w:rsidR="00CF5D14" w:rsidRDefault="00CF5D14">
      <w:pPr>
        <w:ind w:left="720"/>
        <w:jc w:val="both"/>
      </w:pPr>
    </w:p>
    <w:p w:rsidR="00CF5D14" w:rsidRDefault="00837F30">
      <w:pPr>
        <w:ind w:left="720"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CF5D14" w:rsidRDefault="00837F30">
      <w:pPr>
        <w:ind w:left="720"/>
        <w:jc w:val="both"/>
      </w:pPr>
      <w:r>
        <w:t xml:space="preserve">1. – ознакомительный (узнавание ранее изученных объектов, свойств); </w:t>
      </w:r>
    </w:p>
    <w:p w:rsidR="00CF5D14" w:rsidRDefault="00837F30">
      <w:pPr>
        <w:ind w:left="720"/>
        <w:jc w:val="both"/>
      </w:pPr>
      <w:r>
        <w:t>2. – репродуктивный (выполнение деятельности по образцу, инструкции или под руководством)</w:t>
      </w:r>
    </w:p>
    <w:p w:rsidR="00CF5D14" w:rsidRDefault="00837F30">
      <w:pPr>
        <w:ind w:left="720"/>
        <w:jc w:val="both"/>
      </w:pPr>
      <w:r>
        <w:t>3. – продуктивный (планирование и самостоятельное выполнение деятельности, решение проблемных задач)</w:t>
      </w:r>
    </w:p>
    <w:p w:rsidR="00CF5D14" w:rsidRDefault="00CF5D14"/>
    <w:p w:rsidR="00CF5D14" w:rsidRDefault="00CF5D14"/>
    <w:p w:rsidR="00CF5D14" w:rsidRDefault="00CF5D14"/>
    <w:p w:rsidR="00CF5D14" w:rsidRDefault="00CF5D14"/>
    <w:p w:rsidR="00CF5D14" w:rsidRDefault="00837F30">
      <w:pPr>
        <w:sectPr w:rsidR="00CF5D14">
          <w:pgSz w:w="16837" w:h="11905" w:orient="landscape"/>
          <w:pgMar w:top="993" w:right="1134" w:bottom="851" w:left="1134" w:header="720" w:footer="720" w:gutter="0"/>
          <w:cols w:space="720"/>
        </w:sectPr>
      </w:pPr>
      <w:r>
        <w:br w:type="page"/>
      </w:r>
    </w:p>
    <w:p w:rsidR="00CF5D14" w:rsidRDefault="00837F3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 ДИСЦИПЛИНЫ</w:t>
      </w:r>
    </w:p>
    <w:p w:rsidR="00CF5D14" w:rsidRDefault="00CF5D14">
      <w:pPr>
        <w:jc w:val="both"/>
        <w:rPr>
          <w:b/>
          <w:sz w:val="28"/>
          <w:szCs w:val="28"/>
        </w:rPr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CF5D14" w:rsidRDefault="00837F30">
      <w:pPr>
        <w:spacing w:line="276" w:lineRule="auto"/>
        <w:jc w:val="both"/>
      </w:pPr>
      <w:r>
        <w:t>Реализация программы дисциплины требует наличие учебного кабинета «Семейное право».</w:t>
      </w:r>
    </w:p>
    <w:p w:rsidR="00CF5D14" w:rsidRDefault="00837F30">
      <w:pPr>
        <w:spacing w:line="276" w:lineRule="auto"/>
        <w:jc w:val="both"/>
      </w:pPr>
      <w:r>
        <w:t>Оборудование учебного кабинета:</w:t>
      </w:r>
    </w:p>
    <w:p w:rsidR="00CF5D14" w:rsidRDefault="00837F30">
      <w:pPr>
        <w:spacing w:line="276" w:lineRule="auto"/>
        <w:jc w:val="both"/>
      </w:pPr>
      <w:r>
        <w:t>- 25 посадочных мест по количеству обучающихся;</w:t>
      </w:r>
    </w:p>
    <w:p w:rsidR="00CF5D14" w:rsidRDefault="00837F30">
      <w:pPr>
        <w:spacing w:line="276" w:lineRule="auto"/>
        <w:jc w:val="both"/>
      </w:pPr>
      <w:r>
        <w:t>- рабочее место преподавателя;</w:t>
      </w:r>
    </w:p>
    <w:p w:rsidR="00CF5D14" w:rsidRDefault="00837F30">
      <w:pPr>
        <w:spacing w:line="276" w:lineRule="auto"/>
        <w:jc w:val="both"/>
      </w:pPr>
      <w:r>
        <w:t>- нормативно-правовая база;</w:t>
      </w:r>
    </w:p>
    <w:p w:rsidR="00CF5D14" w:rsidRDefault="00837F30">
      <w:pPr>
        <w:spacing w:line="276" w:lineRule="auto"/>
        <w:jc w:val="both"/>
      </w:pPr>
      <w:r>
        <w:t>- образцы гражданско-правовых договоров;</w:t>
      </w:r>
    </w:p>
    <w:p w:rsidR="00CF5D14" w:rsidRDefault="00837F30">
      <w:pPr>
        <w:spacing w:line="276" w:lineRule="auto"/>
        <w:jc w:val="both"/>
      </w:pPr>
      <w:r>
        <w:t>- комплект тестов по дисциплине;</w:t>
      </w:r>
    </w:p>
    <w:p w:rsidR="00CF5D14" w:rsidRDefault="00837F30">
      <w:pPr>
        <w:spacing w:line="276" w:lineRule="auto"/>
        <w:jc w:val="both"/>
      </w:pPr>
      <w:r>
        <w:t>- учебные пособия «Практикум по семейному праву»;</w:t>
      </w:r>
    </w:p>
    <w:p w:rsidR="00CF5D14" w:rsidRDefault="00837F30">
      <w:pPr>
        <w:spacing w:line="276" w:lineRule="auto"/>
        <w:jc w:val="both"/>
      </w:pPr>
      <w:r>
        <w:t>- комплект учебно-методической документации.</w:t>
      </w:r>
    </w:p>
    <w:p w:rsidR="00CF5D14" w:rsidRDefault="00837F30">
      <w:pPr>
        <w:spacing w:line="276" w:lineRule="auto"/>
        <w:jc w:val="both"/>
      </w:pPr>
      <w:r>
        <w:t>Технические средства обучения: компьютер, принтер, проектор, программное обеспечение общего и профессионального назначения.</w:t>
      </w:r>
    </w:p>
    <w:p w:rsidR="00CF5D14" w:rsidRDefault="00CF5D14">
      <w:pPr>
        <w:spacing w:line="276" w:lineRule="auto"/>
        <w:jc w:val="both"/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3.2. Информационное обеспечение обучения</w:t>
      </w: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Перечень рекомендуемых учебных изданий, Интернет - ресурсов, дополнительной литературы</w:t>
      </w:r>
    </w:p>
    <w:p w:rsidR="00CF5D14" w:rsidRDefault="00CF5D14">
      <w:pPr>
        <w:spacing w:line="276" w:lineRule="auto"/>
        <w:jc w:val="both"/>
        <w:rPr>
          <w:b/>
        </w:rPr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Основные источники:</w:t>
      </w:r>
    </w:p>
    <w:p w:rsidR="00CF5D14" w:rsidRDefault="00837F30">
      <w:pPr>
        <w:numPr>
          <w:ilvl w:val="0"/>
          <w:numId w:val="3"/>
        </w:numP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Корнеева И. Л. Семейное право: учебник для бакалавров / И. Л. Корнеева. – М.: </w:t>
      </w:r>
      <w:proofErr w:type="spellStart"/>
      <w:r>
        <w:rPr>
          <w:color w:val="000000"/>
          <w:highlight w:val="white"/>
        </w:rPr>
        <w:t>Юрайт</w:t>
      </w:r>
      <w:proofErr w:type="spellEnd"/>
      <w:r>
        <w:rPr>
          <w:color w:val="000000"/>
          <w:highlight w:val="white"/>
        </w:rPr>
        <w:t>, 2019. –355 с.</w:t>
      </w:r>
    </w:p>
    <w:p w:rsidR="00CF5D14" w:rsidRDefault="00837F30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Семейный кодекс РФ от 29.12.1995 № 223-ФЗ</w:t>
      </w:r>
    </w:p>
    <w:p w:rsidR="00CF5D14" w:rsidRDefault="00837F30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Федеральный закон от 15 ноября 1997 г. N 143-ФЗ</w:t>
      </w:r>
      <w:r>
        <w:t> </w:t>
      </w:r>
      <w:r>
        <w:rPr>
          <w:color w:val="000000"/>
          <w:highlight w:val="white"/>
        </w:rPr>
        <w:t>"Об</w:t>
      </w:r>
      <w:r>
        <w:t> </w:t>
      </w:r>
      <w:r>
        <w:rPr>
          <w:color w:val="000000"/>
          <w:highlight w:val="white"/>
        </w:rPr>
        <w:t>актах</w:t>
      </w:r>
      <w:r>
        <w:t> </w:t>
      </w:r>
      <w:r>
        <w:rPr>
          <w:color w:val="000000"/>
          <w:highlight w:val="white"/>
        </w:rPr>
        <w:t>гражданского</w:t>
      </w:r>
      <w:r>
        <w:t> </w:t>
      </w:r>
      <w:r>
        <w:rPr>
          <w:color w:val="000000"/>
          <w:highlight w:val="white"/>
        </w:rPr>
        <w:t>состояния"</w:t>
      </w:r>
    </w:p>
    <w:p w:rsidR="00CF5D14" w:rsidRDefault="00837F30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Федеральный закон от 24 апреля 2008 г. N 48-ФЗ "Об опеке и попечительстве"</w:t>
      </w:r>
    </w:p>
    <w:p w:rsidR="00CF5D14" w:rsidRDefault="00837F30">
      <w:pPr>
        <w:numPr>
          <w:ilvl w:val="0"/>
          <w:numId w:val="3"/>
        </w:num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6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Федеральный закон от 02.10.2007 № 229 «Об исполнительном производстве»</w:t>
      </w:r>
    </w:p>
    <w:p w:rsidR="00CF5D14" w:rsidRDefault="00CF5D14">
      <w:pP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Дополнительные источники:</w:t>
      </w:r>
    </w:p>
    <w:p w:rsidR="00CF5D14" w:rsidRDefault="00837F30">
      <w:pPr>
        <w:numPr>
          <w:ilvl w:val="0"/>
          <w:numId w:val="2"/>
        </w:numPr>
        <w:spacing w:line="276" w:lineRule="auto"/>
        <w:jc w:val="both"/>
      </w:pPr>
      <w:r>
        <w:t xml:space="preserve">Постатейный комментарий к Семейному кодексу РФ, Федеральному закону об опеке и попечительстве и ФЗ об актах гражданского состояния (под ред. П.В. </w:t>
      </w:r>
      <w:proofErr w:type="spellStart"/>
      <w:r>
        <w:t>Крашенникова</w:t>
      </w:r>
      <w:proofErr w:type="spellEnd"/>
      <w:r>
        <w:t>) Статут 2014.</w:t>
      </w:r>
    </w:p>
    <w:p w:rsidR="00CF5D14" w:rsidRDefault="00CF5D14">
      <w:pPr>
        <w:spacing w:line="276" w:lineRule="auto"/>
        <w:ind w:left="720"/>
        <w:jc w:val="both"/>
      </w:pPr>
    </w:p>
    <w:p w:rsidR="00CF5D14" w:rsidRDefault="00837F30">
      <w:pPr>
        <w:spacing w:line="276" w:lineRule="auto"/>
        <w:jc w:val="both"/>
        <w:rPr>
          <w:b/>
        </w:rPr>
      </w:pPr>
      <w:r>
        <w:rPr>
          <w:b/>
        </w:rPr>
        <w:t>Интернет-ресурсы:</w:t>
      </w:r>
    </w:p>
    <w:p w:rsidR="00CF5D14" w:rsidRDefault="00837F30">
      <w:pPr>
        <w:spacing w:line="276" w:lineRule="auto"/>
        <w:jc w:val="both"/>
      </w:pPr>
      <w:r>
        <w:t>Основные:</w:t>
      </w:r>
    </w:p>
    <w:p w:rsidR="00CF5D14" w:rsidRDefault="00837F30">
      <w:pPr>
        <w:spacing w:line="276" w:lineRule="auto"/>
        <w:jc w:val="both"/>
      </w:pPr>
      <w:r>
        <w:t>1. Информационно-правовой портал «Гарант»</w:t>
      </w:r>
    </w:p>
    <w:p w:rsidR="00CF5D14" w:rsidRDefault="00837F30">
      <w:pPr>
        <w:spacing w:line="276" w:lineRule="auto"/>
        <w:jc w:val="both"/>
      </w:pPr>
      <w:r>
        <w:t xml:space="preserve">. [Электронный ресурс] / Режим </w:t>
      </w:r>
      <w:proofErr w:type="spellStart"/>
      <w:r>
        <w:t>доcтупа:http</w:t>
      </w:r>
      <w:proofErr w:type="spellEnd"/>
      <w:r>
        <w:t xml:space="preserve">:// </w:t>
      </w:r>
      <w:hyperlink r:id="rId11">
        <w:r>
          <w:rPr>
            <w:color w:val="000080"/>
            <w:u w:val="single"/>
          </w:rPr>
          <w:t>www.garant.ru/</w:t>
        </w:r>
      </w:hyperlink>
    </w:p>
    <w:p w:rsidR="00CF5D14" w:rsidRDefault="00837F30">
      <w:pPr>
        <w:spacing w:line="276" w:lineRule="auto"/>
        <w:jc w:val="both"/>
      </w:pPr>
      <w:r>
        <w:t>2. Справочно-правовая система «Консультант - Плюс»</w:t>
      </w:r>
    </w:p>
    <w:p w:rsidR="00CF5D14" w:rsidRDefault="00837F30">
      <w:pPr>
        <w:spacing w:line="276" w:lineRule="auto"/>
        <w:jc w:val="both"/>
      </w:pPr>
      <w:r>
        <w:t xml:space="preserve">. [Электронный ресурс] / Режим </w:t>
      </w:r>
      <w:proofErr w:type="spellStart"/>
      <w:r>
        <w:t>доcтупа:http</w:t>
      </w:r>
      <w:proofErr w:type="spellEnd"/>
      <w:r>
        <w:t>://</w:t>
      </w:r>
      <w:proofErr w:type="spellStart"/>
      <w:r>
        <w:t>www.consultant.ru</w:t>
      </w:r>
      <w:proofErr w:type="spellEnd"/>
      <w:r>
        <w:t>/</w:t>
      </w:r>
    </w:p>
    <w:p w:rsidR="00CF5D14" w:rsidRDefault="00837F30">
      <w:pPr>
        <w:spacing w:line="276" w:lineRule="auto"/>
        <w:jc w:val="both"/>
      </w:pPr>
      <w:r>
        <w:t>3. Справочно-правовая система «Кодекс»</w:t>
      </w:r>
    </w:p>
    <w:p w:rsidR="00CF5D14" w:rsidRDefault="00837F30">
      <w:pPr>
        <w:spacing w:line="276" w:lineRule="auto"/>
        <w:jc w:val="both"/>
      </w:pPr>
      <w:r>
        <w:t xml:space="preserve">. [Электронный ресурс] / Режим </w:t>
      </w:r>
      <w:proofErr w:type="spellStart"/>
      <w:r>
        <w:t>доcтупа:</w:t>
      </w:r>
      <w:hyperlink r:id="rId12">
        <w:r>
          <w:rPr>
            <w:color w:val="000080"/>
            <w:u w:val="single"/>
          </w:rPr>
          <w:t>http</w:t>
        </w:r>
        <w:proofErr w:type="spellEnd"/>
        <w:r>
          <w:rPr>
            <w:color w:val="000080"/>
            <w:u w:val="single"/>
          </w:rPr>
          <w:t>://</w:t>
        </w:r>
        <w:proofErr w:type="spellStart"/>
        <w:r>
          <w:rPr>
            <w:color w:val="000080"/>
            <w:u w:val="single"/>
          </w:rPr>
          <w:t>www.kodeks.ru</w:t>
        </w:r>
        <w:proofErr w:type="spellEnd"/>
        <w:r>
          <w:rPr>
            <w:color w:val="000080"/>
            <w:u w:val="single"/>
          </w:rPr>
          <w:t>/</w:t>
        </w:r>
      </w:hyperlink>
    </w:p>
    <w:p w:rsidR="00CF5D14" w:rsidRDefault="00837F30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Общероссийский информационно-правовой сайт </w:t>
      </w:r>
    </w:p>
    <w:p w:rsidR="00CF5D14" w:rsidRDefault="00837F30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color w:val="000080"/>
          <w:u w:val="single"/>
        </w:rPr>
      </w:pPr>
      <w:r>
        <w:t xml:space="preserve">. [Электронный ресурс] / Режим </w:t>
      </w:r>
      <w:proofErr w:type="spellStart"/>
      <w:r>
        <w:t>доcтупа:</w:t>
      </w:r>
      <w:r>
        <w:rPr>
          <w:color w:val="000080"/>
          <w:u w:val="single"/>
        </w:rPr>
        <w:t>www.npravo.ru</w:t>
      </w:r>
      <w:proofErr w:type="spellEnd"/>
    </w:p>
    <w:p w:rsidR="00CF5D14" w:rsidRDefault="00CF5D14">
      <w:pPr>
        <w:spacing w:line="276" w:lineRule="auto"/>
        <w:jc w:val="both"/>
      </w:pPr>
    </w:p>
    <w:p w:rsidR="00CF5D14" w:rsidRDefault="00837F30">
      <w:pPr>
        <w:spacing w:line="276" w:lineRule="auto"/>
        <w:jc w:val="both"/>
      </w:pPr>
      <w:r>
        <w:lastRenderedPageBreak/>
        <w:t>Дополнительные: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>1. Официальный сайт Правительства РФ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доcтупа:www.government.ru</w:t>
      </w:r>
      <w:proofErr w:type="spellEnd"/>
      <w:r>
        <w:t xml:space="preserve">, </w:t>
      </w:r>
      <w:proofErr w:type="spellStart"/>
      <w:r>
        <w:t>www.government.gov.ru</w:t>
      </w:r>
      <w:proofErr w:type="spellEnd"/>
      <w:r>
        <w:t xml:space="preserve">, </w:t>
      </w:r>
      <w:hyperlink r:id="rId13">
        <w:r>
          <w:rPr>
            <w:color w:val="000080"/>
            <w:u w:val="single"/>
          </w:rPr>
          <w:t>www.pravitelstvo.gov.ru</w:t>
        </w:r>
      </w:hyperlink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>2. Официальный сайт Верховного Суда РФ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hyperlink r:id="rId14">
        <w:r>
          <w:rPr>
            <w:color w:val="000080"/>
            <w:u w:val="single"/>
          </w:rPr>
          <w:t>www.supcourt.ru</w:t>
        </w:r>
        <w:proofErr w:type="spellEnd"/>
      </w:hyperlink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>3. Официальный сайт Высшего Арбитражного Суда РФ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r>
        <w:rPr>
          <w:u w:val="single"/>
        </w:rPr>
        <w:t>www.arbitr.ru</w:t>
      </w:r>
      <w:proofErr w:type="spellEnd"/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>4. Официальный сайт Арбитражного апелляционного суда (четвертого)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hyperlink r:id="rId15">
        <w:r>
          <w:rPr>
            <w:color w:val="000080"/>
            <w:u w:val="single"/>
          </w:rPr>
          <w:t>www.arbitr.ru</w:t>
        </w:r>
        <w:proofErr w:type="spellEnd"/>
      </w:hyperlink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5. Официальный сайт Судебного департамента при Верховном Суде РФ 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hyperlink r:id="rId16">
        <w:r>
          <w:rPr>
            <w:color w:val="000080"/>
            <w:u w:val="single"/>
          </w:rPr>
          <w:t>www.cdep.ru</w:t>
        </w:r>
        <w:proofErr w:type="spellEnd"/>
      </w:hyperlink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>6.Официальный сайт Министерства юстиции РФ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hyperlink r:id="rId17">
        <w:r>
          <w:rPr>
            <w:color w:val="000080"/>
            <w:u w:val="single"/>
          </w:rPr>
          <w:t>www.minjust.ru</w:t>
        </w:r>
        <w:proofErr w:type="spellEnd"/>
      </w:hyperlink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7. Официальный сайт органов государственной власти РК </w:t>
      </w:r>
    </w:p>
    <w:p w:rsidR="00CF5D14" w:rsidRDefault="00837F30">
      <w:pP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</w:pPr>
      <w:r>
        <w:t xml:space="preserve">. [Электронный ресурс] / Режим </w:t>
      </w:r>
      <w:proofErr w:type="spellStart"/>
      <w:r>
        <w:t>доcтупа:</w:t>
      </w:r>
      <w:hyperlink r:id="rId18">
        <w:r>
          <w:rPr>
            <w:color w:val="000080"/>
            <w:u w:val="single"/>
          </w:rPr>
          <w:t>http</w:t>
        </w:r>
        <w:proofErr w:type="spellEnd"/>
        <w:r>
          <w:rPr>
            <w:color w:val="000080"/>
            <w:u w:val="single"/>
          </w:rPr>
          <w:t>://</w:t>
        </w:r>
        <w:proofErr w:type="spellStart"/>
        <w:r>
          <w:rPr>
            <w:color w:val="000080"/>
            <w:u w:val="single"/>
          </w:rPr>
          <w:t>www.gov.karelia.ru</w:t>
        </w:r>
        <w:proofErr w:type="spellEnd"/>
        <w:r>
          <w:rPr>
            <w:color w:val="000080"/>
            <w:u w:val="single"/>
          </w:rPr>
          <w:t>/</w:t>
        </w:r>
      </w:hyperlink>
    </w:p>
    <w:p w:rsidR="00CF5D14" w:rsidRDefault="00837F30">
      <w:pPr>
        <w:spacing w:line="276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CF5D14" w:rsidRDefault="00CF5D14">
      <w:pPr>
        <w:spacing w:line="276" w:lineRule="auto"/>
        <w:jc w:val="both"/>
        <w:rPr>
          <w:b/>
        </w:rPr>
      </w:pPr>
    </w:p>
    <w:p w:rsidR="00CF5D14" w:rsidRDefault="00837F30">
      <w:pPr>
        <w:spacing w:line="276" w:lineRule="auto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занятий.</w:t>
      </w:r>
    </w:p>
    <w:p w:rsidR="00CF5D14" w:rsidRDefault="00837F30">
      <w:pPr>
        <w:spacing w:line="276" w:lineRule="auto"/>
        <w:jc w:val="both"/>
      </w:pPr>
      <w:r>
        <w:tab/>
      </w:r>
    </w:p>
    <w:tbl>
      <w:tblPr>
        <w:tblStyle w:val="a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8"/>
        <w:gridCol w:w="2409"/>
        <w:gridCol w:w="3119"/>
      </w:tblGrid>
      <w:tr w:rsidR="00CF5D14">
        <w:tc>
          <w:tcPr>
            <w:tcW w:w="3828" w:type="dxa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(основные умения, усвоенные знания)</w:t>
            </w:r>
          </w:p>
        </w:tc>
        <w:tc>
          <w:tcPr>
            <w:tcW w:w="5528" w:type="dxa"/>
            <w:gridSpan w:val="2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CF5D14">
        <w:trPr>
          <w:trHeight w:val="1481"/>
        </w:trPr>
        <w:tc>
          <w:tcPr>
            <w:tcW w:w="3828" w:type="dxa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Умения:</w:t>
            </w:r>
          </w:p>
          <w:p w:rsidR="00CF5D14" w:rsidRDefault="00837F30">
            <w:pPr>
              <w:spacing w:line="276" w:lineRule="auto"/>
              <w:rPr>
                <w:b/>
              </w:rPr>
            </w:pPr>
            <w:r>
              <w:t>применять нормативные правовые акты при разрешении практических ситуаций;</w:t>
            </w:r>
          </w:p>
        </w:tc>
        <w:tc>
          <w:tcPr>
            <w:tcW w:w="5528" w:type="dxa"/>
            <w:gridSpan w:val="2"/>
          </w:tcPr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контрольная работа, экзамен</w:t>
            </w:r>
          </w:p>
        </w:tc>
      </w:tr>
      <w:tr w:rsidR="00CF5D14">
        <w:trPr>
          <w:trHeight w:val="2962"/>
        </w:trPr>
        <w:tc>
          <w:tcPr>
            <w:tcW w:w="3828" w:type="dxa"/>
          </w:tcPr>
          <w:p w:rsidR="00CF5D14" w:rsidRDefault="00837F30">
            <w:pPr>
              <w:spacing w:line="276" w:lineRule="auto"/>
            </w:pPr>
            <w:r>
              <w:t>- составлять брачный договор и алиментное соглашение;</w:t>
            </w:r>
          </w:p>
          <w:p w:rsidR="00CF5D14" w:rsidRDefault="00CF5D14">
            <w:pPr>
              <w:spacing w:line="276" w:lineRule="auto"/>
            </w:pPr>
          </w:p>
          <w:p w:rsidR="00CF5D14" w:rsidRDefault="00CF5D14">
            <w:pPr>
              <w:spacing w:line="276" w:lineRule="auto"/>
            </w:pPr>
          </w:p>
          <w:p w:rsidR="00CF5D14" w:rsidRDefault="00CF5D14">
            <w:pPr>
              <w:spacing w:line="276" w:lineRule="auto"/>
            </w:pPr>
          </w:p>
          <w:p w:rsidR="00CF5D14" w:rsidRDefault="00837F30">
            <w:pPr>
              <w:spacing w:line="276" w:lineRule="auto"/>
            </w:pPr>
            <w:r>
              <w:t>- оказывать правовую помощь с целью восстановления нарушенных прав;</w:t>
            </w:r>
          </w:p>
          <w:p w:rsidR="00CF5D14" w:rsidRDefault="00CF5D14">
            <w:pPr>
              <w:spacing w:line="276" w:lineRule="auto"/>
            </w:pPr>
          </w:p>
          <w:p w:rsidR="00CF5D14" w:rsidRDefault="00837F30">
            <w:pPr>
              <w:spacing w:line="276" w:lineRule="auto"/>
            </w:pPr>
            <w:r>
              <w:t>- анализировать и решать юридические проблемы в сфере семейно-правовых отношений;</w:t>
            </w:r>
          </w:p>
        </w:tc>
        <w:tc>
          <w:tcPr>
            <w:tcW w:w="5528" w:type="dxa"/>
            <w:gridSpan w:val="2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экзамен</w:t>
            </w: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тестирование, экзамен</w:t>
            </w: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тестирование, экзамен</w:t>
            </w:r>
          </w:p>
        </w:tc>
      </w:tr>
      <w:tr w:rsidR="00CF5D14">
        <w:trPr>
          <w:trHeight w:val="2222"/>
        </w:trPr>
        <w:tc>
          <w:tcPr>
            <w:tcW w:w="3828" w:type="dxa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Знания:</w:t>
            </w:r>
          </w:p>
          <w:p w:rsidR="00CF5D14" w:rsidRDefault="00837F30">
            <w:pPr>
              <w:spacing w:line="276" w:lineRule="auto"/>
            </w:pPr>
            <w:r>
              <w:t>- основных понятийи источников семейного права;</w:t>
            </w: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- содержание основных институтов </w:t>
            </w:r>
            <w:hyperlink r:id="rId19">
              <w:r>
                <w:rPr>
                  <w:color w:val="000000"/>
                </w:rPr>
                <w:t>семейного права</w:t>
              </w:r>
            </w:hyperlink>
          </w:p>
        </w:tc>
        <w:tc>
          <w:tcPr>
            <w:tcW w:w="5528" w:type="dxa"/>
            <w:gridSpan w:val="2"/>
          </w:tcPr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тестирование.</w:t>
            </w:r>
          </w:p>
          <w:p w:rsidR="00CF5D14" w:rsidRDefault="00CF5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Оценка наблюдения на практических занятиях, проверка решения задач в тетрадях, тестирование, контрольная работ, экзамен.</w:t>
            </w:r>
          </w:p>
        </w:tc>
      </w:tr>
      <w:tr w:rsidR="00CF5D14">
        <w:trPr>
          <w:trHeight w:val="375"/>
        </w:trPr>
        <w:tc>
          <w:tcPr>
            <w:tcW w:w="9356" w:type="dxa"/>
            <w:gridSpan w:val="3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CF5D14">
        <w:trPr>
          <w:trHeight w:val="503"/>
        </w:trPr>
        <w:tc>
          <w:tcPr>
            <w:tcW w:w="6237" w:type="dxa"/>
            <w:gridSpan w:val="2"/>
          </w:tcPr>
          <w:p w:rsidR="00CF5D14" w:rsidRDefault="00837F30">
            <w:pPr>
              <w:spacing w:line="276" w:lineRule="auto"/>
              <w:jc w:val="both"/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CF5D14" w:rsidRDefault="00837F30">
            <w:pPr>
              <w:spacing w:line="276" w:lineRule="auto"/>
              <w:jc w:val="both"/>
            </w:pPr>
            <w: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5. Использовать информационно-коммуникационные технологии в профессиональной деятельности.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9. Ориентироваться в условиях постоянного изменения правовой базы.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11. Соблюдать деловой этикет, культуру и психологические основы общения, нормы и правила поведения.</w:t>
            </w:r>
          </w:p>
          <w:p w:rsidR="00CF5D14" w:rsidRDefault="00837F30">
            <w:pPr>
              <w:spacing w:line="276" w:lineRule="auto"/>
              <w:jc w:val="both"/>
            </w:pPr>
            <w:r>
              <w:t>ОК 12. Проявлять нетерпимость к коррупционному поведению.</w:t>
            </w:r>
          </w:p>
          <w:p w:rsidR="00CF5D14" w:rsidRDefault="00837F30">
            <w:pPr>
              <w:spacing w:line="276" w:lineRule="auto"/>
              <w:jc w:val="both"/>
            </w:pPr>
            <w: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CF5D14" w:rsidRDefault="00837F30">
            <w:pPr>
              <w:spacing w:line="276" w:lineRule="auto"/>
              <w:jc w:val="both"/>
            </w:pPr>
            <w:r>
              <w:t>ПК 1.2. Осуществлять прием граждан по вопросам пенсионного обеспечения и социальной защиты.</w:t>
            </w:r>
          </w:p>
          <w:p w:rsidR="00CF5D14" w:rsidRDefault="00837F30">
            <w:pPr>
              <w:spacing w:line="276" w:lineRule="auto"/>
              <w:jc w:val="both"/>
            </w:pPr>
            <w: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CF5D14" w:rsidRDefault="00837F30">
            <w:pPr>
              <w:spacing w:line="276" w:lineRule="auto"/>
              <w:jc w:val="both"/>
            </w:pPr>
            <w:r>
              <w:t>ПК 1.5. Осуществлять формирование и хранение дел получателей пенсий, пособий и других социальных выплат.</w:t>
            </w:r>
          </w:p>
          <w:p w:rsidR="00CF5D14" w:rsidRDefault="00837F30">
            <w:pPr>
              <w:spacing w:line="276" w:lineRule="auto"/>
              <w:jc w:val="both"/>
            </w:pPr>
            <w:r>
              <w:t>ПК 2.2. 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  <w:tc>
          <w:tcPr>
            <w:tcW w:w="3119" w:type="dxa"/>
          </w:tcPr>
          <w:p w:rsidR="00CF5D14" w:rsidRDefault="0083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Оценка наблюдения на практических занятиях, проверка решения задач в тетрадях, контрольная </w:t>
            </w:r>
            <w:r>
              <w:rPr>
                <w:color w:val="000000"/>
              </w:rPr>
              <w:lastRenderedPageBreak/>
              <w:t>работа, экзамен</w:t>
            </w:r>
          </w:p>
        </w:tc>
      </w:tr>
    </w:tbl>
    <w:p w:rsidR="00CF5D14" w:rsidRDefault="00837F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F5D14" w:rsidRDefault="00837F30">
      <w:pPr>
        <w:spacing w:line="276" w:lineRule="auto"/>
        <w:jc w:val="both"/>
        <w:rPr>
          <w:sz w:val="28"/>
          <w:szCs w:val="28"/>
        </w:rPr>
      </w:pPr>
      <w:r>
        <w:t>Промежуточная аттестация в форме экзамена.</w:t>
      </w:r>
    </w:p>
    <w:sectPr w:rsidR="00CF5D14" w:rsidSect="006505DF"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F30" w:rsidRDefault="00837F30">
      <w:r>
        <w:separator/>
      </w:r>
    </w:p>
  </w:endnote>
  <w:endnote w:type="continuationSeparator" w:id="1">
    <w:p w:rsidR="00837F30" w:rsidRDefault="0083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D14" w:rsidRDefault="00E576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837F30">
      <w:rPr>
        <w:color w:val="000000"/>
      </w:rPr>
      <w:instrText>PAGE</w:instrText>
    </w:r>
    <w:r>
      <w:rPr>
        <w:color w:val="000000"/>
      </w:rPr>
      <w:fldChar w:fldCharType="separate"/>
    </w:r>
    <w:r w:rsidR="009B7579">
      <w:rPr>
        <w:noProof/>
        <w:color w:val="000000"/>
      </w:rPr>
      <w:t>11</w:t>
    </w:r>
    <w:r>
      <w:rPr>
        <w:color w:val="000000"/>
      </w:rPr>
      <w:fldChar w:fldCharType="end"/>
    </w:r>
  </w:p>
  <w:p w:rsidR="00CF5D14" w:rsidRDefault="00CF5D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F30" w:rsidRDefault="00837F30">
      <w:r>
        <w:separator/>
      </w:r>
    </w:p>
  </w:footnote>
  <w:footnote w:type="continuationSeparator" w:id="1">
    <w:p w:rsidR="00837F30" w:rsidRDefault="00837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D14" w:rsidRDefault="00CF5D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CF5D14" w:rsidRDefault="00CF5D1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D0F"/>
    <w:multiLevelType w:val="multilevel"/>
    <w:tmpl w:val="69A8A8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F096468"/>
    <w:multiLevelType w:val="multilevel"/>
    <w:tmpl w:val="8F041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6DB06E4"/>
    <w:multiLevelType w:val="multilevel"/>
    <w:tmpl w:val="2794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D14"/>
    <w:rsid w:val="000655C9"/>
    <w:rsid w:val="00206810"/>
    <w:rsid w:val="002321C1"/>
    <w:rsid w:val="005866F8"/>
    <w:rsid w:val="005E7AA6"/>
    <w:rsid w:val="006505DF"/>
    <w:rsid w:val="0076675B"/>
    <w:rsid w:val="00794633"/>
    <w:rsid w:val="00837F30"/>
    <w:rsid w:val="00912A47"/>
    <w:rsid w:val="00945625"/>
    <w:rsid w:val="009B7579"/>
    <w:rsid w:val="00CF0E33"/>
    <w:rsid w:val="00CF5D14"/>
    <w:rsid w:val="00E444F6"/>
    <w:rsid w:val="00E576C1"/>
    <w:rsid w:val="00FA2109"/>
    <w:rsid w:val="00FA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DF"/>
  </w:style>
  <w:style w:type="paragraph" w:styleId="1">
    <w:name w:val="heading 1"/>
    <w:basedOn w:val="a"/>
    <w:next w:val="a"/>
    <w:uiPriority w:val="9"/>
    <w:qFormat/>
    <w:rsid w:val="006505DF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6505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505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505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505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505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05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505DF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6505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505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505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505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505D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505DF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avitelstvo.gov.ru" TargetMode="External"/><Relationship Id="rId18" Type="http://schemas.openxmlformats.org/officeDocument/2006/relationships/hyperlink" Target="http://www.gov.karel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www.minju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ep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bitr.ru" TargetMode="External"/><Relationship Id="rId10" Type="http://schemas.openxmlformats.org/officeDocument/2006/relationships/footer" Target="footer1.xm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upcou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User20_02</dc:creator>
  <cp:lastModifiedBy>Нестерова Т.А.</cp:lastModifiedBy>
  <cp:revision>10</cp:revision>
  <cp:lastPrinted>2022-10-27T13:03:00Z</cp:lastPrinted>
  <dcterms:created xsi:type="dcterms:W3CDTF">2022-05-05T12:31:00Z</dcterms:created>
  <dcterms:modified xsi:type="dcterms:W3CDTF">2022-10-27T13:03:00Z</dcterms:modified>
</cp:coreProperties>
</file>