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B01D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3CBF84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10BD8" w:rsidRPr="00F10BD8">
        <w:rPr>
          <w:rFonts w:ascii="Times New Roman" w:hAnsi="Times New Roman" w:cs="Times New Roman"/>
          <w:sz w:val="72"/>
          <w:szCs w:val="72"/>
        </w:rPr>
        <w:t>БУХГАЛТЕРСКИЙ УЧЕТ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5ED38C0" w:rsidR="001B15D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A71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  <w:r w:rsidR="00C32C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E8EE07D" w14:textId="77777777" w:rsidR="00FB39A3" w:rsidRPr="00FB39A3" w:rsidRDefault="00FB39A3" w:rsidP="00FB39A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B39A3">
        <w:rPr>
          <w:rFonts w:ascii="Times New Roman" w:eastAsia="Times New Roman" w:hAnsi="Times New Roman" w:cs="Times New Roman"/>
          <w:color w:val="000000"/>
          <w:sz w:val="28"/>
          <w:szCs w:val="28"/>
        </w:rPr>
        <w:t>: БУХГАЛТЕРСКИЙ УЧЕТ</w:t>
      </w:r>
    </w:p>
    <w:p w14:paraId="1A46D6E8" w14:textId="77777777" w:rsidR="00FB39A3" w:rsidRPr="00FB39A3" w:rsidRDefault="00FB39A3" w:rsidP="00FB39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B39A3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2AAF3E4D" w14:textId="77777777" w:rsidR="00FB39A3" w:rsidRPr="00FB39A3" w:rsidRDefault="00FB39A3" w:rsidP="00FB39A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F5D668" w14:textId="77777777" w:rsidR="00FB39A3" w:rsidRPr="00FB39A3" w:rsidRDefault="00FB39A3" w:rsidP="00FB39A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352F23BB" w14:textId="5587634F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организация зависит от профессионалов бухгалтерского учета. Успешным бизнесом управляет финансовая информация. Никто не подготовлен или квалифицирован для производства, анализа и интерпретации финансовой информации лучше, чем бухгалтер. Бухгалтерский учет – это главный (внеконкурентный) источник информации</w:t>
      </w:r>
      <w:r w:rsidRPr="00FB39A3">
        <w:rPr>
          <w:rFonts w:ascii="Calibri" w:eastAsia="Calibri" w:hAnsi="Calibri" w:cs="Calibri"/>
          <w:lang w:eastAsia="ru-RU"/>
        </w:rPr>
        <w:t xml:space="preserve">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положении организации, и никакая иная информационная система организации с этим в полной мере справиться не может.</w:t>
      </w:r>
    </w:p>
    <w:p w14:paraId="6C7A8F81" w14:textId="40A3177C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 технологические навыки становятся все более важными</w:t>
      </w:r>
      <w:r w:rsidR="00C3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32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учетных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Бухгалтерам необходимы знания и способност</w:t>
      </w:r>
      <w:r w:rsidR="002A02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аккумулировать, анализировать финансовую информацию и преобразовывать эти результаты в инструменты прогнозирования.</w:t>
      </w:r>
    </w:p>
    <w:p w14:paraId="34E02826" w14:textId="77777777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— это язык бизнеса, и компании ищут людей со знаниями и реальными навыками формирования финансовой отчетности, работы с правовой средой, оптимизации налогообложения организации.</w:t>
      </w:r>
      <w:r w:rsidRPr="00FB39A3">
        <w:rPr>
          <w:rFonts w:ascii="Arial" w:eastAsia="Calibri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становится развитие у бухгалтера навыков оценки рисков на стадии принятия управленческих экономических решений, что достигается развитием способностей аналитического мышления. </w:t>
      </w:r>
    </w:p>
    <w:p w14:paraId="1670FD05" w14:textId="77777777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бухгалтера:</w:t>
      </w:r>
    </w:p>
    <w:p w14:paraId="07A759AC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, регистрация,  обработка и систематизация информации; </w:t>
      </w:r>
    </w:p>
    <w:p w14:paraId="3A27DF72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количественная и качественная оценка, учет результатов работы организации,  направленный на выявление, предупреждение отклонений и недостатков, а также на их оперативное устранение;</w:t>
      </w:r>
    </w:p>
    <w:p w14:paraId="26B3E897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проверка финансовой и хозяйственной деятельности; </w:t>
      </w:r>
    </w:p>
    <w:p w14:paraId="5EEEA9F7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консультирование в сфере налогообложения, оптимизации налогов и помощь в решении налоговых споров; </w:t>
      </w:r>
    </w:p>
    <w:p w14:paraId="04FB6304" w14:textId="6E9196AE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анализ финансового состояния </w:t>
      </w:r>
      <w:r w:rsidR="002A0224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компании</w:t>
      </w: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;</w:t>
      </w:r>
    </w:p>
    <w:p w14:paraId="3B1254B7" w14:textId="77777777" w:rsidR="00FB39A3" w:rsidRPr="00FB39A3" w:rsidRDefault="00FB39A3" w:rsidP="00FB39A3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экономический</w:t>
      </w:r>
      <w:r w:rsidRPr="00FB39A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финансовый анализ деятельности организации для принятия управленческих решений.</w:t>
      </w:r>
    </w:p>
    <w:p w14:paraId="4948B62A" w14:textId="77777777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востребованным на рынке труда, бухгалтер должен обладать системным и стратегическим мышлением, уметь оценивать риски, просчитывать</w:t>
      </w:r>
      <w:r w:rsidRPr="00FB39A3">
        <w:rPr>
          <w:rFonts w:ascii="Calibri" w:eastAsia="Calibri" w:hAnsi="Calibri" w:cs="Calibri"/>
          <w:lang w:eastAsia="ru-RU"/>
        </w:rPr>
        <w:t xml:space="preserve">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исходы различных вариантов решений, работать в условиях неопределенности, представлять информацию в доступной форме. В таком случае ведение бухгалтерского учета, как и формирование бухгалтерской (финансовой) отчетности, будет направлено не на отражение и интерпретацию </w:t>
      </w: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прошлых событий, а дальнейшее прогнозирование, планирование, риск-менеджмент и создание оптимальной стратегии для компании.</w:t>
      </w:r>
    </w:p>
    <w:p w14:paraId="05814041" w14:textId="77777777" w:rsidR="00FB39A3" w:rsidRPr="00FB39A3" w:rsidRDefault="00FB39A3" w:rsidP="00FB39A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AACAB" w14:textId="77777777" w:rsidR="00FB39A3" w:rsidRPr="00FB39A3" w:rsidRDefault="00FB39A3" w:rsidP="00FB39A3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FB39A3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450EF8A8" w14:textId="77777777" w:rsidR="00FB39A3" w:rsidRPr="00FB39A3" w:rsidRDefault="00FB39A3" w:rsidP="00FB39A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A662B62" w14:textId="77777777" w:rsidR="00FB39A3" w:rsidRPr="00FB39A3" w:rsidRDefault="00FB39A3" w:rsidP="00FB39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6C9B2D15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отраслям), утвержден приказом Министерства образования и науки Российской Федерации от 5 февраля 2018 г. N 69</w:t>
      </w:r>
    </w:p>
    <w:p w14:paraId="181D80B5" w14:textId="77777777" w:rsidR="00FB39A3" w:rsidRPr="00FB39A3" w:rsidRDefault="00FB39A3" w:rsidP="00FB39A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F5FD1" w14:textId="77777777" w:rsidR="00FB39A3" w:rsidRPr="00FB39A3" w:rsidRDefault="00FB39A3" w:rsidP="00FB39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1A6BBA62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08.002 Бухгалтер, утвержден приказом Министерства труда и социальной защиты Российской Федерации от 21 февраля 2019 года N 103н, </w:t>
      </w:r>
    </w:p>
    <w:p w14:paraId="31D9F2D5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08.044 Консультант по налогам и сборам, утвержден приказом Министерства труда и социальной защиты Российской Федерации от 12.10.2021 № 722н</w:t>
      </w:r>
    </w:p>
    <w:p w14:paraId="114595D2" w14:textId="77777777" w:rsidR="00FB39A3" w:rsidRPr="00FB39A3" w:rsidRDefault="00FB39A3" w:rsidP="00FB39A3">
      <w:pPr>
        <w:tabs>
          <w:tab w:val="left" w:pos="567"/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154DC" w14:textId="77777777" w:rsidR="00FB39A3" w:rsidRPr="00FB39A3" w:rsidRDefault="00FB39A3" w:rsidP="00FB39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</w:t>
      </w:r>
    </w:p>
    <w:p w14:paraId="749982F4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Формирует в соответствии с законодательством о бухгалтерском учете учетную политику исходя из специфики условий хозяйствования, структуры, размеров, отраслевой принадлежности и других особенностей деятельности организации, позволяющую своевременно получать информацию для планирования, анализа, контроля, оценки финансового положения и результатов деятельности организации. </w:t>
      </w:r>
    </w:p>
    <w:p w14:paraId="23713EE9" w14:textId="4E852050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 xml:space="preserve">Выполняет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работу по ведению бухгалтерского учета имущества, обязательств и хозяйственных операций (учет основных средств, товарно-материальных ценностей, </w:t>
      </w:r>
      <w:r w:rsidR="00BD7D7A"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средств,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затрат на производство, </w:t>
      </w:r>
      <w:r w:rsidR="00BD7D7A">
        <w:rPr>
          <w:rFonts w:ascii="Times New Roman" w:eastAsia="Times New Roman" w:hAnsi="Times New Roman" w:cs="Times New Roman"/>
          <w:sz w:val="28"/>
          <w:szCs w:val="28"/>
        </w:rPr>
        <w:t xml:space="preserve">процесса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реализации, результатов хозяйственно-финансовой деятельности, расчеты с </w:t>
      </w:r>
      <w:r w:rsidR="002A0224">
        <w:rPr>
          <w:rFonts w:ascii="Times New Roman" w:eastAsia="Times New Roman" w:hAnsi="Times New Roman" w:cs="Times New Roman"/>
          <w:sz w:val="28"/>
          <w:szCs w:val="28"/>
        </w:rPr>
        <w:t>контрагентами, разными дебиторами и кредиторами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 и т.п.). </w:t>
      </w:r>
    </w:p>
    <w:p w14:paraId="63AD63D0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 </w:t>
      </w:r>
    </w:p>
    <w:p w14:paraId="3FBAB154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прием и контроль первичной документации по соответствующим участкам бухгалтерского учета и подготавливает их к счетной обработке. </w:t>
      </w:r>
    </w:p>
    <w:p w14:paraId="259C305B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Составляет отчетные калькуляции себестоимости продукции (работ, услуг), выявляет источники образования потерь и непроизводительных затрат, подготавливает предложения по их предупреждению. </w:t>
      </w:r>
    </w:p>
    <w:p w14:paraId="0CE889F6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Участвует в оформлении документов по недостачам, незаконному расходованию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14:paraId="4669D3DF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проведении экономического анализа хозяйственно-финансовой деятельности предприятия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 </w:t>
      </w:r>
    </w:p>
    <w:p w14:paraId="147D0CF1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разработке и осуществлении мероприятий, направленных на соблюдение финансовой дисциплины и рациональное использование ресурсов. </w:t>
      </w:r>
    </w:p>
    <w:p w14:paraId="54F43F3D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 </w:t>
      </w:r>
    </w:p>
    <w:p w14:paraId="1752622D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 </w:t>
      </w:r>
    </w:p>
    <w:p w14:paraId="68F89CD1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Ведет подготовку необходимой бухгалтерской и статистической отчетности, представление их в установленном порядке в соответствующие органы. </w:t>
      </w:r>
    </w:p>
    <w:p w14:paraId="2E87AC2A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 </w:t>
      </w:r>
    </w:p>
    <w:p w14:paraId="48804087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Производит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платы рабочих и служащих, других выплат и платежей, а также отчисление средств на материальное стимулирование работников предприятия. </w:t>
      </w:r>
    </w:p>
    <w:p w14:paraId="25E48ED1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Ведет деловую переписку по вопросам, связанным с исполнением обязанностей по исчислению и уплате налогов, страховых взносов, сборов.</w:t>
      </w:r>
    </w:p>
    <w:p w14:paraId="4C47AD4F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Консультирует по вопросам в сфере налогообложения, оптимизации налогов, принимает участие при  решении налоговых споров.</w:t>
      </w:r>
    </w:p>
    <w:p w14:paraId="74D0912E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14:paraId="431F9D13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Принимает участие в проведении финансового анализа и формировании налоговой политики на основе данных бухгалтерского учета и отчетности, в организации внутреннего аудита; подготавливает предложения, направленные на улучшение результатов финансовой деятельности организации, устранение потерь и непроизводительных затрат. </w:t>
      </w:r>
    </w:p>
    <w:p w14:paraId="2ED9AFFB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Ведет работу по обеспечению соблюдения финансовой и кассовой дисциплины, смет расходов, законности списания со счетов бухгалтерского учета недостач, дебиторской задолженности и других потерь. </w:t>
      </w:r>
    </w:p>
    <w:p w14:paraId="081F3164" w14:textId="561EBD70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Выполняет работы по организации бюджетирования и управления денежными потоками. </w:t>
      </w:r>
    </w:p>
    <w:p w14:paraId="09F818D1" w14:textId="77777777" w:rsidR="00FB39A3" w:rsidRPr="00FB39A3" w:rsidRDefault="00FB39A3" w:rsidP="00FB39A3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CCA71" w14:textId="77777777" w:rsidR="00FB39A3" w:rsidRPr="00FB39A3" w:rsidRDefault="00FB39A3" w:rsidP="00FB39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6A4F1396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 декабря 2020 г. N 40 "Об утверждении санитарных правил СП 2.2.3670-20 "Санитарно-эпидемиологические требования к условиям труда"</w:t>
      </w:r>
    </w:p>
    <w:p w14:paraId="76AF46B8" w14:textId="7777777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N 4 "Об утверждении санитарных правил " и норм СанПиН 3.3686-21 "Санитарно-эпидемиологические требования по профилактике инфекционных болезней"</w:t>
      </w:r>
    </w:p>
    <w:p w14:paraId="3D38E9E5" w14:textId="77777777" w:rsidR="00FB39A3" w:rsidRPr="00FB39A3" w:rsidRDefault="00FB39A3" w:rsidP="00FB39A3">
      <w:pPr>
        <w:tabs>
          <w:tab w:val="left" w:pos="567"/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1C324" w14:textId="77777777" w:rsidR="00FB39A3" w:rsidRPr="00FB39A3" w:rsidRDefault="00FB39A3" w:rsidP="00FB39A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9A3">
        <w:rPr>
          <w:rFonts w:ascii="Times New Roman" w:eastAsia="Calibri" w:hAnsi="Times New Roman" w:cs="Times New Roman"/>
          <w:sz w:val="28"/>
          <w:szCs w:val="28"/>
        </w:rPr>
        <w:t>нормативные правовые документы</w:t>
      </w:r>
    </w:p>
    <w:p w14:paraId="66582AD2" w14:textId="07FBFEF0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Федеральный закон от 06.12.2011 № 402-ФЗ «О бухгалтерском учете»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6FA5F6" w14:textId="696FFAED" w:rsidR="00FB39A3" w:rsidRPr="00FB39A3" w:rsidRDefault="009B01DF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tooltip="Г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Гражданский кодекс Российской Федерации</w:t>
        </w:r>
      </w:hyperlink>
      <w:r w:rsidR="00FB39A3" w:rsidRPr="00FB39A3">
        <w:rPr>
          <w:rFonts w:ascii="Times New Roman" w:eastAsia="Times New Roman" w:hAnsi="Times New Roman" w:cs="Times New Roman"/>
          <w:sz w:val="28"/>
          <w:szCs w:val="28"/>
        </w:rPr>
        <w:t> (ГК РФ)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3EA8E1" w14:textId="07FA49B7" w:rsidR="00FB39A3" w:rsidRPr="00FB39A3" w:rsidRDefault="009B01DF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tooltip="Т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Трудовой кодекс Российской Федерации</w:t>
        </w:r>
      </w:hyperlink>
      <w:r w:rsidR="00FB39A3" w:rsidRPr="00FB39A3">
        <w:rPr>
          <w:rFonts w:ascii="Times New Roman" w:eastAsia="Times New Roman" w:hAnsi="Times New Roman" w:cs="Times New Roman"/>
          <w:sz w:val="28"/>
          <w:szCs w:val="28"/>
        </w:rPr>
        <w:t> (ТК РФ)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E1A9C3" w14:textId="27EAAF5F" w:rsidR="00FB39A3" w:rsidRPr="00FB39A3" w:rsidRDefault="009B01DF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tooltip="НК РФ" w:history="1">
        <w:r w:rsidR="00FB39A3" w:rsidRPr="00FB39A3">
          <w:rPr>
            <w:rFonts w:ascii="Times New Roman" w:eastAsia="Times New Roman" w:hAnsi="Times New Roman" w:cs="Times New Roman"/>
            <w:sz w:val="28"/>
            <w:szCs w:val="28"/>
          </w:rPr>
          <w:t>Налоговый кодекс Российской Федерации</w:t>
        </w:r>
      </w:hyperlink>
      <w:r w:rsidR="00FB39A3" w:rsidRPr="00FB39A3">
        <w:rPr>
          <w:rFonts w:ascii="Times New Roman" w:eastAsia="Times New Roman" w:hAnsi="Times New Roman" w:cs="Times New Roman"/>
          <w:sz w:val="28"/>
          <w:szCs w:val="28"/>
        </w:rPr>
        <w:t> (НК РФ)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1E4103" w14:textId="77777777" w:rsidR="00BD7D7A" w:rsidRPr="00FB39A3" w:rsidRDefault="00BD7D7A" w:rsidP="00BD7D7A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48">
        <w:rPr>
          <w:rFonts w:ascii="Times New Roman" w:eastAsia="Times New Roman" w:hAnsi="Times New Roman" w:cs="Times New Roman"/>
          <w:sz w:val="28"/>
          <w:szCs w:val="28"/>
        </w:rPr>
        <w:t>ФСБУ 28/2023 Инвентаризация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 Приказ Минфина России от 13.01.2023 N 4н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2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3A7882" w14:textId="7156AAB2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>ФСБУ 14/2022 Нематериальные активы, Приказ Минфина России от 30.05.2022 N 86н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2DBE76" w14:textId="24DF710B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ФСБУ 27/2021 Документы и документооборот в бухгалтерском учете, Приказ Минфина России от 16.04.2021 N 62н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F0874B" w14:textId="2B006892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ФСБУ 6/2020 Основные средства, Приказ Минфина России от 17.09.2020 N 204н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82F43A" w14:textId="49B87E02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 xml:space="preserve">ФСБУ 26/2020 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Капитальные вложения</w:t>
      </w:r>
      <w:r w:rsidRPr="00FB39A3">
        <w:rPr>
          <w:rFonts w:ascii="Times New Roman" w:eastAsia="Times New Roman" w:hAnsi="Times New Roman" w:cs="Times New Roman"/>
          <w:sz w:val="28"/>
          <w:szCs w:val="28"/>
        </w:rPr>
        <w:t>, Приказ Минфина России от 17.09.2020 N 204н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E046D0" w14:textId="45C6EBD1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ФСБУ 5/2019 Запасы, Приказ Минфина России от 15.11.2019 N 180н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096910" w14:textId="7B5189A3" w:rsid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ФСБУ 25/2018 Бухгалтерский учет аренды, Приказ Минфина России от 16.10.2018 N 208н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1059F0" w14:textId="4269007B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1/2008 Учетная политика организации, Приказ Минфина России от 06.10.2008 N 106н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571ED5" w14:textId="51443E42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3/2006 Учет активов и обязательств, стоимость которых выражена в иностранной валюте, Приказ Минфина России от 27.11.2006 N 154н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46B8A2" w14:textId="42155713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4/99 Бухгалтерская отчетность организации, Приказ Минфина России от 06.07.1999 N 43н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25DDDD" w14:textId="47BA395C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8/2010 Оценочные обязательства, условные обязательства и условные активы, Приказ Минфина России от 13.12.2010 N 167н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BD5E45" w14:textId="4E3766DF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9/99 Доходы организации, Приказ Минфина России от 06.05.1999 N 32н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667FC" w14:textId="3E725ACB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10/99 Расходы организации, Приказ Минфина России от 06.05.1999 N 33н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03679" w14:textId="4411F929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11/2008 Информация о связанных сторонах, Приказ Минфина России от 29.04.2008 N 48н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775C1B" w14:textId="3E6A5F5A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13/2000 Учет государственной помощи, Приказ Минфина России от 16.10.2000 N 92н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155505" w14:textId="11D8D5CB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15/2008 Учет расходов по займам и кредитам, Приказ Минфина России от 06.10.2008 N 107н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6B7928" w14:textId="468E805F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18/02 Учет расчетов по налогу на прибыль организаций, Приказ Минфина России от 19.11.2002 N 114н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13D34B" w14:textId="63DF9C1E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19/02 Учет финансовых вложений, Приказ Минфина России от 10.12.2002 N 126н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9D9CF7" w14:textId="14752269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22/2010 Исправление ошибок в бухгалтерском учете и отчетности, Приказ Минфина России от 28.06.2010 N 63н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9B9CD3" w14:textId="6CB5E51E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ПБУ 23/2011 Отчет о движении денежных средств, Приказ Минфина России от 02.02.2011 N 11н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DC3679" w14:textId="19239AF9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lastRenderedPageBreak/>
        <w:t>План счетов бухгалтерского учета финансово-хозяйственной деятельности организаций, Приказ Минфина РФ от 31.10.2000 N 94н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A65F6F" w14:textId="4D25C5E7" w:rsidR="00FB39A3" w:rsidRPr="00FB39A3" w:rsidRDefault="00FB39A3" w:rsidP="009B679C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О формах бухгалтерской отчетности организаций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C48" w:rsidRPr="00C32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C48" w:rsidRPr="00FB39A3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02.07.2010 N 66н</w:t>
      </w:r>
      <w:r w:rsidR="00C32C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A7FCC4" w14:textId="77777777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8C412" w14:textId="77777777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39A3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</w:t>
      </w:r>
      <w:r w:rsidRPr="00FB39A3">
        <w:rPr>
          <w:rFonts w:ascii="Times New Roman" w:eastAsia="Calibri" w:hAnsi="Times New Roman" w:cs="Times New Roman"/>
          <w:sz w:val="28"/>
          <w:szCs w:val="28"/>
        </w:rPr>
        <w:t xml:space="preserve"> рынка труда к данному специалисту</w:t>
      </w:r>
      <w:r w:rsidRPr="00FB39A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4A6AA59" w14:textId="77777777" w:rsidR="00FB39A3" w:rsidRPr="00FB39A3" w:rsidRDefault="00FB39A3" w:rsidP="00FB39A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FB39A3" w:rsidRPr="00FB39A3" w14:paraId="6609A9E1" w14:textId="77777777" w:rsidTr="00D56D1D">
        <w:tc>
          <w:tcPr>
            <w:tcW w:w="529" w:type="pct"/>
            <w:shd w:val="clear" w:color="auto" w:fill="92D050"/>
          </w:tcPr>
          <w:p w14:paraId="68E200EE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14A9A2E" w14:textId="77777777" w:rsidR="00FB39A3" w:rsidRPr="00FB39A3" w:rsidRDefault="00FB39A3" w:rsidP="00FB39A3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B39A3" w:rsidRPr="00FB39A3" w14:paraId="60FAF44E" w14:textId="77777777" w:rsidTr="00D56D1D">
        <w:tc>
          <w:tcPr>
            <w:tcW w:w="529" w:type="pct"/>
            <w:shd w:val="clear" w:color="auto" w:fill="BFBFBF"/>
          </w:tcPr>
          <w:p w14:paraId="1BC70E68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3E807450" w14:textId="77777777" w:rsidR="00FB39A3" w:rsidRPr="00FB39A3" w:rsidRDefault="00FB39A3" w:rsidP="00FB39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Документирование хозяйственных операций и ведение бухгалтерского учета имущества организации / ПС 08.002: ТФ А/01.5, А/02.5, А/03.5</w:t>
            </w:r>
          </w:p>
        </w:tc>
      </w:tr>
      <w:tr w:rsidR="00FB39A3" w:rsidRPr="00FB39A3" w14:paraId="4D420845" w14:textId="77777777" w:rsidTr="00D56D1D">
        <w:tc>
          <w:tcPr>
            <w:tcW w:w="529" w:type="pct"/>
            <w:shd w:val="clear" w:color="auto" w:fill="BFBFBF"/>
          </w:tcPr>
          <w:p w14:paraId="167B4CF9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344B0DF" w14:textId="77777777" w:rsidR="00FB39A3" w:rsidRPr="00FB39A3" w:rsidRDefault="00FB39A3" w:rsidP="00FB39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 / ПС 08.002: ТФ А/02.5, А/03.5</w:t>
            </w:r>
          </w:p>
        </w:tc>
      </w:tr>
      <w:tr w:rsidR="00FB39A3" w:rsidRPr="00FB39A3" w14:paraId="2F122B5D" w14:textId="77777777" w:rsidTr="00D56D1D">
        <w:tc>
          <w:tcPr>
            <w:tcW w:w="529" w:type="pct"/>
            <w:shd w:val="clear" w:color="auto" w:fill="BFBFBF"/>
          </w:tcPr>
          <w:p w14:paraId="79440DD0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2D2E118" w14:textId="77777777" w:rsidR="00FB39A3" w:rsidRPr="00FB39A3" w:rsidRDefault="00FB39A3" w:rsidP="00FB39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расчетов с бюджетом и внебюджетными фондами / ПС 08.002: ТФ В/01.6</w:t>
            </w:r>
          </w:p>
        </w:tc>
      </w:tr>
      <w:tr w:rsidR="00FB39A3" w:rsidRPr="00FB39A3" w14:paraId="24DB560A" w14:textId="77777777" w:rsidTr="00D56D1D">
        <w:tc>
          <w:tcPr>
            <w:tcW w:w="529" w:type="pct"/>
            <w:shd w:val="clear" w:color="auto" w:fill="BFBFBF"/>
          </w:tcPr>
          <w:p w14:paraId="671659DC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5F824D46" w14:textId="77777777" w:rsidR="00FB39A3" w:rsidRPr="00FB39A3" w:rsidRDefault="00FB39A3" w:rsidP="00FB39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и использование бухгалтерской (финансовой) отчетности  / ПС 08.002: ТФ В/01.6, В/04.6</w:t>
            </w:r>
          </w:p>
        </w:tc>
      </w:tr>
      <w:tr w:rsidR="00FB39A3" w:rsidRPr="00FB39A3" w14:paraId="47FED490" w14:textId="77777777" w:rsidTr="00D56D1D">
        <w:tc>
          <w:tcPr>
            <w:tcW w:w="529" w:type="pct"/>
            <w:shd w:val="clear" w:color="auto" w:fill="BFBFBF"/>
          </w:tcPr>
          <w:p w14:paraId="0D808EC9" w14:textId="77777777" w:rsidR="00FB39A3" w:rsidRPr="00FB39A3" w:rsidRDefault="00FB39A3" w:rsidP="00FB39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7F25DA2" w14:textId="77777777" w:rsidR="00FB39A3" w:rsidRPr="00FB39A3" w:rsidRDefault="00FB39A3" w:rsidP="00FB39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9A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налогового учета и налогового планирования в организации / ПС 08.002: ТФ В/03.6, ПС 08.044: ТФ A/02.6, А/03.6</w:t>
            </w:r>
          </w:p>
        </w:tc>
      </w:tr>
    </w:tbl>
    <w:p w14:paraId="162D6172" w14:textId="77777777" w:rsidR="00FB39A3" w:rsidRPr="00FB39A3" w:rsidRDefault="00FB39A3" w:rsidP="00FB39A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C0A58" w14:textId="77777777" w:rsidR="009B01DF" w:rsidRDefault="009B01DF" w:rsidP="00A130B3">
      <w:pPr>
        <w:spacing w:after="0" w:line="240" w:lineRule="auto"/>
      </w:pPr>
      <w:r>
        <w:separator/>
      </w:r>
    </w:p>
  </w:endnote>
  <w:endnote w:type="continuationSeparator" w:id="0">
    <w:p w14:paraId="783EE948" w14:textId="77777777" w:rsidR="009B01DF" w:rsidRDefault="009B01D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7433DA1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14F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A855" w14:textId="77777777" w:rsidR="009B01DF" w:rsidRDefault="009B01DF" w:rsidP="00A130B3">
      <w:pPr>
        <w:spacing w:after="0" w:line="240" w:lineRule="auto"/>
      </w:pPr>
      <w:r>
        <w:separator/>
      </w:r>
    </w:p>
  </w:footnote>
  <w:footnote w:type="continuationSeparator" w:id="0">
    <w:p w14:paraId="7D0E3878" w14:textId="77777777" w:rsidR="009B01DF" w:rsidRDefault="009B01D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275182"/>
    <w:rsid w:val="002A0224"/>
    <w:rsid w:val="002A714F"/>
    <w:rsid w:val="002E26CB"/>
    <w:rsid w:val="003327A6"/>
    <w:rsid w:val="003D0CC1"/>
    <w:rsid w:val="00425FBC"/>
    <w:rsid w:val="004F5C21"/>
    <w:rsid w:val="00532AD0"/>
    <w:rsid w:val="005911D4"/>
    <w:rsid w:val="00596E5D"/>
    <w:rsid w:val="005B1010"/>
    <w:rsid w:val="00716F94"/>
    <w:rsid w:val="00912BE2"/>
    <w:rsid w:val="009A1F0C"/>
    <w:rsid w:val="009B01DF"/>
    <w:rsid w:val="009B679C"/>
    <w:rsid w:val="009C4B59"/>
    <w:rsid w:val="009F616C"/>
    <w:rsid w:val="00A130B3"/>
    <w:rsid w:val="00AA1894"/>
    <w:rsid w:val="00AB059B"/>
    <w:rsid w:val="00AB7450"/>
    <w:rsid w:val="00B96387"/>
    <w:rsid w:val="00BD7D7A"/>
    <w:rsid w:val="00C07383"/>
    <w:rsid w:val="00C31FCD"/>
    <w:rsid w:val="00C32C48"/>
    <w:rsid w:val="00E110E4"/>
    <w:rsid w:val="00E75D31"/>
    <w:rsid w:val="00F10BD8"/>
    <w:rsid w:val="00F65907"/>
    <w:rsid w:val="00F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C2AC0CB7-2D7D-42B8-B556-AB960DA4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1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0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07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109002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52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2</cp:revision>
  <dcterms:created xsi:type="dcterms:W3CDTF">2023-12-19T11:55:00Z</dcterms:created>
  <dcterms:modified xsi:type="dcterms:W3CDTF">2023-12-19T11:55:00Z</dcterms:modified>
</cp:coreProperties>
</file>