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/>
      <w:sdtContent>
        <w:p w:rsidR="000A75BF" w:rsidRDefault="000A75B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75BF" w:rsidRDefault="000A75B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75BF" w:rsidRDefault="000A75B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75BF" w:rsidRDefault="000A75B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75BF" w:rsidRDefault="000A75B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75BF" w:rsidRDefault="000A75B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75BF" w:rsidRDefault="000A75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A75BF" w:rsidRDefault="00980A6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0A75BF" w:rsidRDefault="00980A6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«БАНКОВСКОЕ ДЕЛО»</w:t>
          </w:r>
        </w:p>
        <w:p w:rsidR="000A75BF" w:rsidRDefault="000A75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A75BF" w:rsidRDefault="000A75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A75BF" w:rsidRDefault="000A75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A75BF" w:rsidRDefault="00AB184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0A75B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75BF" w:rsidRDefault="00980A66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731A6E">
        <w:rPr>
          <w:rFonts w:ascii="Times New Roman" w:hAnsi="Times New Roman" w:cs="Times New Roman"/>
          <w:lang w:bidi="en-US"/>
        </w:rPr>
        <w:t>4</w:t>
      </w:r>
      <w:r>
        <w:rPr>
          <w:rFonts w:ascii="Times New Roman" w:hAnsi="Times New Roman" w:cs="Times New Roman"/>
          <w:lang w:bidi="en-US"/>
        </w:rPr>
        <w:t xml:space="preserve"> г.</w:t>
      </w:r>
    </w:p>
    <w:p w:rsidR="000A75BF" w:rsidRDefault="00980A66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0A75BF" w:rsidRDefault="000A75BF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0A75BF" w:rsidRDefault="00980A6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0A75BF" w:rsidRDefault="00980A66">
      <w:pPr>
        <w:pStyle w:val="12"/>
        <w:rPr>
          <w:rFonts w:ascii="Times New Roman" w:eastAsiaTheme="minorEastAsia" w:hAnsi="Times New Roman"/>
          <w:sz w:val="28"/>
          <w:lang w:val="ru-RU" w:eastAsia="ru-RU"/>
        </w:rPr>
      </w:pPr>
      <w:r>
        <w:rPr>
          <w:rFonts w:ascii="Times New Roman" w:hAnsi="Times New Roman"/>
          <w:sz w:val="28"/>
          <w:highlight w:val="yellow"/>
          <w:lang w:val="ru-RU" w:eastAsia="ru-RU"/>
        </w:rPr>
        <w:fldChar w:fldCharType="begin"/>
      </w:r>
      <w:r>
        <w:rPr>
          <w:rFonts w:ascii="Times New Roman" w:hAnsi="Times New Roman"/>
          <w:sz w:val="28"/>
          <w:highlight w:val="yellow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 w:val="28"/>
          <w:highlight w:val="yellow"/>
          <w:lang w:val="ru-RU" w:eastAsia="ru-RU"/>
        </w:rPr>
        <w:fldChar w:fldCharType="separate"/>
      </w:r>
      <w:hyperlink w:anchor="_Toc124422965" w:tooltip="#_Toc124422965" w:history="1">
        <w:r>
          <w:rPr>
            <w:rStyle w:val="af8"/>
            <w:rFonts w:ascii="Times New Roman" w:hAnsi="Times New Roman"/>
            <w:sz w:val="28"/>
          </w:rPr>
          <w:t>1. ОСНОВНЫЕ ТРЕБОВАНИЯ КОМПЕТЕНЦИИ</w:t>
        </w:r>
        <w:r>
          <w:rPr>
            <w:rFonts w:ascii="Times New Roman" w:hAnsi="Times New Roman"/>
            <w:sz w:val="28"/>
          </w:rPr>
          <w:tab/>
        </w: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 PAGEREF _Toc124422965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:rsidR="000A75BF" w:rsidRDefault="00AB1844">
      <w:pPr>
        <w:pStyle w:val="28"/>
        <w:rPr>
          <w:rFonts w:eastAsiaTheme="minorEastAsia"/>
          <w:sz w:val="28"/>
          <w:szCs w:val="28"/>
        </w:rPr>
      </w:pPr>
      <w:hyperlink w:anchor="_Toc124422966" w:tooltip="#_Toc124422966" w:history="1">
        <w:r w:rsidR="00980A66">
          <w:rPr>
            <w:rStyle w:val="af8"/>
            <w:sz w:val="28"/>
            <w:szCs w:val="28"/>
          </w:rPr>
          <w:t>1.1. ОБЩИЕ СВЕДЕНИЯ О ТРЕБОВАНИЯХ КОМПЕТЕНЦИИ</w:t>
        </w:r>
        <w:r w:rsidR="00980A66">
          <w:rPr>
            <w:sz w:val="28"/>
            <w:szCs w:val="28"/>
          </w:rPr>
          <w:tab/>
        </w:r>
        <w:r w:rsidR="00980A66">
          <w:rPr>
            <w:sz w:val="28"/>
            <w:szCs w:val="28"/>
          </w:rPr>
          <w:fldChar w:fldCharType="begin"/>
        </w:r>
        <w:r w:rsidR="00980A66">
          <w:rPr>
            <w:sz w:val="28"/>
            <w:szCs w:val="28"/>
          </w:rPr>
          <w:instrText xml:space="preserve"> PAGEREF _Toc124422966 \h </w:instrText>
        </w:r>
        <w:r w:rsidR="00980A66">
          <w:rPr>
            <w:sz w:val="28"/>
            <w:szCs w:val="28"/>
          </w:rPr>
        </w:r>
        <w:r w:rsidR="00980A66">
          <w:rPr>
            <w:sz w:val="28"/>
            <w:szCs w:val="28"/>
          </w:rPr>
          <w:fldChar w:fldCharType="separate"/>
        </w:r>
        <w:r w:rsidR="00980A66">
          <w:rPr>
            <w:sz w:val="28"/>
            <w:szCs w:val="28"/>
          </w:rPr>
          <w:t>2</w:t>
        </w:r>
        <w:r w:rsidR="00980A66">
          <w:rPr>
            <w:sz w:val="28"/>
            <w:szCs w:val="28"/>
          </w:rPr>
          <w:fldChar w:fldCharType="end"/>
        </w:r>
      </w:hyperlink>
    </w:p>
    <w:p w:rsidR="000A75BF" w:rsidRDefault="00AB1844">
      <w:pPr>
        <w:pStyle w:val="28"/>
        <w:rPr>
          <w:rFonts w:eastAsiaTheme="minorEastAsia"/>
          <w:sz w:val="28"/>
          <w:szCs w:val="28"/>
        </w:rPr>
      </w:pPr>
      <w:hyperlink w:anchor="_Toc124422967" w:tooltip="#_Toc124422967" w:history="1">
        <w:r w:rsidR="00980A66">
          <w:rPr>
            <w:rStyle w:val="af8"/>
            <w:sz w:val="28"/>
            <w:szCs w:val="28"/>
          </w:rPr>
          <w:t>1.2. ПЕРЕЧЕНЬ ПРОФЕССИОНАЛЬНЫХ ЗАДАЧ СПЕЦИАЛИСТА ПО КОМПЕТЕНЦИИ «БАНКОВСКОЕ ДЕЛО»</w:t>
        </w:r>
        <w:r w:rsidR="00980A66">
          <w:rPr>
            <w:sz w:val="28"/>
            <w:szCs w:val="28"/>
          </w:rPr>
          <w:tab/>
        </w:r>
        <w:r w:rsidR="00980A66">
          <w:rPr>
            <w:sz w:val="28"/>
            <w:szCs w:val="28"/>
          </w:rPr>
          <w:fldChar w:fldCharType="begin"/>
        </w:r>
        <w:r w:rsidR="00980A66">
          <w:rPr>
            <w:sz w:val="28"/>
            <w:szCs w:val="28"/>
          </w:rPr>
          <w:instrText xml:space="preserve"> PAGEREF _Toc124422967 \h </w:instrText>
        </w:r>
        <w:r w:rsidR="00980A66">
          <w:rPr>
            <w:sz w:val="28"/>
            <w:szCs w:val="28"/>
          </w:rPr>
        </w:r>
        <w:r w:rsidR="00980A66">
          <w:rPr>
            <w:sz w:val="28"/>
            <w:szCs w:val="28"/>
          </w:rPr>
          <w:fldChar w:fldCharType="separate"/>
        </w:r>
        <w:r w:rsidR="00980A66">
          <w:rPr>
            <w:sz w:val="28"/>
            <w:szCs w:val="28"/>
          </w:rPr>
          <w:t>2</w:t>
        </w:r>
        <w:r w:rsidR="00980A66">
          <w:rPr>
            <w:sz w:val="28"/>
            <w:szCs w:val="28"/>
          </w:rPr>
          <w:fldChar w:fldCharType="end"/>
        </w:r>
      </w:hyperlink>
    </w:p>
    <w:p w:rsidR="000A75BF" w:rsidRDefault="00AB1844">
      <w:pPr>
        <w:pStyle w:val="28"/>
        <w:rPr>
          <w:rFonts w:eastAsiaTheme="minorEastAsia"/>
          <w:sz w:val="28"/>
          <w:szCs w:val="28"/>
        </w:rPr>
      </w:pPr>
      <w:hyperlink w:anchor="_Toc124422968" w:tooltip="#_Toc124422968" w:history="1">
        <w:r w:rsidR="00980A66">
          <w:rPr>
            <w:rStyle w:val="af8"/>
            <w:sz w:val="28"/>
            <w:szCs w:val="28"/>
          </w:rPr>
          <w:t>1.3. ТРЕБОВАНИЯ К СХЕМЕ ОЦЕНКИ</w:t>
        </w:r>
        <w:r w:rsidR="00980A66">
          <w:rPr>
            <w:sz w:val="28"/>
            <w:szCs w:val="28"/>
          </w:rPr>
          <w:tab/>
          <w:t>6</w:t>
        </w:r>
      </w:hyperlink>
    </w:p>
    <w:p w:rsidR="000A75BF" w:rsidRDefault="00AB1844">
      <w:pPr>
        <w:pStyle w:val="28"/>
        <w:rPr>
          <w:sz w:val="28"/>
          <w:szCs w:val="28"/>
        </w:rPr>
      </w:pPr>
      <w:hyperlink w:anchor="_Toc124422969" w:tooltip="#_Toc124422969" w:history="1">
        <w:r w:rsidR="00980A66">
          <w:rPr>
            <w:rStyle w:val="af8"/>
            <w:sz w:val="28"/>
            <w:szCs w:val="28"/>
          </w:rPr>
          <w:t>1.4. СПЕЦИФИКАЦИЯ ОЦЕНКИ КОМПЕТЕНЦИИ</w:t>
        </w:r>
        <w:r w:rsidR="00980A66">
          <w:rPr>
            <w:sz w:val="28"/>
            <w:szCs w:val="28"/>
          </w:rPr>
          <w:tab/>
          <w:t>6</w:t>
        </w:r>
      </w:hyperlink>
    </w:p>
    <w:p w:rsidR="000A75BF" w:rsidRDefault="00980A6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КОНКУРСНОЕ ЗАДАНИЕ …………………………………………….………7</w:t>
      </w:r>
    </w:p>
    <w:p w:rsidR="000A75BF" w:rsidRDefault="00980A6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1.5.1. Разработка/выбор конкурсного задания (ссылка на ЯндексДиск с матрицей, заполненной в Excel)………………………………………………………………....7</w:t>
      </w:r>
    </w:p>
    <w:p w:rsidR="000A75BF" w:rsidRDefault="00AB1844">
      <w:pPr>
        <w:pStyle w:val="28"/>
        <w:rPr>
          <w:rFonts w:eastAsiaTheme="minorEastAsia"/>
          <w:sz w:val="28"/>
          <w:szCs w:val="28"/>
        </w:rPr>
      </w:pPr>
      <w:hyperlink w:anchor="_Toc124422970" w:tooltip="#_Toc124422970" w:history="1">
        <w:r w:rsidR="00980A66">
          <w:rPr>
            <w:rStyle w:val="af8"/>
            <w:sz w:val="28"/>
            <w:szCs w:val="28"/>
          </w:rPr>
          <w:t>1.5.2. Структура модулей конкурсного задания (инвариант/вариатив)</w:t>
        </w:r>
        <w:r w:rsidR="00980A66">
          <w:rPr>
            <w:sz w:val="28"/>
            <w:szCs w:val="28"/>
          </w:rPr>
          <w:tab/>
          <w:t>8</w:t>
        </w:r>
      </w:hyperlink>
    </w:p>
    <w:p w:rsidR="000A75BF" w:rsidRDefault="00AB1844">
      <w:pPr>
        <w:pStyle w:val="28"/>
        <w:rPr>
          <w:rFonts w:eastAsiaTheme="minorEastAsia"/>
          <w:sz w:val="28"/>
          <w:szCs w:val="28"/>
        </w:rPr>
      </w:pPr>
      <w:hyperlink w:anchor="_Toc124422971" w:tooltip="#_Toc124422971" w:history="1">
        <w:r w:rsidR="00980A66">
          <w:rPr>
            <w:rStyle w:val="af8"/>
            <w:iCs/>
            <w:sz w:val="28"/>
            <w:szCs w:val="28"/>
          </w:rPr>
          <w:t>2. СПЕЦИАЛЬНЫЕ ПРАВИЛА КОМПЕТЕНЦИИ</w:t>
        </w:r>
        <w:r w:rsidR="00980A66">
          <w:rPr>
            <w:sz w:val="28"/>
            <w:szCs w:val="28"/>
          </w:rPr>
          <w:tab/>
          <w:t>10</w:t>
        </w:r>
      </w:hyperlink>
    </w:p>
    <w:p w:rsidR="000A75BF" w:rsidRDefault="00AB1844">
      <w:pPr>
        <w:pStyle w:val="28"/>
        <w:rPr>
          <w:sz w:val="28"/>
          <w:szCs w:val="28"/>
        </w:rPr>
      </w:pPr>
      <w:hyperlink w:anchor="_Toc124422972" w:tooltip="#_Toc124422972" w:history="1">
        <w:r w:rsidR="00980A66">
          <w:rPr>
            <w:rStyle w:val="af8"/>
            <w:sz w:val="28"/>
            <w:szCs w:val="28"/>
          </w:rPr>
          <w:t xml:space="preserve">2.1. </w:t>
        </w:r>
        <w:r w:rsidR="00980A66">
          <w:rPr>
            <w:rStyle w:val="af8"/>
            <w:bCs/>
            <w:iCs/>
            <w:sz w:val="28"/>
            <w:szCs w:val="28"/>
          </w:rPr>
          <w:t>Личный инструмент конкурсанта</w:t>
        </w:r>
        <w:r w:rsidR="00980A66">
          <w:rPr>
            <w:sz w:val="28"/>
            <w:szCs w:val="28"/>
          </w:rPr>
          <w:tab/>
          <w:t>11</w:t>
        </w:r>
      </w:hyperlink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Материалы, оборудование и инструменты, запрещенные на площадке………………………………………………………………………....…11</w:t>
      </w:r>
    </w:p>
    <w:p w:rsidR="000A75BF" w:rsidRDefault="00AB1844">
      <w:pPr>
        <w:pStyle w:val="12"/>
        <w:rPr>
          <w:rFonts w:ascii="Times New Roman" w:eastAsiaTheme="minorEastAsia" w:hAnsi="Times New Roman"/>
          <w:sz w:val="28"/>
          <w:highlight w:val="yellow"/>
          <w:lang w:val="ru-RU" w:eastAsia="ru-RU"/>
        </w:rPr>
      </w:pPr>
      <w:hyperlink w:anchor="_Toc124422973" w:tooltip="#_Toc124422973" w:history="1">
        <w:r w:rsidR="00980A66">
          <w:rPr>
            <w:rStyle w:val="af8"/>
            <w:rFonts w:ascii="Times New Roman" w:hAnsi="Times New Roman"/>
            <w:sz w:val="28"/>
          </w:rPr>
          <w:t xml:space="preserve">3. </w:t>
        </w:r>
        <w:r w:rsidR="00980A66">
          <w:rPr>
            <w:rStyle w:val="af8"/>
            <w:rFonts w:ascii="Times New Roman" w:hAnsi="Times New Roman"/>
            <w:sz w:val="28"/>
            <w:lang w:val="ru-RU"/>
          </w:rPr>
          <w:t>ПРИЛОЖЕНИЯ</w:t>
        </w:r>
        <w:r w:rsidR="00980A66">
          <w:rPr>
            <w:rFonts w:ascii="Times New Roman" w:hAnsi="Times New Roman"/>
            <w:sz w:val="28"/>
          </w:rPr>
          <w:tab/>
        </w:r>
        <w:r w:rsidR="00980A66">
          <w:rPr>
            <w:rFonts w:ascii="Times New Roman" w:hAnsi="Times New Roman"/>
            <w:sz w:val="28"/>
            <w:lang w:val="ru-RU"/>
          </w:rPr>
          <w:t>11</w:t>
        </w:r>
      </w:hyperlink>
    </w:p>
    <w:p w:rsidR="000A75BF" w:rsidRDefault="00980A66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highlight w:val="yellow"/>
          <w:lang w:val="ru-RU" w:eastAsia="ru-RU"/>
        </w:rPr>
        <w:fldChar w:fldCharType="end"/>
      </w: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0A75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A75BF" w:rsidRDefault="00980A66">
      <w:pPr>
        <w:pStyle w:val="-1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0"/>
    </w:p>
    <w:p w:rsidR="000A75BF" w:rsidRDefault="00980A66">
      <w:pPr>
        <w:pStyle w:val="-21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1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1"/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«Банковское дело» </w:t>
      </w:r>
      <w:bookmarkStart w:id="2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профессии/должности служащего. 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и участия их в конкурсах профессионального мастерства.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0A75BF" w:rsidRDefault="00980A66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3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«БАНКОВСКОЕ ДЕЛО»</w:t>
      </w:r>
      <w:bookmarkEnd w:id="4"/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Перечень видов профессиональной деятельности, умений и знаний и профессиональных трудовых функций специалиста (из ФГОС/ПС/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ЕТКС..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) и базируется на требованиях современного рынка труда к данному специалисту</w:t>
      </w:r>
    </w:p>
    <w:p w:rsidR="000A75BF" w:rsidRDefault="00980A66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0A75BF" w:rsidRDefault="00980A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0A75BF" w:rsidRDefault="000A75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A75BF">
        <w:tc>
          <w:tcPr>
            <w:tcW w:w="330" w:type="pct"/>
            <w:shd w:val="clear" w:color="auto" w:fill="92D050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0A75BF" w:rsidRDefault="00980A66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0A75BF" w:rsidRDefault="00980A66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0A75B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рабочего процесса, охрана труда и техника безопасности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документацию и правила по охране труда и технике безопасности;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нормативно-законодательную базу в области организации банковского дела;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поддержания рабочего места в надлежащем состоянии;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виды банковских продуктов и услуг, банковских операций и принципы их осуществления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дресс-кода.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требования по охране труда и технике безопасности;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нормативные правовые акты в банковской деятельности;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организовывать рабочее место для максимально эффективной работы;</w:t>
            </w:r>
          </w:p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грамотно планировать свою работу, оценивать сроки, продумывать алгоритм действий;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работать в условиях изменяющихся условий, в том числе в стрессовых.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 и коммуникация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делового общения с клиентами;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делового общения и межкультурной коммуникации;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и практика переговорного процесса;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корпоративной этики;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аспекты и практические навыки регулирования конфликтов;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 и ведение консультационной работы с клиентами.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консультировать клиента на предмет порядка и процедуры оформления банковского продукта и услуги;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общепринятую терминологию по компетенции;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выявлять потребности клиента по видам и условиям банковских продуктов и услуг;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клиенту помощь в подборе оптимального варианта банковского продукта в соответствии с выявленными потребностями;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 принимать решения по предложению и продаже клиенту дополнительного банковского продукта и услуги (кросс-продажа);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формы и методы взаимодействия с заемщиками, имеющими просроченную задолженность;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применять методы и способы эффективной деловой коммуникации с учетом индивидуальных особенностей клиента;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 излагать условия банковских продуктов и услуг с целью избежания двусмысленности или возможного недопонимая клиентами, не обладающими специальными знаниями в банковской сфере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 и офисное оборудование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профессиональной сфере;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новых цифровых технологий;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специфику специализированного программного обеспечения.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цифровые технологии и инструменты;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разнообразное программное обеспечение для осуществления своей деятельности;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контактные данные клиента в специализированных базах данных;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персональным компьютером, другими организационно-техническими средствами и офисным оборудованием;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 и грамотно пользоваться компьютером как средством управления информацией.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и аналитика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социально-экономической ситуации в различных регионах Российской Федерации;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кредитного портфеля, то есть анализ банковских активов, которые переданы физическим или юридическим лицам в кредит;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структуры депозитного портфеля;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способы расчетно-кассового обслуживания;</w:t>
            </w:r>
          </w:p>
          <w:p w:rsidR="000A75BF" w:rsidRDefault="0098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получения, анализа и обработки информации.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корректность и достоверность полученных документов от клиентов;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финансово-экономическое положение заемщиков;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платежеспособность заемщиков;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юридическое дело по каждому счету клиента;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кредитное досье клиента;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 мониторинг финансового положения клиента;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порядок оплаты расчетных документов;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заключение о возможности предоставления кредита;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качество обеспечения кредита и кредитные риски;</w:t>
            </w:r>
          </w:p>
          <w:p w:rsidR="000A75BF" w:rsidRDefault="0098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налично-денежного оборота.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Банковская документация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98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банковского делопроизводства;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формы банковской документации;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внутрибанковскую документацию;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систему оформления, использования и движения расчетных документов и денежных средств.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5B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0A75BF" w:rsidRDefault="000A75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0A75BF" w:rsidRDefault="00980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открытие/закрытие счетов, оформляя необходимые документы;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график платежей по кредиту;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график по вкладу;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комплект документов по кредитам;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комплект документов по вкладам;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оформлять кассовые документы;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оформлять платежные документы;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документооборот; </w:t>
            </w:r>
          </w:p>
          <w:p w:rsidR="000A75BF" w:rsidRDefault="00980A66">
            <w:pPr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отражать операции на бухгалтерских счетах коммерческого банка;</w:t>
            </w:r>
          </w:p>
          <w:p w:rsidR="000A75BF" w:rsidRDefault="00980A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 картотеки неоплаченных платежных документов.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0A75BF" w:rsidRDefault="000A75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5BF" w:rsidRDefault="000A75BF">
      <w:pPr>
        <w:pStyle w:val="affe"/>
        <w:rPr>
          <w:b/>
          <w:i/>
          <w:sz w:val="28"/>
          <w:szCs w:val="28"/>
          <w:vertAlign w:val="subscript"/>
        </w:rPr>
      </w:pPr>
    </w:p>
    <w:p w:rsidR="000A75BF" w:rsidRDefault="000A7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0A75BF" w:rsidRDefault="00980A66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5" w:name="_Toc78885655"/>
      <w:bookmarkStart w:id="6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5"/>
      <w:bookmarkEnd w:id="6"/>
    </w:p>
    <w:p w:rsidR="000A75BF" w:rsidRDefault="00980A66">
      <w:pPr>
        <w:pStyle w:val="afb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0A75BF" w:rsidRDefault="00980A66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0A75BF" w:rsidRDefault="00980A66">
      <w:pPr>
        <w:pStyle w:val="af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0A75BF" w:rsidRDefault="000A75BF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9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299"/>
        <w:gridCol w:w="1300"/>
        <w:gridCol w:w="1300"/>
        <w:gridCol w:w="1302"/>
        <w:gridCol w:w="2051"/>
      </w:tblGrid>
      <w:tr w:rsidR="000A75BF">
        <w:trPr>
          <w:trHeight w:val="1538"/>
          <w:jc w:val="center"/>
        </w:trPr>
        <w:tc>
          <w:tcPr>
            <w:tcW w:w="3935" w:type="pct"/>
            <w:gridSpan w:val="6"/>
            <w:shd w:val="clear" w:color="auto" w:fill="92D050"/>
            <w:vAlign w:val="center"/>
          </w:tcPr>
          <w:p w:rsidR="000A75BF" w:rsidRDefault="00980A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:rsidR="000A75BF" w:rsidRDefault="00980A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0A75BF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:rsidR="000A75BF" w:rsidRDefault="00980A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:rsidR="000A75BF" w:rsidRDefault="000A75BF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75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675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76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065" w:type="pct"/>
            <w:shd w:val="clear" w:color="auto" w:fill="00B050"/>
            <w:vAlign w:val="center"/>
          </w:tcPr>
          <w:p w:rsidR="000A75BF" w:rsidRDefault="000A75BF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0A75BF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:rsidR="000A75BF" w:rsidRDefault="000A75B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676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6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0A75BF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:rsidR="000A75BF" w:rsidRDefault="000A75B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676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06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</w:tr>
      <w:tr w:rsidR="000A75BF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:rsidR="000A75BF" w:rsidRDefault="000A75B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676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06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A75BF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:rsidR="000A75BF" w:rsidRDefault="000A75B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676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A75BF">
        <w:trPr>
          <w:trHeight w:val="351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:rsidR="000A75BF" w:rsidRDefault="000A75B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675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676" w:type="pct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6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0A75BF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67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7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75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76" w:type="pct"/>
            <w:shd w:val="clear" w:color="auto" w:fill="E7E6E6" w:themeFill="background2"/>
            <w:vAlign w:val="center"/>
          </w:tcPr>
          <w:p w:rsidR="000A75BF" w:rsidRDefault="00980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:rsidR="000A75BF" w:rsidRDefault="00980A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0A75BF" w:rsidRDefault="000A7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5BF" w:rsidRDefault="000A7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5BF" w:rsidRDefault="000A75BF">
      <w:pPr>
        <w:pStyle w:val="-21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0A75BF" w:rsidRDefault="00980A66">
      <w:pPr>
        <w:pStyle w:val="-21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24422969"/>
      <w:bookmarkStart w:id="8" w:name="_GoBack"/>
      <w:bookmarkEnd w:id="8"/>
      <w:r>
        <w:rPr>
          <w:rFonts w:ascii="Times New Roman" w:hAnsi="Times New Roman"/>
          <w:sz w:val="24"/>
        </w:rPr>
        <w:t>1.4. СПЕЦИФИКАЦИЯ ОЦЕНКИ КОМПЕТЕНЦИИ</w:t>
      </w:r>
      <w:bookmarkEnd w:id="7"/>
    </w:p>
    <w:p w:rsidR="000A75BF" w:rsidRDefault="00980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0A75BF" w:rsidRDefault="00980A6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0A75BF" w:rsidRDefault="00980A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0A75BF">
        <w:tc>
          <w:tcPr>
            <w:tcW w:w="1851" w:type="pct"/>
            <w:gridSpan w:val="2"/>
            <w:shd w:val="clear" w:color="auto" w:fill="92D050"/>
          </w:tcPr>
          <w:p w:rsidR="000A75BF" w:rsidRDefault="0098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0A75BF" w:rsidRDefault="0098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A75BF">
        <w:tc>
          <w:tcPr>
            <w:tcW w:w="282" w:type="pct"/>
            <w:shd w:val="clear" w:color="auto" w:fill="00B050"/>
          </w:tcPr>
          <w:p w:rsidR="000A75BF" w:rsidRDefault="00980A6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платежей и расчетно-кассовое обслуживание клиентов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оформления необходимых документов для перевода денежных средств; умение оформления кассовых документов по приему и выдаче денежной наличности в валюте Российской Федерации и иностранной валюте; осуществление правильного алгоритма действий кассовых сотрудников банка; грамотное планирование своей работы;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0A75BF">
        <w:tc>
          <w:tcPr>
            <w:tcW w:w="282" w:type="pct"/>
            <w:shd w:val="clear" w:color="auto" w:fill="00B050"/>
          </w:tcPr>
          <w:p w:rsidR="000A75BF" w:rsidRDefault="00980A6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кредитной работы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оформления документов при выдаче кредита; правильная оценка и анализ финансового положения заемщика (юридического лица) и технико-экономическое обоснование кредита; правильный расчет платежеспособности физических лиц; составление верного графика платежей по кредиту и процентам, </w:t>
            </w:r>
            <w:r>
              <w:rPr>
                <w:sz w:val="24"/>
                <w:szCs w:val="24"/>
              </w:rPr>
              <w:lastRenderedPageBreak/>
              <w:t>формирование кредитных дел клиентов;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0A75BF">
        <w:tc>
          <w:tcPr>
            <w:tcW w:w="282" w:type="pct"/>
            <w:shd w:val="clear" w:color="auto" w:fill="00B050"/>
          </w:tcPr>
          <w:p w:rsidR="000A75BF" w:rsidRDefault="00980A6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банковских продуктов и услуг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необходимого клиенту банковского продукта (услуги) с учетом индивидуальных особенностей клиента, оформление продажи банковского продукта (услуги);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0A75BF">
        <w:tc>
          <w:tcPr>
            <w:tcW w:w="282" w:type="pct"/>
            <w:shd w:val="clear" w:color="auto" w:fill="00B050"/>
          </w:tcPr>
          <w:p w:rsidR="000A75BF" w:rsidRDefault="00980A6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клиентов, презентация банковских продуктов и услуг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0A75BF" w:rsidRDefault="00980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произвести подбор необходимого клиенту банковского продукта, осуществление коммуникации с клиентом; верное использование банковской терминологии; пользование программными продуктами, персональным компьютером, программным обеспечением</w:t>
            </w:r>
          </w:p>
        </w:tc>
      </w:tr>
    </w:tbl>
    <w:p w:rsidR="000A75BF" w:rsidRDefault="000A7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0A75BF" w:rsidRDefault="0098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0A75BF" w:rsidRDefault="0098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10 ч. до 16 ч. для основной группы.</w:t>
      </w:r>
    </w:p>
    <w:p w:rsidR="000A75BF" w:rsidRDefault="0098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731A6E"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bookmarkStart w:id="9" w:name="_Hlk126246064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(ссылка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ЯндексДиск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матрицей, заполненной 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bookmarkEnd w:id="9"/>
    </w:p>
    <w:p w:rsidR="000A75BF" w:rsidRDefault="00980A6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4 модулей, включает обязательную к выполнению часть (инвариант) – модули А и Б, и вариативную часть – модули В и Г. Общее количество баллов конкурсного задания составляет 100.</w:t>
      </w:r>
    </w:p>
    <w:p w:rsidR="000A75BF" w:rsidRDefault="00980A6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0A75BF" w:rsidRDefault="00980A6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вариативные модули формируется регионом самостоятельно под запрос работодателя. При этом, время на выполнение модулей и количество баллов в критериях оценки по аспектам не меняются.</w:t>
      </w:r>
    </w:p>
    <w:p w:rsidR="000A75BF" w:rsidRDefault="00980A6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№4</w:t>
      </w:r>
    </w:p>
    <w:p w:rsidR="000A75BF" w:rsidRDefault="00980A6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Матрица конкурсного задания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22"/>
        <w:gridCol w:w="1408"/>
        <w:gridCol w:w="1859"/>
        <w:gridCol w:w="1155"/>
        <w:gridCol w:w="2304"/>
        <w:gridCol w:w="642"/>
        <w:gridCol w:w="639"/>
      </w:tblGrid>
      <w:tr w:rsidR="000A75BF">
        <w:trPr>
          <w:trHeight w:val="1125"/>
        </w:trPr>
        <w:tc>
          <w:tcPr>
            <w:tcW w:w="1622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08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59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55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2304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Константа/</w:t>
            </w:r>
            <w:proofErr w:type="spellStart"/>
            <w:r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42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</w:t>
            </w:r>
          </w:p>
        </w:tc>
        <w:tc>
          <w:tcPr>
            <w:tcW w:w="639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0A75BF">
        <w:trPr>
          <w:trHeight w:val="1125"/>
        </w:trPr>
        <w:tc>
          <w:tcPr>
            <w:tcW w:w="1622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08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59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5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04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42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9" w:type="dxa"/>
            <w:vAlign w:val="center"/>
          </w:tcPr>
          <w:p w:rsidR="000A75BF" w:rsidRDefault="00980A6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:rsidR="000A75BF" w:rsidRDefault="00980A6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Матрица размещена по ссылке: </w:t>
      </w:r>
      <w:hyperlink r:id="rId8" w:tooltip="https://disk.yandex.ru/i/rH11Z5shotuy9w" w:history="1">
        <w:r>
          <w:rPr>
            <w:rStyle w:val="af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</w:t>
        </w:r>
        <w:r>
          <w:rPr>
            <w:rStyle w:val="af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8"/>
            <w:rFonts w:ascii="Times New Roman" w:eastAsia="Times New Roman" w:hAnsi="Times New Roman" w:cs="Times New Roman"/>
            <w:sz w:val="28"/>
            <w:szCs w:val="28"/>
            <w:lang w:eastAsia="ru-RU"/>
          </w:rPr>
          <w:t>i/rH11Z5shotuy9w</w:t>
        </w:r>
      </w:hyperlink>
    </w:p>
    <w:p w:rsidR="000A75BF" w:rsidRDefault="000A75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BF" w:rsidRDefault="00980A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№ 1)</w:t>
      </w:r>
    </w:p>
    <w:p w:rsidR="000A75BF" w:rsidRDefault="000A75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BF" w:rsidRDefault="00980A66">
      <w:pPr>
        <w:pStyle w:val="-21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0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0"/>
    </w:p>
    <w:p w:rsidR="000A75BF" w:rsidRDefault="000A7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BF" w:rsidRDefault="00980A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Прием платежей и расчетно-кассовое обслуживание клиентов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специалисту Банка обратился клиент по вопросу расчетно-кассового обслуживания (РКО). Необходимо проконсультировать клиента, разъяснить условия РКО и подобрать тариф в соответствии с потребностью клиента, определить пакет документов, которые должен предоставить клиент в соответствии с выбранным тарифом, оформить необходимые документы.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Клиент обратился в банк впервые. Ему необходимо открыть счет, внести определенную сумму наличными, заполнить платежное поручение на перечисление </w:t>
      </w:r>
      <w:r w:rsidR="00172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пошлины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произвести перевод средств. 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1262443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письменных материалов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 расчеты должны быть представлены на отдельном листе.</w:t>
      </w:r>
    </w:p>
    <w:p w:rsidR="000A75BF" w:rsidRDefault="000A75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 работы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:rsidR="000A75BF" w:rsidRDefault="00980A6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 выполнение задания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часа, время на демонстрацию ответа </w:t>
      </w:r>
      <w:r w:rsidR="00731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общение с клиентом банка – 15 минут.</w:t>
      </w:r>
      <w:bookmarkEnd w:id="11"/>
    </w:p>
    <w:p w:rsidR="000A75BF" w:rsidRDefault="000A75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75BF" w:rsidRDefault="00980A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Организация кредитной работы </w:t>
      </w:r>
    </w:p>
    <w:p w:rsidR="000A75BF" w:rsidRDefault="00980A66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43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8114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кредитному специалисту обратился клиент </w:t>
      </w:r>
      <w:r w:rsidR="00811433" w:rsidRPr="00811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11433" w:rsidRPr="0081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вопросу получения потребительского кредита. Необходимо проконсультировать клиента, разъяснить условия выдачи кредита и подобрать кредитный продукт в соответствии с потребностью клиента, определить пакет документов, которые должен предоставить клиент в соответствии с выбранным кредитом, провести оценку его платежеспособности и вероятность   получени</w:t>
      </w:r>
      <w:r w:rsidR="0081143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811433" w:rsidRPr="0081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кредита. Оформить сделку.   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2" w:name="_Hlk12624474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письменных материалов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Необходимые расчеты должны быть представлены на отдельном листе.</w:t>
      </w:r>
    </w:p>
    <w:p w:rsidR="000A75BF" w:rsidRDefault="000A75B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3" w:name="_Hlk12624509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  <w:bookmarkEnd w:id="13"/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задания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 часа, время на демонстрацию ответа </w:t>
      </w:r>
      <w:r w:rsidR="00731A6E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общение с клиентом банка – 15 минут.</w:t>
      </w:r>
      <w:bookmarkEnd w:id="12"/>
    </w:p>
    <w:p w:rsidR="000A75BF" w:rsidRDefault="000A75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75BF" w:rsidRDefault="000A75B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75BF" w:rsidRDefault="00980A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Продажа банковских продуктов и услуг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75BF" w:rsidRDefault="00980A66">
      <w:pPr>
        <w:keepNext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143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 обратился клиент (физическое лицо) для открытия вклада.  Необходимо проконсультировать по вопросу открытия депозита: объяснить условия, выбрать оптимальный для клиента продукт, рассчитать сумму процентов по вкладу на момент окончания срока действия. Оформить сделку.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письменных материалов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Необходимые расчеты должны быть представлены на отдельном листе.</w:t>
      </w:r>
    </w:p>
    <w:p w:rsidR="000A75BF" w:rsidRDefault="000A75B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Время на выполнение задания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1,5 часа, время на демонстрацию ответа </w:t>
      </w:r>
      <w:r w:rsidR="00731A6E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общение с клиентом банка – 15 минут.</w:t>
      </w:r>
    </w:p>
    <w:p w:rsidR="000A75BF" w:rsidRDefault="000A75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5BF" w:rsidRDefault="00980A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Консультирование клиентов, презентация банковских продуктов и услуг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4" w:name="_Toc78885643"/>
      <w:bookmarkStart w:id="15" w:name="_Toc1244229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презентацию и дать подробную информацию клиенту по </w:t>
      </w:r>
      <w:r w:rsidR="00115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сервисам для «самозанятых»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презентации:</w:t>
      </w:r>
      <w:r>
        <w:rPr>
          <w:rFonts w:ascii="Times New Roman" w:hAnsi="Times New Roman" w:cs="Times New Roman"/>
          <w:sz w:val="28"/>
          <w:szCs w:val="28"/>
        </w:rPr>
        <w:t xml:space="preserve"> в презентации должно быть дано общее представление о кредитной организации, ее преимуществах, финансовых показателях, рейтингах, а также подробная линейка банковских продуктов. Количество слайдов – не более 20. Необходимо использовать единый стиль оформления. На слайдах поля, не менее 1 см с каждой стороны. «Светлый текст на темном фоне» или «темный текст на светлом фоне». Допускаемый размер шрифта – не менее 20 пт. Шрифт информации в таблицах можно уменьшить до 18 пт. Для выделения информации следует использовать жирный шрифт, курсив или подчеркивание. Для обеспечения разнообразия следует использовать разные виды слайдов: с текстом, с таблицами, с диаграммами и картинками.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:rsidR="000A75BF" w:rsidRDefault="00980A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задания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1,5 часа, время на демонстрацию ответа </w:t>
      </w:r>
      <w:r w:rsidR="00731A6E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общение с клиентом банка – 10 минут.</w:t>
      </w:r>
    </w:p>
    <w:p w:rsidR="000A75BF" w:rsidRDefault="000A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BF" w:rsidRDefault="000A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BF" w:rsidRDefault="00980A66">
      <w:pPr>
        <w:spacing w:after="0" w:line="276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Cs/>
          <w:sz w:val="24"/>
        </w:rPr>
        <w:t>2. СПЕЦИАЛЬНЫЕ ПРАВИЛА КОМПЕТЕНЦИИ</w:t>
      </w:r>
      <w:r>
        <w:rPr>
          <w:rFonts w:ascii="Times New Roman" w:hAnsi="Times New Roman"/>
          <w:b/>
          <w:i/>
          <w:color w:val="000000"/>
          <w:vertAlign w:val="superscript"/>
        </w:rPr>
        <w:footnoteReference w:id="2"/>
      </w:r>
      <w:bookmarkEnd w:id="14"/>
      <w:bookmarkEnd w:id="15"/>
    </w:p>
    <w:p w:rsidR="000A75BF" w:rsidRDefault="000A75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BF" w:rsidRDefault="00980A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эксперт </w:t>
      </w:r>
      <w:r w:rsidR="00811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от менеджера компетенции дополнительную информацию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</w:t>
      </w:r>
      <w:r w:rsidR="008114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8114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модулям</w:t>
      </w:r>
      <w:r w:rsidR="008114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информацию по клиенту и (или) банковскому продукту (услуге). Данная информация доводится до </w:t>
      </w:r>
      <w:r w:rsidR="0073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перед выполнением задания по модулю. Также главному эксперту необходимо подобрать перечень банков (по количеству </w:t>
      </w:r>
      <w:r w:rsidR="0073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которых широко представлены указанные в задании банковские продукты и услуги. Главный эксперт определяет перечень интернет-ресурсов, который может быть использован </w:t>
      </w:r>
      <w:r w:rsidR="0073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задания, а также несет ответственность за наличие и соответствие необходимой информации конкурсному заданию.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эксперт составляет пакет документов (кроме унифицированных форм), который рекомендуется для рассмотрения </w:t>
      </w:r>
      <w:r w:rsidR="0073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задания.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Приложением к конкурсному заданию является шаблон сценария для актера, который выступает в роли клиента банка.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 дорабатывает шаблон сценария в соответствии с конкретной ситуацией.</w:t>
      </w:r>
    </w:p>
    <w:p w:rsidR="000A75BF" w:rsidRDefault="00980A6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Легенда актера по сценарию должна сохраняться по отношению к каждому </w:t>
      </w:r>
      <w:r w:rsidR="00731A6E">
        <w:rPr>
          <w:rFonts w:ascii="Times New Roman" w:hAnsi="Times New Roman"/>
          <w:sz w:val="28"/>
          <w:szCs w:val="28"/>
        </w:rPr>
        <w:t>конкурсанту</w:t>
      </w:r>
      <w:r>
        <w:rPr>
          <w:rFonts w:ascii="Times New Roman" w:hAnsi="Times New Roman"/>
          <w:sz w:val="28"/>
          <w:szCs w:val="28"/>
        </w:rPr>
        <w:t xml:space="preserve"> чемпионата.</w:t>
      </w:r>
    </w:p>
    <w:p w:rsidR="000A75BF" w:rsidRDefault="00980A66">
      <w:pPr>
        <w:pStyle w:val="-21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6" w:name="_Toc78885659"/>
      <w:bookmarkStart w:id="17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bookmarkEnd w:id="16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7"/>
    </w:p>
    <w:p w:rsidR="000A75BF" w:rsidRDefault="00980A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:rsidR="000A75BF" w:rsidRDefault="00980A66">
      <w:pPr>
        <w:pStyle w:val="3"/>
        <w:spacing w:line="276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8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Start w:id="19" w:name="_Hlk126245789"/>
      <w:r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8"/>
      <w:bookmarkEnd w:id="19"/>
    </w:p>
    <w:p w:rsidR="000A75BF" w:rsidRDefault="00980A6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0" w:name="_Toc1244229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использование различных средств связи (ноутбук, планшет, смартфон, мобильный телефон, гарнитура, все типы наушников, электронные наручные часы и т.п.). Также запрещено использовать позиции, которые не прописаны в инфраструктурном листе.</w:t>
      </w:r>
    </w:p>
    <w:p w:rsidR="000A75BF" w:rsidRDefault="00980A66">
      <w:pPr>
        <w:pStyle w:val="-1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0"/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Критерии оценки</w:t>
      </w:r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Инструкция по охране труда и технике безопасности по компетенции «Банковское дело»</w:t>
      </w:r>
    </w:p>
    <w:p w:rsidR="000A75BF" w:rsidRDefault="00980A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Шаблон сценария для актера</w:t>
      </w:r>
    </w:p>
    <w:p w:rsidR="000A75BF" w:rsidRDefault="000A75BF">
      <w:pPr>
        <w:pStyle w:val="-21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0A75BF">
      <w:headerReference w:type="default" r:id="rId9"/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844" w:rsidRDefault="00AB1844">
      <w:pPr>
        <w:spacing w:after="0" w:line="240" w:lineRule="auto"/>
      </w:pPr>
      <w:r>
        <w:separator/>
      </w:r>
    </w:p>
  </w:endnote>
  <w:endnote w:type="continuationSeparator" w:id="0">
    <w:p w:rsidR="00AB1844" w:rsidRDefault="00AB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DejaVu Sans"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0A75BF">
      <w:trPr>
        <w:jc w:val="center"/>
      </w:trPr>
      <w:tc>
        <w:tcPr>
          <w:tcW w:w="5954" w:type="dxa"/>
          <w:shd w:val="clear" w:color="auto" w:fill="auto"/>
          <w:vAlign w:val="center"/>
        </w:tcPr>
        <w:p w:rsidR="000A75BF" w:rsidRDefault="000A75BF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0A75BF" w:rsidRDefault="00980A66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0A75BF" w:rsidRDefault="000A75B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844" w:rsidRDefault="00AB1844">
      <w:pPr>
        <w:spacing w:after="0" w:line="240" w:lineRule="auto"/>
      </w:pPr>
      <w:r>
        <w:separator/>
      </w:r>
    </w:p>
  </w:footnote>
  <w:footnote w:type="continuationSeparator" w:id="0">
    <w:p w:rsidR="00AB1844" w:rsidRDefault="00AB1844">
      <w:pPr>
        <w:spacing w:after="0" w:line="240" w:lineRule="auto"/>
      </w:pPr>
      <w:r>
        <w:continuationSeparator/>
      </w:r>
    </w:p>
  </w:footnote>
  <w:footnote w:id="1">
    <w:p w:rsidR="000A75BF" w:rsidRDefault="0098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0A75BF" w:rsidRDefault="0098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BF" w:rsidRDefault="000A75BF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A49"/>
    <w:multiLevelType w:val="hybridMultilevel"/>
    <w:tmpl w:val="4448FD76"/>
    <w:lvl w:ilvl="0" w:tplc="3D0C4B2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FCED44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6E473D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CAC12D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F34A43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7654F7FE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6A88B4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BFC6904C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BC0CBD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CDC10CB"/>
    <w:multiLevelType w:val="multilevel"/>
    <w:tmpl w:val="1C42760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17060080"/>
    <w:multiLevelType w:val="multilevel"/>
    <w:tmpl w:val="75D257B4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C012D2"/>
    <w:multiLevelType w:val="hybridMultilevel"/>
    <w:tmpl w:val="6BE22BF0"/>
    <w:lvl w:ilvl="0" w:tplc="10CCDCC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FFAE0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270D9F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3BE69A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6EE98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7A0F3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B42F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07A93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5615B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304113"/>
    <w:multiLevelType w:val="hybridMultilevel"/>
    <w:tmpl w:val="93908C76"/>
    <w:lvl w:ilvl="0" w:tplc="36B647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F80D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28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A3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A5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A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8C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E9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1C3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A636B"/>
    <w:multiLevelType w:val="hybridMultilevel"/>
    <w:tmpl w:val="B9A8E45A"/>
    <w:lvl w:ilvl="0" w:tplc="0F5EF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A1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212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4D0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856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817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825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C47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64B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59693F"/>
    <w:multiLevelType w:val="hybridMultilevel"/>
    <w:tmpl w:val="C50CD140"/>
    <w:lvl w:ilvl="0" w:tplc="1582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76FC88">
      <w:start w:val="1"/>
      <w:numFmt w:val="lowerLetter"/>
      <w:lvlText w:val="%2."/>
      <w:lvlJc w:val="left"/>
      <w:pPr>
        <w:ind w:left="1440" w:hanging="360"/>
      </w:pPr>
    </w:lvl>
    <w:lvl w:ilvl="2" w:tplc="A33EF99E">
      <w:start w:val="1"/>
      <w:numFmt w:val="lowerRoman"/>
      <w:lvlText w:val="%3."/>
      <w:lvlJc w:val="right"/>
      <w:pPr>
        <w:ind w:left="2160" w:hanging="180"/>
      </w:pPr>
    </w:lvl>
    <w:lvl w:ilvl="3" w:tplc="AD4810BC">
      <w:start w:val="1"/>
      <w:numFmt w:val="decimal"/>
      <w:lvlText w:val="%4."/>
      <w:lvlJc w:val="left"/>
      <w:pPr>
        <w:ind w:left="2880" w:hanging="360"/>
      </w:pPr>
    </w:lvl>
    <w:lvl w:ilvl="4" w:tplc="7E4A4200">
      <w:start w:val="1"/>
      <w:numFmt w:val="lowerLetter"/>
      <w:lvlText w:val="%5."/>
      <w:lvlJc w:val="left"/>
      <w:pPr>
        <w:ind w:left="3600" w:hanging="360"/>
      </w:pPr>
    </w:lvl>
    <w:lvl w:ilvl="5" w:tplc="7234AB20">
      <w:start w:val="1"/>
      <w:numFmt w:val="lowerRoman"/>
      <w:lvlText w:val="%6."/>
      <w:lvlJc w:val="right"/>
      <w:pPr>
        <w:ind w:left="4320" w:hanging="180"/>
      </w:pPr>
    </w:lvl>
    <w:lvl w:ilvl="6" w:tplc="65ACF00A">
      <w:start w:val="1"/>
      <w:numFmt w:val="decimal"/>
      <w:lvlText w:val="%7."/>
      <w:lvlJc w:val="left"/>
      <w:pPr>
        <w:ind w:left="5040" w:hanging="360"/>
      </w:pPr>
    </w:lvl>
    <w:lvl w:ilvl="7" w:tplc="4C167D8A">
      <w:start w:val="1"/>
      <w:numFmt w:val="lowerLetter"/>
      <w:lvlText w:val="%8."/>
      <w:lvlJc w:val="left"/>
      <w:pPr>
        <w:ind w:left="5760" w:hanging="360"/>
      </w:pPr>
    </w:lvl>
    <w:lvl w:ilvl="8" w:tplc="9FC853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CAB"/>
    <w:multiLevelType w:val="hybridMultilevel"/>
    <w:tmpl w:val="9D008478"/>
    <w:lvl w:ilvl="0" w:tplc="91BC4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4CBF0">
      <w:start w:val="1"/>
      <w:numFmt w:val="lowerLetter"/>
      <w:lvlText w:val="%2."/>
      <w:lvlJc w:val="left"/>
      <w:pPr>
        <w:ind w:left="1440" w:hanging="360"/>
      </w:pPr>
    </w:lvl>
    <w:lvl w:ilvl="2" w:tplc="3EB2A92A">
      <w:start w:val="1"/>
      <w:numFmt w:val="lowerRoman"/>
      <w:lvlText w:val="%3."/>
      <w:lvlJc w:val="right"/>
      <w:pPr>
        <w:ind w:left="2160" w:hanging="180"/>
      </w:pPr>
    </w:lvl>
    <w:lvl w:ilvl="3" w:tplc="624A4C4A">
      <w:start w:val="1"/>
      <w:numFmt w:val="decimal"/>
      <w:lvlText w:val="%4."/>
      <w:lvlJc w:val="left"/>
      <w:pPr>
        <w:ind w:left="2880" w:hanging="360"/>
      </w:pPr>
    </w:lvl>
    <w:lvl w:ilvl="4" w:tplc="2BBE8806">
      <w:start w:val="1"/>
      <w:numFmt w:val="lowerLetter"/>
      <w:lvlText w:val="%5."/>
      <w:lvlJc w:val="left"/>
      <w:pPr>
        <w:ind w:left="3600" w:hanging="360"/>
      </w:pPr>
    </w:lvl>
    <w:lvl w:ilvl="5" w:tplc="F202C670">
      <w:start w:val="1"/>
      <w:numFmt w:val="lowerRoman"/>
      <w:lvlText w:val="%6."/>
      <w:lvlJc w:val="right"/>
      <w:pPr>
        <w:ind w:left="4320" w:hanging="180"/>
      </w:pPr>
    </w:lvl>
    <w:lvl w:ilvl="6" w:tplc="5F4EB5D8">
      <w:start w:val="1"/>
      <w:numFmt w:val="decimal"/>
      <w:lvlText w:val="%7."/>
      <w:lvlJc w:val="left"/>
      <w:pPr>
        <w:ind w:left="5040" w:hanging="360"/>
      </w:pPr>
    </w:lvl>
    <w:lvl w:ilvl="7" w:tplc="B5D2AFB4">
      <w:start w:val="1"/>
      <w:numFmt w:val="lowerLetter"/>
      <w:lvlText w:val="%8."/>
      <w:lvlJc w:val="left"/>
      <w:pPr>
        <w:ind w:left="5760" w:hanging="360"/>
      </w:pPr>
    </w:lvl>
    <w:lvl w:ilvl="8" w:tplc="415CD5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4163"/>
    <w:multiLevelType w:val="hybridMultilevel"/>
    <w:tmpl w:val="63AC1F1E"/>
    <w:lvl w:ilvl="0" w:tplc="0218938C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E57A3B9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CF2D65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2047DF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4E27BB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76EF4D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3423F0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622494C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3908F1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6AC735B"/>
    <w:multiLevelType w:val="multilevel"/>
    <w:tmpl w:val="0740A3EE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0" w15:restartNumberingAfterBreak="0">
    <w:nsid w:val="46EA3686"/>
    <w:multiLevelType w:val="hybridMultilevel"/>
    <w:tmpl w:val="E6D6462E"/>
    <w:lvl w:ilvl="0" w:tplc="BD34F4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0202C8C">
      <w:start w:val="1"/>
      <w:numFmt w:val="lowerLetter"/>
      <w:lvlText w:val="%2."/>
      <w:lvlJc w:val="left"/>
      <w:pPr>
        <w:ind w:left="1440" w:hanging="360"/>
      </w:pPr>
    </w:lvl>
    <w:lvl w:ilvl="2" w:tplc="82B27CF4">
      <w:start w:val="1"/>
      <w:numFmt w:val="lowerRoman"/>
      <w:lvlText w:val="%3."/>
      <w:lvlJc w:val="right"/>
      <w:pPr>
        <w:ind w:left="2160" w:hanging="180"/>
      </w:pPr>
    </w:lvl>
    <w:lvl w:ilvl="3" w:tplc="107CAD6C">
      <w:start w:val="1"/>
      <w:numFmt w:val="decimal"/>
      <w:lvlText w:val="%4."/>
      <w:lvlJc w:val="left"/>
      <w:pPr>
        <w:ind w:left="2880" w:hanging="360"/>
      </w:pPr>
    </w:lvl>
    <w:lvl w:ilvl="4" w:tplc="9762F126">
      <w:start w:val="1"/>
      <w:numFmt w:val="lowerLetter"/>
      <w:lvlText w:val="%5."/>
      <w:lvlJc w:val="left"/>
      <w:pPr>
        <w:ind w:left="3600" w:hanging="360"/>
      </w:pPr>
    </w:lvl>
    <w:lvl w:ilvl="5" w:tplc="05026E9E">
      <w:start w:val="1"/>
      <w:numFmt w:val="lowerRoman"/>
      <w:lvlText w:val="%6."/>
      <w:lvlJc w:val="right"/>
      <w:pPr>
        <w:ind w:left="4320" w:hanging="180"/>
      </w:pPr>
    </w:lvl>
    <w:lvl w:ilvl="6" w:tplc="284680CA">
      <w:start w:val="1"/>
      <w:numFmt w:val="decimal"/>
      <w:lvlText w:val="%7."/>
      <w:lvlJc w:val="left"/>
      <w:pPr>
        <w:ind w:left="5040" w:hanging="360"/>
      </w:pPr>
    </w:lvl>
    <w:lvl w:ilvl="7" w:tplc="4CB89B8E">
      <w:start w:val="1"/>
      <w:numFmt w:val="lowerLetter"/>
      <w:lvlText w:val="%8."/>
      <w:lvlJc w:val="left"/>
      <w:pPr>
        <w:ind w:left="5760" w:hanging="360"/>
      </w:pPr>
    </w:lvl>
    <w:lvl w:ilvl="8" w:tplc="3E9C6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01878"/>
    <w:multiLevelType w:val="hybridMultilevel"/>
    <w:tmpl w:val="CBD2C1C0"/>
    <w:lvl w:ilvl="0" w:tplc="8716E9F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09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84C4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8AD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4CEE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A49A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12E3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070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A1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5C0D"/>
    <w:multiLevelType w:val="hybridMultilevel"/>
    <w:tmpl w:val="695C8038"/>
    <w:lvl w:ilvl="0" w:tplc="571A0C3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8089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20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B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3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4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C6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A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07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C1A"/>
    <w:multiLevelType w:val="multilevel"/>
    <w:tmpl w:val="588C4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BEF3783"/>
    <w:multiLevelType w:val="multilevel"/>
    <w:tmpl w:val="4F1A0AE8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5" w15:restartNumberingAfterBreak="0">
    <w:nsid w:val="5EE362E4"/>
    <w:multiLevelType w:val="hybridMultilevel"/>
    <w:tmpl w:val="3E5EFAE6"/>
    <w:lvl w:ilvl="0" w:tplc="D3865B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C268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E7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1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4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22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2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AE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D399B"/>
    <w:multiLevelType w:val="hybridMultilevel"/>
    <w:tmpl w:val="8144A9A6"/>
    <w:lvl w:ilvl="0" w:tplc="CF3E0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A6A26D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3A58AAB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17C0831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1C72AD5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3E2435A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9DEABC48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C1CC257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17C4F4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1A56B0"/>
    <w:multiLevelType w:val="hybridMultilevel"/>
    <w:tmpl w:val="AC14E8BC"/>
    <w:lvl w:ilvl="0" w:tplc="01DEE296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A7EFD4A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974CDF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56E1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F67E2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26E43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540A1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92216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1AC74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725919"/>
    <w:multiLevelType w:val="hybridMultilevel"/>
    <w:tmpl w:val="D83AADD8"/>
    <w:lvl w:ilvl="0" w:tplc="CA04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C02BB6">
      <w:start w:val="1"/>
      <w:numFmt w:val="lowerLetter"/>
      <w:lvlText w:val="%2."/>
      <w:lvlJc w:val="left"/>
      <w:pPr>
        <w:ind w:left="1440" w:hanging="360"/>
      </w:pPr>
    </w:lvl>
    <w:lvl w:ilvl="2" w:tplc="4B567F2A">
      <w:start w:val="1"/>
      <w:numFmt w:val="lowerRoman"/>
      <w:lvlText w:val="%3."/>
      <w:lvlJc w:val="right"/>
      <w:pPr>
        <w:ind w:left="2160" w:hanging="180"/>
      </w:pPr>
    </w:lvl>
    <w:lvl w:ilvl="3" w:tplc="0ABADB48">
      <w:start w:val="1"/>
      <w:numFmt w:val="decimal"/>
      <w:lvlText w:val="%4."/>
      <w:lvlJc w:val="left"/>
      <w:pPr>
        <w:ind w:left="2880" w:hanging="360"/>
      </w:pPr>
    </w:lvl>
    <w:lvl w:ilvl="4" w:tplc="1CCE77F0">
      <w:start w:val="1"/>
      <w:numFmt w:val="lowerLetter"/>
      <w:lvlText w:val="%5."/>
      <w:lvlJc w:val="left"/>
      <w:pPr>
        <w:ind w:left="3600" w:hanging="360"/>
      </w:pPr>
    </w:lvl>
    <w:lvl w:ilvl="5" w:tplc="CB74C0BA">
      <w:start w:val="1"/>
      <w:numFmt w:val="lowerRoman"/>
      <w:lvlText w:val="%6."/>
      <w:lvlJc w:val="right"/>
      <w:pPr>
        <w:ind w:left="4320" w:hanging="180"/>
      </w:pPr>
    </w:lvl>
    <w:lvl w:ilvl="6" w:tplc="1388AB30">
      <w:start w:val="1"/>
      <w:numFmt w:val="decimal"/>
      <w:lvlText w:val="%7."/>
      <w:lvlJc w:val="left"/>
      <w:pPr>
        <w:ind w:left="5040" w:hanging="360"/>
      </w:pPr>
    </w:lvl>
    <w:lvl w:ilvl="7" w:tplc="FD94BD76">
      <w:start w:val="1"/>
      <w:numFmt w:val="lowerLetter"/>
      <w:lvlText w:val="%8."/>
      <w:lvlJc w:val="left"/>
      <w:pPr>
        <w:ind w:left="5760" w:hanging="360"/>
      </w:pPr>
    </w:lvl>
    <w:lvl w:ilvl="8" w:tplc="EB1E98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83ABB"/>
    <w:multiLevelType w:val="hybridMultilevel"/>
    <w:tmpl w:val="B8FC3934"/>
    <w:lvl w:ilvl="0" w:tplc="D16223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4CF1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2A79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F0E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429C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EA7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B6C9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36CF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9F635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146BAE"/>
    <w:multiLevelType w:val="hybridMultilevel"/>
    <w:tmpl w:val="A574D646"/>
    <w:lvl w:ilvl="0" w:tplc="E506A968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DCA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8C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6FB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664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8A63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83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AC6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2256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F6588"/>
    <w:multiLevelType w:val="hybridMultilevel"/>
    <w:tmpl w:val="AD2E6A7E"/>
    <w:lvl w:ilvl="0" w:tplc="D08620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38C7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9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82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D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C1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5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A1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A7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A23E1"/>
    <w:multiLevelType w:val="hybridMultilevel"/>
    <w:tmpl w:val="3872F14A"/>
    <w:lvl w:ilvl="0" w:tplc="318C0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0B8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EBA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4A8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C97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20A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26B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A3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099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7C150D"/>
    <w:multiLevelType w:val="hybridMultilevel"/>
    <w:tmpl w:val="6E1467B0"/>
    <w:lvl w:ilvl="0" w:tplc="3E64145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19C0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CE3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4F4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7B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9CD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C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AEB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341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3"/>
  </w:num>
  <w:num w:numId="5">
    <w:abstractNumId w:val="13"/>
  </w:num>
  <w:num w:numId="6">
    <w:abstractNumId w:val="22"/>
  </w:num>
  <w:num w:numId="7">
    <w:abstractNumId w:val="5"/>
  </w:num>
  <w:num w:numId="8">
    <w:abstractNumId w:val="17"/>
  </w:num>
  <w:num w:numId="9">
    <w:abstractNumId w:val="0"/>
  </w:num>
  <w:num w:numId="10">
    <w:abstractNumId w:val="8"/>
  </w:num>
  <w:num w:numId="11">
    <w:abstractNumId w:val="19"/>
  </w:num>
  <w:num w:numId="12">
    <w:abstractNumId w:val="21"/>
  </w:num>
  <w:num w:numId="13">
    <w:abstractNumId w:val="12"/>
  </w:num>
  <w:num w:numId="14">
    <w:abstractNumId w:val="4"/>
  </w:num>
  <w:num w:numId="15">
    <w:abstractNumId w:val="15"/>
  </w:num>
  <w:num w:numId="16">
    <w:abstractNumId w:val="7"/>
  </w:num>
  <w:num w:numId="17">
    <w:abstractNumId w:val="10"/>
  </w:num>
  <w:num w:numId="18">
    <w:abstractNumId w:val="18"/>
  </w:num>
  <w:num w:numId="19">
    <w:abstractNumId w:val="6"/>
  </w:num>
  <w:num w:numId="20">
    <w:abstractNumId w:val="14"/>
  </w:num>
  <w:num w:numId="21">
    <w:abstractNumId w:val="1"/>
  </w:num>
  <w:num w:numId="22">
    <w:abstractNumId w:val="2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BF"/>
    <w:rsid w:val="000A75BF"/>
    <w:rsid w:val="00115B0E"/>
    <w:rsid w:val="00172C9C"/>
    <w:rsid w:val="005972C9"/>
    <w:rsid w:val="00731A6E"/>
    <w:rsid w:val="007333B9"/>
    <w:rsid w:val="00811433"/>
    <w:rsid w:val="00921E7E"/>
    <w:rsid w:val="00980A66"/>
    <w:rsid w:val="00AB1844"/>
    <w:rsid w:val="00E4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286"/>
  <w15:docId w15:val="{F12592E0-57C5-4C93-A0FE-455C05BD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276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styleId="afff2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6">
    <w:name w:val="Сетка таблицы1"/>
    <w:basedOn w:val="a3"/>
    <w:next w:val="af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H11Z5shotuy9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C696-3197-4F06-A6D6-00A079B1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Наиля</cp:lastModifiedBy>
  <cp:revision>24</cp:revision>
  <dcterms:created xsi:type="dcterms:W3CDTF">2023-01-12T10:59:00Z</dcterms:created>
  <dcterms:modified xsi:type="dcterms:W3CDTF">2023-12-11T17:57:00Z</dcterms:modified>
</cp:coreProperties>
</file>