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B56E98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BB0397">
        <w:trPr>
          <w:trHeight w:val="1134"/>
        </w:trPr>
        <w:tc>
          <w:tcPr>
            <w:tcW w:w="4219" w:type="dxa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09.02.06 Сетевое и системное администрирование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Петрозаводск, 202</w:t>
      </w:r>
      <w:r w:rsidR="005A7E1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19"/>
        <w:gridCol w:w="5103"/>
      </w:tblGrid>
      <w:tr w:rsidR="00BB0397">
        <w:tc>
          <w:tcPr>
            <w:tcW w:w="4219" w:type="dxa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BB0397" w:rsidRDefault="00BB039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– Сетевое и системное администрирование</w:t>
      </w:r>
    </w:p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Дианова Ксения Андреевна – кандидат исторических наук,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Сетевое и системное администрирование.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C834A8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C834A8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B0397">
        <w:trPr>
          <w:trHeight w:val="285"/>
        </w:trPr>
        <w:tc>
          <w:tcPr>
            <w:tcW w:w="6912" w:type="dxa"/>
          </w:tcPr>
          <w:p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9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BB039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B039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в форме дифференцированного зачёта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</w:t>
      </w:r>
      <w:r>
        <w:rPr>
          <w:b/>
          <w:smallCaps/>
        </w:rPr>
        <w:t xml:space="preserve"> </w:t>
      </w:r>
      <w:r>
        <w:rPr>
          <w:b/>
        </w:rPr>
        <w:t>«Психология общения» (очное отделение)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освоения 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Практическая работа № 1: определение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2: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общения. Структура общения. Функции общения.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3: Методы развития коммуникативных способностей.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0397">
        <w:trPr>
          <w:trHeight w:val="384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 Классификация общения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60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Вербальные средства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66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4: Невербальные средства общения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1660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Практическое работа № 5: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92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27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6: «Проведение методики «Три Я»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952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№ 7: Виды, правила и техники слушания.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55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55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8: Подготовка публичных выступлений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9: Деловая игра «Переговоры»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конфликтов.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10: Стратегии поведения в конфликте.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11: Решение задач «Формулы конфликта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имиджа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 № 12: Решение ситуационных задач.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Дифференцированный зачёт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BB0397">
          <w:pgSz w:w="16838" w:h="11906" w:orient="landscape"/>
          <w:pgMar w:top="1701" w:right="1134" w:bottom="85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  <w:r>
        <w:rPr>
          <w:rFonts w:ascii="Times New Roman" w:eastAsia="Times New Roman" w:hAnsi="Times New Roman" w:cs="Times New Roman"/>
          <w:i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- Режим доступа: http://www.psylib.org.ua/books/ index.htm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C834A8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C83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02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техник слушания и ведения беседы, способов цивилизованного влияния, этапов, стратегий и тактик, используемых </w:t>
            </w:r>
            <w:proofErr w:type="gramStart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  переговорном</w:t>
            </w:r>
            <w:proofErr w:type="gramEnd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понятия, причин, видов, структуры и способов разрешения конфликтов, стратегий и тактик, используемых для решения конфликтной 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 xml:space="preserve">Сформированность навыков эффективного делового общения; умение слушать, умение </w:t>
            </w: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97"/>
    <w:rsid w:val="005A7E1A"/>
    <w:rsid w:val="00B56E98"/>
    <w:rsid w:val="00B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72A4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randars.ru/college/psihologiya/konfliktologiy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yugzone.ru/psy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sichel.ru/psihologiya-obshheniy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indow.edu.ru/window/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rrosta.ru/psichologiya-obscheniya.html" TargetMode="External"/><Relationship Id="rId10" Type="http://schemas.openxmlformats.org/officeDocument/2006/relationships/hyperlink" Target="http://psyh.info/delovaya-psihologiya/delovoe-obshhenie/delovoe-obshhen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college/psihologiya/delovoe-obshchenie.html" TargetMode="External"/><Relationship Id="rId14" Type="http://schemas.openxmlformats.org/officeDocument/2006/relationships/hyperlink" Target="http://vegas2011.at.ua/jazyk_telodvizheni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1777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3</cp:revision>
  <dcterms:created xsi:type="dcterms:W3CDTF">2021-10-21T14:51:00Z</dcterms:created>
  <dcterms:modified xsi:type="dcterms:W3CDTF">2024-02-15T12:19:00Z</dcterms:modified>
</cp:coreProperties>
</file>