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-194309</wp:posOffset>
            </wp:positionH>
            <wp:positionV relativeFrom="paragraph">
              <wp:posOffset>146685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</w:t>
      </w:r>
      <w:r w:rsidR="001E03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КООПЕРАТИВНЫЙ</w:t>
      </w:r>
      <w:r w:rsidR="001E03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ТЕХНИКУМ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jc w:val="center"/>
        <w:rPr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51107">
        <w:tc>
          <w:tcPr>
            <w:tcW w:w="4219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____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«____»______________202</w:t>
            </w:r>
            <w:r w:rsidR="00CC417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CC417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УЧЕБНОГО ПРЕДМЕТА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РОДНАЯ ЛИТЕРАТУРА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</w:rPr>
      </w:pPr>
      <w:r>
        <w:rPr>
          <w:smallCaps/>
          <w:color w:val="000000"/>
        </w:rPr>
        <w:t>СОСТАВЛЕНА ВСООТВЕТСТВИИ С ФЕДЕРАЛЬНЫМ ГОСУДАРСТВЕННЫМ ОБРАЗОВАТЕЛЬНЫМ СТАНДАРТОМ СРЕДНЕГО ОБЩЕГО ОБРАЗОВАНИЯ ПО СПЕЦИАЛЬНОСТИ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дляспециальностей: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43.02.10 Туризм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CC4175">
        <w:rPr>
          <w:color w:val="000000"/>
          <w:sz w:val="24"/>
          <w:szCs w:val="24"/>
        </w:rPr>
        <w:t>2</w:t>
      </w: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51107">
        <w:tc>
          <w:tcPr>
            <w:tcW w:w="4219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____ </w:t>
            </w:r>
          </w:p>
          <w:p w:rsidR="00A51107" w:rsidRDefault="001E0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«___» _________________ 2022</w:t>
            </w:r>
            <w:r w:rsidR="00DA44F2"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МЦК ____ М.Е. Бахрова</w:t>
            </w:r>
          </w:p>
        </w:tc>
        <w:tc>
          <w:tcPr>
            <w:tcW w:w="5103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ОДОБРЕНО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CC417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A51107" w:rsidRDefault="00802F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</w:t>
      </w:r>
      <w:r w:rsidR="00DA44F2">
        <w:rPr>
          <w:color w:val="000000"/>
          <w:sz w:val="24"/>
          <w:szCs w:val="24"/>
        </w:rPr>
        <w:t>рограмма</w:t>
      </w:r>
      <w:r>
        <w:rPr>
          <w:color w:val="000000"/>
          <w:sz w:val="24"/>
          <w:szCs w:val="24"/>
        </w:rPr>
        <w:t xml:space="preserve"> (далее – программа)</w:t>
      </w:r>
      <w:r w:rsidR="00DA44F2">
        <w:rPr>
          <w:color w:val="000000"/>
          <w:sz w:val="24"/>
          <w:szCs w:val="24"/>
        </w:rPr>
        <w:t xml:space="preserve"> учебного предмета «Родная литература» предназначена для изучения родной литературы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учебного предмета «Родная литература»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 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Разработчики: Вересова В.В..,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A51107" w:rsidRDefault="00DA4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Зайцева В.В..,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A51107" w:rsidRDefault="00A511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8"/>
          <w:szCs w:val="28"/>
          <w:vertAlign w:val="superscript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РОДНАЯ ЛИТЕРАТУРА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A51107" w:rsidRDefault="00DA44F2" w:rsidP="004E5A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специальностям:43.02.10 Туризм</w:t>
      </w:r>
      <w:r w:rsidR="004E5A7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40.02.01 Право и организация социального обеспечения</w:t>
      </w:r>
      <w:r w:rsidR="004E5A77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Учебный предмет входит в общеобразовательный цикл.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учебного предмета– требования к результатам освоения учебного предмета: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содержания учебного предмета «Родная литература» обеспечивает достижение студентами следующих результатов: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>• личностных: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 xml:space="preserve">− готовность и способность к образованию, в том числе самообразованию, на протяжении всей жизни; сознательное отношение к непрерывному образованию </w:t>
      </w:r>
      <w:proofErr w:type="spellStart"/>
      <w:r w:rsidRPr="00802F90">
        <w:rPr>
          <w:rFonts w:eastAsia="Gungsuh"/>
          <w:color w:val="000000"/>
          <w:sz w:val="24"/>
          <w:szCs w:val="24"/>
        </w:rPr>
        <w:t>каксловию</w:t>
      </w:r>
      <w:proofErr w:type="spellEnd"/>
      <w:r w:rsidRPr="00802F90">
        <w:rPr>
          <w:rFonts w:eastAsia="Gungsuh"/>
          <w:color w:val="000000"/>
          <w:sz w:val="24"/>
          <w:szCs w:val="24"/>
        </w:rPr>
        <w:t xml:space="preserve"> успешной профессиональной и общественной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эстетическое отношение к миру;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интернет-ресурсов и др.);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>• метапредметных: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самостоятельно организовывать собственную деятельность, оценивать ее, определять сферу своих интересов;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lastRenderedPageBreak/>
        <w:t>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b/>
          <w:color w:val="000000"/>
          <w:sz w:val="24"/>
          <w:szCs w:val="24"/>
        </w:rPr>
        <w:t>• предметных: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устойчивого интереса к чтению как средству познания других культур, уважительного отношения к ним;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навыков различных видов анализа литературных произведений;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навыками самоанализа и самооценки на основе наблюдений за собственной речью;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умением представлять тексты в виде тезисов, конспектов, аннотаций, рефератов, сочинений различных жанров;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51107" w:rsidRPr="00802F90" w:rsidRDefault="00DA44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 w:rsidRPr="00802F90">
        <w:rPr>
          <w:rFonts w:eastAsia="Gungsuh"/>
          <w:color w:val="000000"/>
          <w:sz w:val="24"/>
          <w:szCs w:val="24"/>
        </w:rPr>
        <w:t>− сформированность представлений о системе стилей языка художественной литературы.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УЧЕБНОГО ПРЕДМЕТА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8601" w:type="dxa"/>
        <w:tblInd w:w="-57" w:type="dxa"/>
        <w:tblLayout w:type="fixed"/>
        <w:tblLook w:val="0000"/>
      </w:tblPr>
      <w:tblGrid>
        <w:gridCol w:w="6686"/>
        <w:gridCol w:w="1915"/>
      </w:tblGrid>
      <w:tr w:rsidR="00A51107">
        <w:trPr>
          <w:trHeight w:val="460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A51107">
        <w:trPr>
          <w:trHeight w:val="285"/>
        </w:trPr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A51107">
        <w:tc>
          <w:tcPr>
            <w:tcW w:w="8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802F90">
              <w:rPr>
                <w:b/>
                <w:i/>
                <w:color w:val="000000"/>
                <w:sz w:val="24"/>
                <w:szCs w:val="24"/>
              </w:rPr>
              <w:t xml:space="preserve">дифференцированного зачета </w:t>
            </w: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4"/>
          <w:szCs w:val="24"/>
        </w:rPr>
        <w:sectPr w:rsidR="00A51107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A51107" w:rsidRDefault="00DA44F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2.2. Тематический план и содержание учебного предмета Родная </w:t>
      </w:r>
      <w:r>
        <w:rPr>
          <w:b/>
          <w:smallCaps/>
          <w:sz w:val="24"/>
          <w:szCs w:val="24"/>
        </w:rPr>
        <w:t>л</w:t>
      </w:r>
      <w:r>
        <w:rPr>
          <w:b/>
          <w:color w:val="000000"/>
          <w:sz w:val="24"/>
          <w:szCs w:val="24"/>
        </w:rPr>
        <w:t>итература</w:t>
      </w:r>
    </w:p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10064"/>
        <w:gridCol w:w="1134"/>
        <w:gridCol w:w="1418"/>
      </w:tblGrid>
      <w:tr w:rsidR="00A51107">
        <w:trPr>
          <w:trHeight w:val="113"/>
        </w:trPr>
        <w:tc>
          <w:tcPr>
            <w:tcW w:w="2552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34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1418" w:type="dxa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 Общая характеристика русской литературы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литературного процесса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Общая характеристика литературного процесса XIX века. Литературная борьба, социально-политическая ситуация. Романтизм. Натуральная школа. Проблема «маленького» человека в литературе. Реализм.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Литература второй половины XIX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А.Н. Островский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Очерк жизни и творчества. Особенности драматургии Островского.Творческая история драмы "Бесприданница". Островский – основоположник русского реалистического театра.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Практическая работа</w:t>
            </w:r>
            <w:r>
              <w:rPr>
                <w:color w:val="000000"/>
                <w:sz w:val="24"/>
                <w:szCs w:val="24"/>
              </w:rPr>
              <w:t xml:space="preserve"> – составление характеристики главных героев пьесы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«Бесприданница»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 С Тургенев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Очерк жизни и творчества.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история романа "Отцы и дети". Композиция и проблематика. Вечные человеческие ценности в романе. Оценка романа русской критикой.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Практическая работа</w:t>
            </w:r>
            <w:r>
              <w:rPr>
                <w:color w:val="000000"/>
                <w:sz w:val="24"/>
                <w:szCs w:val="24"/>
              </w:rPr>
              <w:t>. Базаров в системе действующих лиц. Проблемы поколений, самовоспитания. Анализ 10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романа И. Тургенева “Отцы и дети”.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Н. А. Некрасов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Очерк жизни и творчества.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Гражданские мотивы. Тема родины и народа.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Традиции русской поэзии и новаторство. Разнообразие интонаций. Интимная лирика.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6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2.4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Ф.М. Достоевский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Очерк жизни и творчества Роман "Преступление и наказание". Идейно-художественное своеобразие. Отражение русской действительности в романе.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теории Раскольникова и крушение его идей. Двойники Раскольникова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78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>
              <w:rPr>
                <w:b/>
                <w:color w:val="000000"/>
                <w:sz w:val="24"/>
                <w:szCs w:val="24"/>
              </w:rPr>
              <w:t xml:space="preserve"> Практическая работа</w:t>
            </w:r>
            <w:r>
              <w:rPr>
                <w:color w:val="000000"/>
                <w:sz w:val="24"/>
                <w:szCs w:val="24"/>
              </w:rPr>
              <w:t xml:space="preserve"> – анализ главы «Чтение Евангелия». СоняМармеладова.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Идея христианского смирения, </w:t>
            </w:r>
            <w:proofErr w:type="spellStart"/>
            <w:r>
              <w:rPr>
                <w:color w:val="000000"/>
                <w:sz w:val="24"/>
                <w:szCs w:val="24"/>
              </w:rPr>
              <w:t>всепримиряющей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любви как антитеза бунту Раскольникова.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эпилога романа.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5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романа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2.5.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09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Жизненный и творческий путь. “Война и мир” – роман-эпопея.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судеб отдельных людей в тесной связи с крупнейшими историческими событиями.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Истинная любовь и духовная красота в понимании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82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Богатая внутренняя жизни главных героев романа – Андрея Болконского, Пьера Безухова, Наташи Ростовой, княжны Марьи, поиски смысла жизни. Судьбы героев романа - составить характеристики главных героев романа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6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Самостоятельная работа обучающихся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глав романа «Война и мир»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 Русская литература конца XIX – нач.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3.1.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А. П. Чехов.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Очерк жизни и творчества. Особенности прозы А. Чехова. Тематика рассказов.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Новаторство Чехова-драматурга.Пьеса “Вишневый сад”. Смысл названия пьесы.Система персонажей.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«Вишневый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Раздел 4. Литература первой половины XX века.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4.1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характеристика литературного процесса XX века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Традиции русской литературы XIX века и их развитие в XX веке. Новаторство в литературе.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реализма. Многообразие литературных течений. Общая характеристика поэзии начала XX века. (Серебряный век) Символизм. Акмеизм. Футуризм.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4.2.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 А. Бунин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51107" w:rsidRDefault="00DA44F2">
            <w:pPr>
              <w:tabs>
                <w:tab w:val="left" w:pos="0"/>
                <w:tab w:val="left" w:pos="9638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Практическая работа</w:t>
            </w:r>
            <w:r>
              <w:rPr>
                <w:sz w:val="24"/>
                <w:szCs w:val="24"/>
              </w:rPr>
              <w:t xml:space="preserve">. Литература </w:t>
            </w:r>
            <w:proofErr w:type="spellStart"/>
            <w:r>
              <w:rPr>
                <w:sz w:val="24"/>
                <w:szCs w:val="24"/>
              </w:rPr>
              <w:t>порубежья</w:t>
            </w:r>
            <w:proofErr w:type="spellEnd"/>
            <w:r>
              <w:rPr>
                <w:sz w:val="24"/>
                <w:szCs w:val="24"/>
              </w:rPr>
              <w:t>. Бунин И. А. Сведения из биографии. Основные темы и мотивы лирики. Символика в рассказах. Тема любви в прозе Бунина. анализ рассказа Бунина «Легкое дыхание», роль детали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rPr>
                <w:sz w:val="24"/>
                <w:szCs w:val="24"/>
              </w:rPr>
            </w:pPr>
          </w:p>
          <w:p w:rsidR="00A51107" w:rsidRDefault="00DA44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2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4.3.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Поэты Серебряного века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6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 Основные литературные направления начала ХХ века. Особенности поэзии Серебряного века. Тематика поэзии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68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17. Практическая работа. </w:t>
            </w:r>
            <w:r>
              <w:rPr>
                <w:color w:val="000000"/>
                <w:sz w:val="24"/>
                <w:szCs w:val="24"/>
              </w:rPr>
              <w:t>Литературные объединения начала ХХ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4.4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М.Горький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18. Биография и творческий путь. Ранние романтические рассказы: «Старуха </w:t>
            </w:r>
            <w:proofErr w:type="spellStart"/>
            <w:r>
              <w:rPr>
                <w:color w:val="000000"/>
                <w:sz w:val="24"/>
                <w:szCs w:val="24"/>
              </w:rPr>
              <w:t>Изергиль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«Макар </w:t>
            </w:r>
            <w:proofErr w:type="spellStart"/>
            <w:r>
              <w:rPr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  <w:r>
              <w:rPr>
                <w:b/>
                <w:sz w:val="24"/>
                <w:szCs w:val="24"/>
              </w:rPr>
              <w:t xml:space="preserve">Практическая работа. </w:t>
            </w:r>
            <w:r>
              <w:rPr>
                <w:color w:val="000000"/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Чтение пьесы "На дне"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4.5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А. Булгаков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 М. А. Булгаков. Краткий очерк жизни и творчества. Повесть «Собачье сердце». «</w:t>
            </w:r>
            <w:proofErr w:type="spellStart"/>
            <w:r>
              <w:rPr>
                <w:color w:val="000000"/>
                <w:sz w:val="24"/>
                <w:szCs w:val="24"/>
              </w:rPr>
              <w:t>шариковщина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как социальное и нравственное явление.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Роман «Мастер и Маргарита». История создания, тема совести и чести.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Троемирие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романе.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Маргариты в романе Тема любви и прощения в романе Булгакова «Мастер и Маргарита».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Чтение романа «Мастер и Маргарита»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51107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4.6.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М. А. Шолохов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 Очерк жизни и творчества. Роман-эпопея «Тихий Дон». Тема казачества в творчестве М. А. Шолохова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37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23. Практическая работа. </w:t>
            </w:r>
            <w:r>
              <w:rPr>
                <w:color w:val="000000"/>
                <w:sz w:val="24"/>
                <w:szCs w:val="24"/>
              </w:rPr>
              <w:t xml:space="preserve">Тема любви в романе «Тихий Дон». Влияние исторических событий на судьбы людей.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4.7. Литература периода Великой Отечественной войны и первых послевоенных лет.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24.Практическая работа. </w:t>
            </w:r>
            <w:r>
              <w:rPr>
                <w:color w:val="000000"/>
                <w:sz w:val="24"/>
                <w:szCs w:val="24"/>
              </w:rPr>
              <w:t>Деятели литературы и искусства на защите Отечества. Поэзия и проза о войне –презентации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Самостоятельная работа обучающихся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Подготовка презентации о поэтах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5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Карельская литература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5.1.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Общая характеристика литературы Карелии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44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25.Литература Карелии, особенности и проблематика. Влияние финской культуры на творчество карельских писателей. Отражение карельского быта в прозе и поэзии.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5.2.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Лённорт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Эпос «Калевала»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 Карело-финский эпос «Калевала». История создания. Самобытность.Культурная ценность и влияние.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Представление мироустройства в эпосе «Калевала». Понятие о добре и зле. Легенда об </w:t>
            </w:r>
            <w:proofErr w:type="spellStart"/>
            <w:r>
              <w:rPr>
                <w:color w:val="000000"/>
                <w:sz w:val="24"/>
                <w:szCs w:val="24"/>
              </w:rPr>
              <w:t>Айно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A51107">
        <w:trPr>
          <w:trHeight w:val="11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5.3.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Поэты Карелии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28. В. </w:t>
            </w:r>
            <w:proofErr w:type="spellStart"/>
            <w:r>
              <w:rPr>
                <w:color w:val="000000"/>
                <w:sz w:val="24"/>
                <w:szCs w:val="24"/>
              </w:rPr>
              <w:t>Вейкки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В. Е. </w:t>
            </w:r>
            <w:proofErr w:type="spellStart"/>
            <w:r>
              <w:rPr>
                <w:color w:val="000000"/>
                <w:sz w:val="24"/>
                <w:szCs w:val="24"/>
              </w:rPr>
              <w:t>Брендоев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З. Т. Дубинина. У. С. </w:t>
            </w:r>
            <w:proofErr w:type="spellStart"/>
            <w:r>
              <w:rPr>
                <w:color w:val="000000"/>
                <w:sz w:val="24"/>
                <w:szCs w:val="24"/>
              </w:rPr>
              <w:t>Конкка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Особенности поэзии карельских авторов. Использование карельского диалекта в творчестве.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11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51107">
        <w:trPr>
          <w:trHeight w:val="30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29. Практическая работа.</w:t>
            </w:r>
            <w:r>
              <w:rPr>
                <w:color w:val="000000"/>
                <w:sz w:val="24"/>
                <w:szCs w:val="24"/>
              </w:rPr>
              <w:t xml:space="preserve"> Чтение стихотворений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4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Тема 5.4.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Я. В.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Ругоев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30.Жизнь и творчество. Особенности прозы. Переводческая деятельность. Отражение карельского быта в поэмах прозаика. Проблема взаимоотношения человека и 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5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5.5. 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А. Н.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Тимонен</w:t>
            </w:r>
            <w:proofErr w:type="spellEnd"/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31. Биография писателя. Особенности творчества. Обзор романа «Мы – карелы». 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3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5.6.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Д. Я. Гусаров.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32. Жизнь и творчество. Роман «За чертой милосердия». Подвиг партизан в Великой Отечественной войне.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70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5.7. </w:t>
            </w:r>
            <w:r>
              <w:rPr>
                <w:b/>
                <w:color w:val="000000"/>
                <w:sz w:val="24"/>
                <w:szCs w:val="24"/>
              </w:rPr>
              <w:br/>
              <w:t>Современная карельская литература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Обзор на творчество современных карельских поэтов и прозаиков</w:t>
            </w:r>
          </w:p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50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51107" w:rsidRDefault="00A5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Дифференцированный зачёт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1107">
        <w:trPr>
          <w:trHeight w:val="1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Всего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– ознакомительный (узнавание ранее изученных объектов, свойств); 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– репродуктивный (выполнение деятельности по образцу, инструкции или под руководством).</w:t>
      </w:r>
    </w:p>
    <w:p w:rsidR="00A51107" w:rsidRDefault="00DA44F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</w:rPr>
        <w:sectPr w:rsidR="00A51107">
          <w:pgSz w:w="16838" w:h="11906" w:orient="landscape"/>
          <w:pgMar w:top="1276" w:right="1134" w:bottom="1418" w:left="1134" w:header="709" w:footer="398" w:gutter="0"/>
          <w:cols w:space="720"/>
        </w:sectPr>
      </w:pPr>
      <w:r>
        <w:rPr>
          <w:color w:val="000000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A51107" w:rsidRDefault="00DA44F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УЧЕБНОГО ПРЕДМЕТА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учебного предмета требует наличия учебного кабинета «Литература».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кабинет оборудован на 30 посадочных мест;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комплект учебно-наглядных пособий по учебному предмету.</w:t>
      </w:r>
    </w:p>
    <w:p w:rsidR="00A51107" w:rsidRDefault="00A511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 лицензионным программным обеспечением;</w:t>
      </w:r>
    </w:p>
    <w:p w:rsidR="00A51107" w:rsidRDefault="00DA44F2">
      <w:pPr>
        <w:pBdr>
          <w:top w:val="nil"/>
          <w:left w:val="nil"/>
          <w:bottom w:val="nil"/>
          <w:right w:val="nil"/>
          <w:between w:val="nil"/>
        </w:pBdr>
        <w:tabs>
          <w:tab w:val="left" w:pos="7516"/>
          <w:tab w:val="left" w:pos="8432"/>
          <w:tab w:val="left" w:pos="9348"/>
          <w:tab w:val="left" w:pos="10264"/>
          <w:tab w:val="left" w:pos="11180"/>
          <w:tab w:val="left" w:pos="12096"/>
          <w:tab w:val="left" w:pos="13012"/>
          <w:tab w:val="left" w:pos="13928"/>
          <w:tab w:val="left" w:pos="14844"/>
          <w:tab w:val="left" w:pos="15760"/>
          <w:tab w:val="left" w:pos="16676"/>
          <w:tab w:val="left" w:pos="17592"/>
          <w:tab w:val="left" w:pos="18508"/>
          <w:tab w:val="left" w:pos="19424"/>
          <w:tab w:val="left" w:pos="20340"/>
          <w:tab w:val="left" w:pos="21256"/>
        </w:tabs>
        <w:ind w:left="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мультимедиапроектор</w:t>
      </w:r>
      <w:proofErr w:type="spellEnd"/>
      <w:r>
        <w:rPr>
          <w:color w:val="000000"/>
          <w:sz w:val="24"/>
          <w:szCs w:val="24"/>
        </w:rPr>
        <w:t>.</w:t>
      </w:r>
    </w:p>
    <w:p w:rsidR="00A51107" w:rsidRDefault="00A51107" w:rsidP="008C223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A51107" w:rsidRDefault="00DA44F2" w:rsidP="008C223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A51107" w:rsidRDefault="00A51107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107" w:rsidRDefault="00DA44F2" w:rsidP="008C22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Свирина</w:t>
      </w:r>
      <w:proofErr w:type="spellEnd"/>
      <w:r>
        <w:rPr>
          <w:color w:val="000000"/>
          <w:sz w:val="24"/>
          <w:szCs w:val="24"/>
        </w:rPr>
        <w:t>,</w:t>
      </w:r>
      <w:r w:rsidR="008C2236" w:rsidRPr="008C2236">
        <w:rPr>
          <w:color w:val="000000"/>
          <w:sz w:val="24"/>
          <w:szCs w:val="24"/>
        </w:rPr>
        <w:t xml:space="preserve"> </w:t>
      </w:r>
      <w:r w:rsidR="008C2236">
        <w:rPr>
          <w:color w:val="000000"/>
          <w:sz w:val="24"/>
          <w:szCs w:val="24"/>
        </w:rPr>
        <w:t xml:space="preserve">Н.В. </w:t>
      </w:r>
      <w:r>
        <w:rPr>
          <w:color w:val="000000"/>
          <w:sz w:val="24"/>
          <w:szCs w:val="24"/>
        </w:rPr>
        <w:t xml:space="preserve">Литература 10 класс. Учеб. Для </w:t>
      </w:r>
      <w:proofErr w:type="spellStart"/>
      <w:r>
        <w:rPr>
          <w:color w:val="000000"/>
          <w:sz w:val="24"/>
          <w:szCs w:val="24"/>
        </w:rPr>
        <w:t>образоват</w:t>
      </w:r>
      <w:proofErr w:type="spellEnd"/>
      <w:r>
        <w:rPr>
          <w:color w:val="000000"/>
          <w:sz w:val="24"/>
          <w:szCs w:val="24"/>
        </w:rPr>
        <w:t>. Организаций. Базовый уровень. В 2 ч. Ч. 1.— Москва: Просвещение, 2019. — 240 с</w:t>
      </w:r>
      <w:r w:rsidR="00802F9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</w:p>
    <w:p w:rsidR="00A51107" w:rsidRDefault="00A51107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 источники:</w:t>
      </w:r>
    </w:p>
    <w:p w:rsidR="00A51107" w:rsidRDefault="00A51107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</w:t>
      </w:r>
    </w:p>
    <w:p w:rsidR="00A51107" w:rsidRDefault="00DA44F2" w:rsidP="008C223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Фундаментальная электронная библиотека «Русская литература и фольклор» (ФЭБ)</w:t>
      </w:r>
      <w:r>
        <w:rPr>
          <w:sz w:val="24"/>
          <w:szCs w:val="24"/>
        </w:rPr>
        <w:t xml:space="preserve"> / </w:t>
      </w:r>
      <w:r>
        <w:rPr>
          <w:color w:val="000000"/>
          <w:sz w:val="24"/>
          <w:szCs w:val="24"/>
        </w:rPr>
        <w:t>Режим доступа:</w:t>
      </w:r>
      <w:hyperlink r:id="rId11">
        <w:r>
          <w:rPr>
            <w:color w:val="000000"/>
            <w:sz w:val="24"/>
            <w:szCs w:val="24"/>
          </w:rPr>
          <w:t>http://feb-web.ru</w:t>
        </w:r>
      </w:hyperlink>
      <w:r>
        <w:rPr>
          <w:sz w:val="24"/>
          <w:szCs w:val="24"/>
        </w:rPr>
        <w:t>.Дата обращения 26.06.2021.</w:t>
      </w: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2.Русская виртуальная библиотека</w:t>
      </w:r>
      <w:r>
        <w:rPr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 xml:space="preserve"> Режим доступа:</w:t>
      </w:r>
      <w:hyperlink r:id="rId12">
        <w:r>
          <w:rPr>
            <w:color w:val="000000"/>
            <w:sz w:val="24"/>
            <w:szCs w:val="24"/>
          </w:rPr>
          <w:t>http://www.rvb.ru</w:t>
        </w:r>
      </w:hyperlink>
      <w:r>
        <w:rPr>
          <w:sz w:val="24"/>
          <w:szCs w:val="24"/>
        </w:rPr>
        <w:t>Дата обращения 26.06.2021.</w:t>
      </w:r>
    </w:p>
    <w:p w:rsidR="00A51107" w:rsidRDefault="00C82D46" w:rsidP="008C2236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3">
        <w:r w:rsidR="00DA44F2">
          <w:rPr>
            <w:color w:val="000000"/>
            <w:sz w:val="24"/>
            <w:szCs w:val="24"/>
          </w:rPr>
          <w:t>3.Электронная библиотека художественной литературы</w:t>
        </w:r>
      </w:hyperlink>
      <w:hyperlink r:id="rId14">
        <w:r w:rsidR="00DA44F2">
          <w:rPr>
            <w:sz w:val="24"/>
            <w:szCs w:val="24"/>
          </w:rPr>
          <w:t xml:space="preserve"> / </w:t>
        </w:r>
      </w:hyperlink>
      <w:hyperlink r:id="rId15">
        <w:r w:rsidR="00DA44F2">
          <w:rPr>
            <w:color w:val="000000"/>
            <w:sz w:val="24"/>
            <w:szCs w:val="24"/>
          </w:rPr>
          <w:t xml:space="preserve">Режим </w:t>
        </w:r>
        <w:proofErr w:type="spellStart"/>
        <w:r w:rsidR="00DA44F2">
          <w:rPr>
            <w:color w:val="000000"/>
            <w:sz w:val="24"/>
            <w:szCs w:val="24"/>
          </w:rPr>
          <w:t>доступа:http</w:t>
        </w:r>
        <w:proofErr w:type="spellEnd"/>
        <w:r w:rsidR="00DA44F2">
          <w:rPr>
            <w:color w:val="000000"/>
            <w:sz w:val="24"/>
            <w:szCs w:val="24"/>
          </w:rPr>
          <w:t>://</w:t>
        </w:r>
        <w:proofErr w:type="spellStart"/>
        <w:r w:rsidR="00DA44F2">
          <w:rPr>
            <w:color w:val="000000"/>
            <w:sz w:val="24"/>
            <w:szCs w:val="24"/>
          </w:rPr>
          <w:t>www.e-kniga.ru</w:t>
        </w:r>
      </w:hyperlink>
      <w:hyperlink r:id="rId16"/>
      <w:r w:rsidR="00DA44F2">
        <w:rPr>
          <w:sz w:val="24"/>
          <w:szCs w:val="24"/>
        </w:rPr>
        <w:t>Дата</w:t>
      </w:r>
      <w:proofErr w:type="spellEnd"/>
      <w:r w:rsidR="00DA44F2">
        <w:rPr>
          <w:sz w:val="24"/>
          <w:szCs w:val="24"/>
        </w:rPr>
        <w:t xml:space="preserve"> обращения 26.06.2021.</w:t>
      </w:r>
    </w:p>
    <w:p w:rsidR="00A51107" w:rsidRDefault="00C82D46" w:rsidP="008C2236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17">
        <w:r w:rsidR="00DA44F2">
          <w:rPr>
            <w:color w:val="000000"/>
            <w:sz w:val="24"/>
            <w:szCs w:val="24"/>
          </w:rPr>
          <w:t>5. Сайт проекта «Серебряного века силуэт»</w:t>
        </w:r>
      </w:hyperlink>
      <w:hyperlink r:id="rId18">
        <w:r w:rsidR="00DA44F2">
          <w:rPr>
            <w:sz w:val="24"/>
            <w:szCs w:val="24"/>
          </w:rPr>
          <w:t xml:space="preserve"> / </w:t>
        </w:r>
      </w:hyperlink>
      <w:hyperlink r:id="rId19">
        <w:r w:rsidR="00DA44F2">
          <w:rPr>
            <w:color w:val="000000"/>
            <w:sz w:val="24"/>
            <w:szCs w:val="24"/>
          </w:rPr>
          <w:t>Режим доступа:</w:t>
        </w:r>
      </w:hyperlink>
      <w:hyperlink r:id="rId20">
        <w:r w:rsidR="00DA44F2">
          <w:rPr>
            <w:color w:val="000000"/>
            <w:sz w:val="24"/>
            <w:szCs w:val="24"/>
          </w:rPr>
          <w:t>http://www.silverage.ru</w:t>
        </w:r>
      </w:hyperlink>
      <w:r w:rsidR="00DA44F2">
        <w:rPr>
          <w:sz w:val="24"/>
          <w:szCs w:val="24"/>
        </w:rPr>
        <w:t xml:space="preserve"> Дата обращения 26.06.2021.</w:t>
      </w:r>
    </w:p>
    <w:p w:rsidR="00A51107" w:rsidRDefault="00C82D46" w:rsidP="008C2236">
      <w:pPr>
        <w:pBdr>
          <w:top w:val="nil"/>
          <w:left w:val="nil"/>
          <w:bottom w:val="nil"/>
          <w:right w:val="nil"/>
          <w:between w:val="nil"/>
        </w:pBdr>
        <w:ind w:left="470"/>
        <w:jc w:val="both"/>
        <w:rPr>
          <w:color w:val="000000"/>
          <w:sz w:val="24"/>
          <w:szCs w:val="24"/>
        </w:rPr>
      </w:pPr>
      <w:hyperlink r:id="rId21">
        <w:r w:rsidR="00DA44F2">
          <w:rPr>
            <w:color w:val="000000"/>
            <w:sz w:val="24"/>
            <w:szCs w:val="24"/>
          </w:rPr>
          <w:t>8. Школьный мир: каталог образовательных ресурсов</w:t>
        </w:r>
      </w:hyperlink>
      <w:hyperlink r:id="rId22">
        <w:r w:rsidR="00DA44F2">
          <w:rPr>
            <w:sz w:val="24"/>
            <w:szCs w:val="24"/>
          </w:rPr>
          <w:t xml:space="preserve"> / </w:t>
        </w:r>
      </w:hyperlink>
      <w:hyperlink r:id="rId23">
        <w:r w:rsidR="00DA44F2">
          <w:rPr>
            <w:color w:val="000000"/>
            <w:sz w:val="24"/>
            <w:szCs w:val="24"/>
          </w:rPr>
          <w:t>Режим доступа:http://schools-world.ru/predmet/liter</w:t>
        </w:r>
      </w:hyperlink>
      <w:r w:rsidR="00DA44F2">
        <w:rPr>
          <w:sz w:val="24"/>
          <w:szCs w:val="24"/>
        </w:rPr>
        <w:t>Дата обращения 26.06.2021.</w:t>
      </w:r>
    </w:p>
    <w:p w:rsidR="00A51107" w:rsidRDefault="00A51107" w:rsidP="008C223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:rsidR="00A51107" w:rsidRDefault="00DA44F2" w:rsidP="008C22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</w:p>
    <w:p w:rsidR="00A51107" w:rsidRDefault="00DA44F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4824"/>
      </w:tblGrid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личностные: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сформированность основ саморазвития и самовоспитания в соответствии собщечеловеческими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395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−готовность и способность к образованию, в том числе самообразованию, на протяжении всей жизни; сознательное отношение к непрерывному образованию как</w:t>
            </w:r>
            <w:r w:rsidRPr="00802F90">
              <w:rPr>
                <w:sz w:val="24"/>
                <w:szCs w:val="24"/>
              </w:rPr>
              <w:t>условию</w:t>
            </w:r>
            <w:r w:rsidRPr="00802F90">
              <w:rPr>
                <w:color w:val="000000"/>
                <w:sz w:val="24"/>
                <w:szCs w:val="24"/>
              </w:rPr>
              <w:t xml:space="preserve"> успешной профессиональной и общественной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эстетическое отношение к миру;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−совершенствование духовно-нравственных качеств личности, воспитание чувства любви к многонациональному Отечеству, уважительного отношения к русскойлитературе, культурам других народов;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−использование для решения познавательных и коммуникативных задач различных источников информации </w:t>
            </w:r>
            <w:r w:rsidRPr="00802F90">
              <w:rPr>
                <w:rFonts w:eastAsia="Gungsuh"/>
                <w:color w:val="000000"/>
                <w:sz w:val="24"/>
                <w:szCs w:val="24"/>
              </w:rPr>
              <w:lastRenderedPageBreak/>
              <w:t>(словарей, энциклопедий, интернет-ресурсов и др.);</w:t>
            </w:r>
          </w:p>
          <w:p w:rsidR="00A51107" w:rsidRPr="00802F90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lastRenderedPageBreak/>
              <w:t>метапредметные: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умение самостоятельно организовывать собственную деятельность, оценивать ее, определять сферу своих интересов;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−умение работать с разными источниками информации, находить ее, анализировать, использовать в самостоятельной деятельности;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  <w:tr w:rsidR="00A5110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сформированность навыков различных видов анализа литературных произведений;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самоанализа и самооценки на основе наблюдений за собственной речью;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 xml:space="preserve">−знание содержания произведений русской, родной и мировой классической литературы, их историко-культурного и </w:t>
            </w:r>
            <w:r w:rsidRPr="00802F90">
              <w:rPr>
                <w:rFonts w:eastAsia="Gungsuh"/>
                <w:color w:val="000000"/>
                <w:sz w:val="24"/>
                <w:szCs w:val="24"/>
              </w:rPr>
              <w:lastRenderedPageBreak/>
              <w:t>нравственно-ценностного влияния на формирование национальной и мировой культуры;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A51107" w:rsidRPr="00802F90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33"/>
              <w:jc w:val="both"/>
              <w:rPr>
                <w:color w:val="000000"/>
                <w:sz w:val="24"/>
                <w:szCs w:val="24"/>
              </w:rPr>
            </w:pPr>
            <w:r w:rsidRPr="00802F90">
              <w:rPr>
                <w:rFonts w:eastAsia="Gungsuh"/>
                <w:color w:val="000000"/>
                <w:sz w:val="24"/>
                <w:szCs w:val="24"/>
              </w:rPr>
              <w:t>−сформированность представлений о системе стилей языка художественной литературы.</w:t>
            </w:r>
          </w:p>
          <w:p w:rsidR="00A51107" w:rsidRPr="00802F90" w:rsidRDefault="00A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A51107" w:rsidRDefault="00DA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дифференцированный зачет.</w:t>
            </w:r>
          </w:p>
        </w:tc>
      </w:tr>
    </w:tbl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A51107" w:rsidRDefault="00A5110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sectPr w:rsidR="00A51107" w:rsidSect="00AE5206">
      <w:footerReference w:type="even" r:id="rId24"/>
      <w:footerReference w:type="default" r:id="rId2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FE" w:rsidRDefault="00A142FE">
      <w:r>
        <w:separator/>
      </w:r>
    </w:p>
  </w:endnote>
  <w:endnote w:type="continuationSeparator" w:id="1">
    <w:p w:rsidR="00A142FE" w:rsidRDefault="00A14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C82D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C82D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02BFD"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C82D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07" w:rsidRDefault="00C82D4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A44F2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C2236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  <w:p w:rsidR="00A51107" w:rsidRDefault="00A5110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FE" w:rsidRDefault="00A142FE">
      <w:r>
        <w:separator/>
      </w:r>
    </w:p>
  </w:footnote>
  <w:footnote w:type="continuationSeparator" w:id="1">
    <w:p w:rsidR="00A142FE" w:rsidRDefault="00A14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B1"/>
    <w:multiLevelType w:val="multilevel"/>
    <w:tmpl w:val="5FA83A8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11ED5280"/>
    <w:multiLevelType w:val="multilevel"/>
    <w:tmpl w:val="A2B0A8C0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2D751BFE"/>
    <w:multiLevelType w:val="multilevel"/>
    <w:tmpl w:val="1E981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4734CA7"/>
    <w:multiLevelType w:val="multilevel"/>
    <w:tmpl w:val="CB0626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107"/>
    <w:rsid w:val="001E039D"/>
    <w:rsid w:val="004E5A77"/>
    <w:rsid w:val="00602BFD"/>
    <w:rsid w:val="00802F90"/>
    <w:rsid w:val="008C2236"/>
    <w:rsid w:val="00A142FE"/>
    <w:rsid w:val="00A51107"/>
    <w:rsid w:val="00AE5206"/>
    <w:rsid w:val="00C82D46"/>
    <w:rsid w:val="00CC4175"/>
    <w:rsid w:val="00DA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06"/>
  </w:style>
  <w:style w:type="paragraph" w:styleId="1">
    <w:name w:val="heading 1"/>
    <w:basedOn w:val="a"/>
    <w:next w:val="a"/>
    <w:uiPriority w:val="9"/>
    <w:qFormat/>
    <w:rsid w:val="00AE52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E52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E52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E52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E52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E520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E52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E52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E52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E52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E52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E52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E52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E520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18" Type="http://schemas.openxmlformats.org/officeDocument/2006/relationships/hyperlink" Target="http://../../../../AppData/Roaming/Microsoft/Word/5.%20%D0%A1%D0%B0%D0%B9%D1%82%20%D0%BF%D1%80%D0%BE%D0%B5%D0%BA%D1%82%D0%B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rvb.ru/" TargetMode="External"/><Relationship Id="rId17" Type="http://schemas.openxmlformats.org/officeDocument/2006/relationships/hyperlink" Target="http://../../../../AppData/Roaming/Microsoft/Word/5.%20%D0%A1%D0%B0%D0%B9%D1%82%20%D0%BF%D1%80%D0%BE%D0%B5%D0%BA%D1%82%D0%B0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e-kniga.ru/" TargetMode="External"/><Relationship Id="rId20" Type="http://schemas.openxmlformats.org/officeDocument/2006/relationships/hyperlink" Target="http://www.silverag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b-web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23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10" Type="http://schemas.openxmlformats.org/officeDocument/2006/relationships/footer" Target="footer2.xml"/><Relationship Id="rId19" Type="http://schemas.openxmlformats.org/officeDocument/2006/relationships/hyperlink" Target="http://../../../../AppData/Roaming/Microsoft/Word/5.%20%D0%A1%D0%B0%D0%B9%D1%82%20%D0%BF%D1%80%D0%BE%D0%B5%D0%BA%D1%82%D0%B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../../../../AppData/Roaming/Microsoft/Word/3.%20%20%D0%AD%D0%BB%D0%B5%D0%BA%D1%82%D1%80%D0%BE%D0%BD%D0%BD%D0%B0%D1%8F%20%D0%B1%D0%B8%D0%B1%D0%BB%D0%B8%D0%BE%D1%82%D0%B5%D0%BA%D0%B0%20%D1%85%D1%83%D0%B4%D0%BE%D0%B6%D0%B5%D1%81%D1%82%D0%B2%D0%B5%D0%BD%D0%BD%D0%BE%D0%B9%20%D0%BB%D0%B8%D1%82%D0%B5%D1%80%D0%B0%D1%82%D1%83%D1%80%D1%8B.-%20%D0%A0%D0%B5%D0%B6%D0%B8%D0%BC%20%D0%B4%D0%BE%D1%81%D1%82%D1%83%D0%BF%D0%B0:%20%20http:/www.e-kniga.ru" TargetMode="External"/><Relationship Id="rId22" Type="http://schemas.openxmlformats.org/officeDocument/2006/relationships/hyperlink" Target="http://../../../../AppData/Roaming/Microsoft/Word/8.%20%D0%A8%D0%BA%D0%BE%D0%BB%D1%8C%D0%BD%D1%8B%D0%B9%20%D0%BC%D0%B8%D1%80:%20%D0%BA%D0%B0%D1%82%D0%B0%D0%BB%D0%BE%D0%B3%20%D0%BE%D0%B1%D1%80%D0%B0%D0%B7%D0%BE%D0%B2%D0%B0%D1%82%D0%B5%D0%BB%D1%8C%D0%BD%D1%8B%D1%85%20%D1%80%D0%B5%D1%81%D1%83%D1%80%D1%81%D0%BE%D0%B2.-%20%D0%A0%D0%B5%D0%B6%D0%B8%D0%BC%20%D0%B4%D0%BE%D1%81%D1%82%D1%83%D0%BF%D0%B0:%20%20http:/schools-world.ru/predmet/lit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3549</Words>
  <Characters>20234</Characters>
  <Application>Microsoft Office Word</Application>
  <DocSecurity>0</DocSecurity>
  <Lines>168</Lines>
  <Paragraphs>47</Paragraphs>
  <ScaleCrop>false</ScaleCrop>
  <Company/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6</cp:revision>
  <dcterms:created xsi:type="dcterms:W3CDTF">2022-05-05T13:03:00Z</dcterms:created>
  <dcterms:modified xsi:type="dcterms:W3CDTF">2022-06-06T23:24:00Z</dcterms:modified>
</cp:coreProperties>
</file>