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F34" w:rsidRDefault="00353870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>ЧАСТНОЕ ПРОФЕССИОНАЛЬНОЕ</w:t>
      </w:r>
    </w:p>
    <w:p w:rsidR="00756F34" w:rsidRDefault="00353870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ОБРАЗОВАТЕЛЬНОЕ УЧРЕЖДЕНИЕ</w:t>
      </w:r>
    </w:p>
    <w:p w:rsidR="00756F34" w:rsidRDefault="00353870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756F34" w:rsidRDefault="00353870">
      <w:pPr>
        <w:ind w:left="107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КАРЕЛРЕСПОТРЕБСОЮЗА</w:t>
      </w:r>
    </w:p>
    <w:p w:rsidR="00756F34" w:rsidRDefault="00353870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756F34" w:rsidRDefault="00353870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тел./факс (8-814 -2)70-22-73, E-</w:t>
      </w:r>
      <w:proofErr w:type="spellStart"/>
      <w:r>
        <w:rPr>
          <w:b/>
          <w:color w:val="000000"/>
          <w:sz w:val="28"/>
          <w:szCs w:val="28"/>
        </w:rPr>
        <w:t>mail</w:t>
      </w:r>
      <w:proofErr w:type="spellEnd"/>
      <w:r>
        <w:rPr>
          <w:b/>
          <w:color w:val="000000"/>
          <w:sz w:val="28"/>
          <w:szCs w:val="28"/>
        </w:rPr>
        <w:t xml:space="preserve"> main@koopteh10.ru</w:t>
      </w:r>
    </w:p>
    <w:p w:rsidR="00756F34" w:rsidRDefault="00353870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ОКОПО 01728471, ОГРН 1021000534488, </w:t>
      </w:r>
    </w:p>
    <w:p w:rsidR="00756F34" w:rsidRDefault="00353870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ИНН 1001020548, КПП 100101001</w:t>
      </w:r>
    </w:p>
    <w:p w:rsidR="00756F34" w:rsidRDefault="00353870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635" distB="1270" distL="635" distR="1270" simplePos="0" relativeHeight="3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635" t="635" r="1270" b="127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6AED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3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" o:allowincell="f" strokeweight="0"/>
            </w:pict>
          </mc:Fallback>
        </mc:AlternateContent>
      </w: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56F34" w:rsidRDefault="00353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</w:t>
      </w:r>
    </w:p>
    <w:p w:rsidR="00756F34" w:rsidRDefault="00353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УЧЕБНОГО ПРЕДМЕТА</w:t>
      </w: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756F34" w:rsidRDefault="00353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ЛИТЕРАТУРА</w:t>
      </w:r>
    </w:p>
    <w:p w:rsidR="00756F34" w:rsidRDefault="00756F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6F34" w:rsidRDefault="00756F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6F34" w:rsidRDefault="00756F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</w:t>
      </w:r>
    </w:p>
    <w:p w:rsidR="00756F34" w:rsidRDefault="00353870">
      <w:pPr>
        <w:widowControl w:val="0"/>
        <w:jc w:val="center"/>
        <w:rPr>
          <w:color w:val="000000"/>
          <w:sz w:val="28"/>
          <w:szCs w:val="28"/>
        </w:rPr>
      </w:pPr>
      <w:r>
        <w:rPr>
          <w:sz w:val="24"/>
          <w:szCs w:val="24"/>
        </w:rPr>
        <w:t>38.02.08 Торговое дело</w:t>
      </w:r>
    </w:p>
    <w:p w:rsidR="00756F34" w:rsidRDefault="00756F34">
      <w:pPr>
        <w:widowControl w:val="0"/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jc w:val="center"/>
        <w:rPr>
          <w:color w:val="000000"/>
          <w:sz w:val="28"/>
          <w:szCs w:val="28"/>
        </w:rPr>
      </w:pPr>
    </w:p>
    <w:p w:rsidR="00756F34" w:rsidRDefault="00756F34">
      <w:pPr>
        <w:widowControl w:val="0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756F34">
      <w:pPr>
        <w:jc w:val="center"/>
        <w:rPr>
          <w:color w:val="000000"/>
          <w:sz w:val="28"/>
          <w:szCs w:val="28"/>
        </w:rPr>
      </w:pPr>
    </w:p>
    <w:p w:rsidR="00756F34" w:rsidRDefault="0035387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Петрозаводск, 2025 г.</w:t>
      </w:r>
    </w:p>
    <w:tbl>
      <w:tblPr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56F34">
        <w:tc>
          <w:tcPr>
            <w:tcW w:w="4219" w:type="dxa"/>
          </w:tcPr>
          <w:p w:rsidR="00756F34" w:rsidRDefault="00756F34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756F34" w:rsidRDefault="00756F34">
      <w:pPr>
        <w:jc w:val="both"/>
        <w:rPr>
          <w:color w:val="000000"/>
          <w:sz w:val="28"/>
          <w:szCs w:val="28"/>
        </w:rPr>
      </w:pP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Рабочая программа (далее – программа) учебного предмета «Литература» </w:t>
      </w:r>
      <w:r>
        <w:rPr>
          <w:sz w:val="28"/>
          <w:szCs w:val="28"/>
        </w:rPr>
        <w:t xml:space="preserve">разработана на основе </w:t>
      </w:r>
      <w:r>
        <w:rPr>
          <w:bCs/>
          <w:sz w:val="28"/>
          <w:szCs w:val="28"/>
        </w:rPr>
        <w:t>Федерального государственного образовательного стандарта среднего общего образования.</w:t>
      </w: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756F34" w:rsidRDefault="00353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756F34" w:rsidRDefault="00353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Разработчики: Боткова А.Н. -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756F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56F34" w:rsidRDefault="00353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br w:type="page"/>
      </w:r>
    </w:p>
    <w:p w:rsidR="00756F34" w:rsidRDefault="00353870">
      <w:pPr>
        <w:spacing w:line="360" w:lineRule="auto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 Область применения программы</w:t>
      </w:r>
    </w:p>
    <w:p w:rsidR="00756F34" w:rsidRDefault="0035387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 является частью Программы подготовки специалистов среднего звена (ППССЗ) по специальности 38.02.08 Торговое дело.</w:t>
      </w:r>
    </w:p>
    <w:p w:rsidR="00756F34" w:rsidRDefault="00756F34">
      <w:pPr>
        <w:spacing w:line="276" w:lineRule="auto"/>
        <w:ind w:firstLine="540"/>
        <w:rPr>
          <w:color w:val="FF0000"/>
          <w:sz w:val="28"/>
          <w:szCs w:val="28"/>
        </w:rPr>
      </w:pP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 Место учебного предмета в структуре программы специалистов среднего звена:</w:t>
      </w: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входит в общеобразовательный цикл.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 Планируемые результаты освоения учебного предмета:</w:t>
      </w:r>
    </w:p>
    <w:p w:rsidR="00756F34" w:rsidRDefault="003538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>
        <w:rPr>
          <w:sz w:val="28"/>
          <w:szCs w:val="28"/>
        </w:rPr>
        <w:t>интерпретации информации</w:t>
      </w:r>
      <w:proofErr w:type="gramEnd"/>
      <w:r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756F34">
      <w:pPr>
        <w:ind w:firstLine="709"/>
        <w:jc w:val="both"/>
        <w:rPr>
          <w:sz w:val="28"/>
          <w:szCs w:val="28"/>
        </w:rPr>
      </w:pPr>
    </w:p>
    <w:p w:rsidR="00756F34" w:rsidRDefault="0035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756F34" w:rsidRDefault="00756F34">
      <w:pPr>
        <w:ind w:firstLine="709"/>
        <w:jc w:val="both"/>
      </w:pPr>
    </w:p>
    <w:tbl>
      <w:tblPr>
        <w:tblW w:w="9351" w:type="dxa"/>
        <w:tblLayout w:type="fixed"/>
        <w:tblLook w:val="0420" w:firstRow="1" w:lastRow="0" w:firstColumn="0" w:lastColumn="0" w:noHBand="0" w:noVBand="1"/>
      </w:tblPr>
      <w:tblGrid>
        <w:gridCol w:w="1540"/>
        <w:gridCol w:w="7811"/>
      </w:tblGrid>
      <w:tr w:rsidR="00756F34">
        <w:trPr>
          <w:trHeight w:val="64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756F34" w:rsidRDefault="00756F34">
            <w:pPr>
              <w:widowControl w:val="0"/>
              <w:ind w:firstLine="709"/>
              <w:jc w:val="center"/>
              <w:rPr>
                <w:b/>
                <w:bCs/>
              </w:rPr>
            </w:pPr>
          </w:p>
        </w:tc>
      </w:tr>
      <w:tr w:rsidR="00756F34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ЛР</w:t>
            </w:r>
          </w:p>
          <w:p w:rsidR="00756F34" w:rsidRDefault="00756F34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гражданского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гуманитарной и волонтерской деятельности;</w:t>
            </w: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патриотического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духовно-нравственного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духовных ценностей российского народа;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нравственного сознания, этического поведения;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личного вклада в построение устойчивого будущего;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эстетического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трудового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труду, осознание ценности мастерства, трудолюбие;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экологического воспитания: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активное неприятие действий, приносящих вред окружающей среде;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расширение опыта деятельности экологической направленности;</w:t>
            </w: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756F34">
            <w:pPr>
              <w:widowControl w:val="0"/>
              <w:jc w:val="both"/>
              <w:rPr>
                <w:i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ценности научного познания: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56F34" w:rsidRDefault="00353870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756F34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МР</w:t>
            </w:r>
          </w:p>
          <w:p w:rsidR="00756F34" w:rsidRDefault="00756F34">
            <w:pPr>
              <w:widowControl w:val="0"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Овладение универсальными учебными познавательными действиями: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а) базовые логические действия: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развивать креативное мышление при решении жизненных проблем;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б) базовые исследовательские действия: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давать оценку новым ситуациям, оценивать приобретенный опыт;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интегрировать знания из разных предметных областей;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выдвигать новые идеи, предлагать оригинальные подходы и решения;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ставить проблемы и задачи, допускающие альтернативные решения;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в) работа с информацией: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Овладение универсальными коммуникативными действиями:</w:t>
            </w:r>
          </w:p>
          <w:p w:rsidR="00756F34" w:rsidRDefault="00756F34">
            <w:pPr>
              <w:widowControl w:val="0"/>
              <w:jc w:val="both"/>
              <w:rPr>
                <w:b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а) общение: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осуществлять коммуникации во всех сферах жизни;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различными способами общения и взаимодействия;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б) совместная деятельность: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Овладение универсальными регулятивными действиями:</w:t>
            </w:r>
          </w:p>
          <w:p w:rsidR="00756F34" w:rsidRDefault="00756F34">
            <w:pPr>
              <w:widowControl w:val="0"/>
              <w:jc w:val="both"/>
              <w:rPr>
                <w:b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а) самоорганизация: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давать оценку новым ситуациям;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оценивать приобретенный опыт;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б) самоконтроль: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в) эмоциональный интеллект, предполагающий сформированность: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756F34" w:rsidRDefault="00756F34">
            <w:pPr>
              <w:widowControl w:val="0"/>
              <w:jc w:val="both"/>
              <w:rPr>
                <w:bCs/>
              </w:rPr>
            </w:pPr>
          </w:p>
          <w:p w:rsidR="00756F34" w:rsidRDefault="0035387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г) принятие себя и других людей: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принимать себя, понимая свои недостатки и достоинства;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признавать свое право и право других людей на ошибки;</w:t>
            </w:r>
          </w:p>
          <w:p w:rsidR="00756F34" w:rsidRDefault="003538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развивать способность понимать мир с позиции другого человека.</w:t>
            </w:r>
          </w:p>
        </w:tc>
      </w:tr>
      <w:tr w:rsidR="00756F34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</w:t>
            </w:r>
            <w:r>
              <w:lastRenderedPageBreak/>
              <w:t xml:space="preserve">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>
              <w:t>Битова</w:t>
            </w:r>
            <w:proofErr w:type="spellEnd"/>
            <w: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>
              <w:t>Айги</w:t>
            </w:r>
            <w:proofErr w:type="spellEnd"/>
            <w:r>
              <w:t xml:space="preserve">, Р. Гамзатова, М. </w:t>
            </w:r>
            <w:proofErr w:type="spellStart"/>
            <w:r>
              <w:t>Джалиля</w:t>
            </w:r>
            <w:proofErr w:type="spellEnd"/>
            <w:r>
              <w:t xml:space="preserve">, М. </w:t>
            </w:r>
            <w:proofErr w:type="spellStart"/>
            <w:r>
              <w:t>Карима</w:t>
            </w:r>
            <w:proofErr w:type="spellEnd"/>
            <w:r>
              <w:t xml:space="preserve">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традиция и новаторство;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авторский замысел и его воплощение;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художественное время и пространство;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миф и литература; историзм, народность;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историко-литературный процесс;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литературные жанры;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трагическое и комическое;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 xml:space="preserve">виды тропов и фигуры речи; внутренняя речь; стиль, стилизация; аллюзия, подтекст; </w:t>
            </w:r>
            <w:r>
              <w:lastRenderedPageBreak/>
              <w:t xml:space="preserve">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"вечные темы" и "вечные образы" в литературе;</w:t>
            </w:r>
          </w:p>
          <w:p w:rsidR="00756F34" w:rsidRDefault="00353870">
            <w:pPr>
              <w:widowControl w:val="0"/>
              <w:jc w:val="both"/>
            </w:pPr>
            <w:r>
              <w:t>взаимосвязь и взаимовлияние национальных литератур;</w:t>
            </w:r>
          </w:p>
          <w:p w:rsidR="00756F34" w:rsidRDefault="00353870">
            <w:pPr>
              <w:widowControl w:val="0"/>
              <w:jc w:val="both"/>
            </w:pPr>
            <w:r>
              <w:t>художественный перевод; литературная критика;</w:t>
            </w:r>
          </w:p>
          <w:p w:rsidR="00756F34" w:rsidRDefault="00756F34">
            <w:pPr>
              <w:widowControl w:val="0"/>
              <w:jc w:val="both"/>
            </w:pPr>
          </w:p>
          <w:p w:rsidR="00756F34" w:rsidRDefault="00353870">
            <w:pPr>
              <w:widowControl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756F34" w:rsidRDefault="00353870">
            <w:pPr>
              <w:widowControl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756F34" w:rsidRDefault="00353870">
            <w:pPr>
              <w:widowControl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756F34" w:rsidRDefault="00353870">
            <w:pPr>
              <w:widowControl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756F34" w:rsidRDefault="0035387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br w:type="page"/>
      </w: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-8" w:type="dxa"/>
        <w:tblLayout w:type="fixed"/>
        <w:tblLook w:val="01E0" w:firstRow="1" w:lastRow="1" w:firstColumn="1" w:lastColumn="1" w:noHBand="0" w:noVBand="0"/>
      </w:tblPr>
      <w:tblGrid>
        <w:gridCol w:w="6841"/>
        <w:gridCol w:w="2446"/>
      </w:tblGrid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F34" w:rsidRDefault="00353870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756F34">
        <w:trPr>
          <w:trHeight w:val="336"/>
        </w:trPr>
        <w:tc>
          <w:tcPr>
            <w:tcW w:w="9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т. ч.: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72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756F34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756F34">
        <w:trPr>
          <w:trHeight w:val="331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756F34" w:rsidRDefault="00756F34">
      <w:pPr>
        <w:sectPr w:rsidR="00756F34">
          <w:footerReference w:type="even" r:id="rId9"/>
          <w:footerReference w:type="default" r:id="rId10"/>
          <w:pgSz w:w="11906" w:h="16838"/>
          <w:pgMar w:top="993" w:right="1134" w:bottom="851" w:left="1701" w:header="0" w:footer="709" w:gutter="0"/>
          <w:pgNumType w:start="1"/>
          <w:cols w:space="720"/>
          <w:formProt w:val="0"/>
          <w:titlePg/>
          <w:docGrid w:linePitch="100" w:charSpace="8192"/>
        </w:sectPr>
      </w:pPr>
    </w:p>
    <w:p w:rsidR="00756F34" w:rsidRDefault="003538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2.2. Тематический план и содержание учебного предмета «</w:t>
      </w:r>
      <w:r>
        <w:rPr>
          <w:b/>
          <w:smallCaps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итература»</w:t>
      </w:r>
    </w:p>
    <w:p w:rsidR="00F4371E" w:rsidRDefault="00F437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10"/>
        <w:gridCol w:w="10065"/>
        <w:gridCol w:w="992"/>
        <w:gridCol w:w="1501"/>
      </w:tblGrid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756F34">
        <w:trPr>
          <w:trHeight w:val="9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</w:t>
            </w:r>
          </w:p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1.1.</w:t>
            </w:r>
          </w:p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1.2.</w:t>
            </w:r>
          </w:p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6F34">
        <w:trPr>
          <w:trHeight w:val="24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  <w:r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4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1.3.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«Вечные темы» и «вечные образы» в литературе.</w:t>
            </w:r>
          </w:p>
          <w:p w:rsidR="00756F34" w:rsidRDefault="00756F34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82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2.2.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А.Н. Островский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Жизнь и творчество А.Н. Островского. Пьеса А.Н. Островского "Бесприданница". Ценности </w:t>
            </w:r>
            <w:r>
              <w:rPr>
                <w:sz w:val="24"/>
                <w:szCs w:val="24"/>
              </w:rPr>
              <w:lastRenderedPageBreak/>
              <w:t>общества в пьесе. Образ Ларисы.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 – ОК </w:t>
            </w:r>
            <w:r>
              <w:rPr>
                <w:bCs/>
                <w:sz w:val="24"/>
                <w:szCs w:val="24"/>
              </w:rPr>
              <w:lastRenderedPageBreak/>
              <w:t>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автора. Социальная лирика: стихотворения и поэма «Кому на Руси жить хорошо» («Железная дорога»).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2.4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pStyle w:val="s1"/>
              <w:widowControl w:val="0"/>
              <w:shd w:val="clear" w:color="auto" w:fill="FFFFFF"/>
              <w:spacing w:beforeAutospacing="0" w:afterAutospacing="0"/>
            </w:pPr>
            <w:r>
              <w:rPr>
                <w:color w:val="000000"/>
              </w:rPr>
              <w:t>Жизнь и творчество автора.</w:t>
            </w:r>
            <w:r>
              <w:t xml:space="preserve"> Роман И.С. Тургенева "Отцы и дети".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>
              <w:rPr>
                <w:sz w:val="24"/>
                <w:szCs w:val="24"/>
              </w:rPr>
              <w:t>Калиныч</w:t>
            </w:r>
            <w:proofErr w:type="spellEnd"/>
            <w:r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2.5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Авторская сказка М.Е. Салтыкова-Щедрина «Как один мужик двух генералов прокормил» как характеристика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2.6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автора. Роман Гончарова «Обломов» как социально-психологический и философский роман.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2.7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>
              <w:rPr>
                <w:sz w:val="24"/>
                <w:szCs w:val="24"/>
              </w:rPr>
              <w:t>всепримиряющей</w:t>
            </w:r>
            <w:proofErr w:type="spellEnd"/>
            <w:r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2.8.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Л.Н. Толстой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Жизненный и творческий путь писателя. </w:t>
            </w:r>
            <w:r>
              <w:rPr>
                <w:sz w:val="24"/>
                <w:szCs w:val="24"/>
              </w:rPr>
              <w:t>Роман Л.Н. Толстого "Война и мир"</w:t>
            </w:r>
            <w:r>
              <w:rPr>
                <w:color w:val="000000"/>
                <w:sz w:val="24"/>
                <w:szCs w:val="24"/>
              </w:rPr>
              <w:t xml:space="preserve">. Смысл названия. </w:t>
            </w:r>
            <w:r>
              <w:rPr>
                <w:color w:val="000000"/>
                <w:sz w:val="24"/>
                <w:szCs w:val="24"/>
              </w:rPr>
              <w:lastRenderedPageBreak/>
              <w:t>Особенности жанра эпопеи. Историческая основа романа.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 – ОК </w:t>
            </w:r>
            <w:r>
              <w:rPr>
                <w:bCs/>
                <w:sz w:val="24"/>
                <w:szCs w:val="24"/>
              </w:rPr>
              <w:lastRenderedPageBreak/>
              <w:t>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2.9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Жизненный и творческий путь писателя. Образ Катерины в произведении «Леди Макбет Мценского уезда». Тема любви и ревности в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Анализ поступков Катерины Измайловой в повести «Леди Макбет Мценского уезда».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>
              <w:rPr>
                <w:sz w:val="24"/>
                <w:szCs w:val="24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3.1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Пьеса "Вишнёвый сад». Характеристика общества, изображаемого автором. Тема дворянства.</w:t>
            </w:r>
          </w:p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3.2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3.3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Куприн: жизнь и творчество. Повесть «Олеся»: противопоставление личности обществу.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3.4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4"/>
                <w:szCs w:val="24"/>
              </w:rPr>
              <w:t>Чудра</w:t>
            </w:r>
            <w:proofErr w:type="spellEnd"/>
            <w:r>
              <w:rPr>
                <w:sz w:val="24"/>
                <w:szCs w:val="24"/>
              </w:rPr>
              <w:t xml:space="preserve">», «Старуха </w:t>
            </w:r>
            <w:proofErr w:type="spellStart"/>
            <w:r>
              <w:rPr>
                <w:sz w:val="24"/>
                <w:szCs w:val="24"/>
              </w:rPr>
              <w:t>Изергиль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пьесы «На дне»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3.5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>
              <w:rPr>
                <w:color w:val="000000"/>
                <w:sz w:val="24"/>
                <w:szCs w:val="24"/>
              </w:rPr>
              <w:t>», «Кусака»)</w:t>
            </w:r>
          </w:p>
          <w:p w:rsidR="00756F34" w:rsidRDefault="00756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756F34" w:rsidRDefault="00756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756F34" w:rsidRDefault="00756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4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4.1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Биография автора. А.А. Блок. Образ России в поэме «Двенадцать». Лирика.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4.2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4.3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4.4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Биография поэтессы. Образ лирической героини в произведениях.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4.5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темы творчества. Поэма «Реквием» как отражение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4.6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Жизнь и творчество Е. Замятина. Роман-антиутопия «Мы»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5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5.1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5.2</w:t>
            </w:r>
          </w:p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Литература периода Великой Отечественной войны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 – ОК </w:t>
            </w:r>
            <w:r>
              <w:rPr>
                <w:bCs/>
                <w:sz w:val="24"/>
                <w:szCs w:val="24"/>
              </w:rPr>
              <w:lastRenderedPageBreak/>
              <w:t>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 Симонов. Особенности лирики. Анализ стихотворения «Жди меня…».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5.3</w:t>
            </w:r>
          </w:p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:rsidR="00756F34" w:rsidRDefault="00756F3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>
              <w:rPr>
                <w:sz w:val="24"/>
                <w:szCs w:val="24"/>
              </w:rPr>
              <w:t>шариковщина</w:t>
            </w:r>
            <w:proofErr w:type="spellEnd"/>
            <w:r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</w:t>
            </w:r>
            <w:proofErr w:type="spellStart"/>
            <w:r>
              <w:rPr>
                <w:sz w:val="24"/>
                <w:szCs w:val="24"/>
              </w:rPr>
              <w:t>Троемирие</w:t>
            </w:r>
            <w:proofErr w:type="spellEnd"/>
            <w:r>
              <w:rPr>
                <w:sz w:val="24"/>
                <w:szCs w:val="24"/>
              </w:rPr>
              <w:t xml:space="preserve"> в романе.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«Мастер и Маргарита»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5.4</w:t>
            </w:r>
          </w:p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5.5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5.6</w:t>
            </w:r>
            <w:r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5.7</w:t>
            </w:r>
          </w:p>
          <w:p w:rsidR="00756F34" w:rsidRDefault="0035387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5.8</w:t>
            </w:r>
          </w:p>
          <w:p w:rsidR="00756F34" w:rsidRDefault="003538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6.</w:t>
            </w:r>
          </w:p>
          <w:p w:rsidR="00756F34" w:rsidRDefault="0035387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6F34">
        <w:trPr>
          <w:trHeight w:val="56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6.2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Э.М. Ремарк. Жизнь и творчество.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7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6.3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6.4</w:t>
            </w:r>
          </w:p>
          <w:p w:rsidR="00756F34" w:rsidRDefault="0035387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41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6.6</w:t>
            </w:r>
          </w:p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:rsidR="00756F34" w:rsidRDefault="00756F3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105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105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b/>
                <w:color w:val="000000"/>
              </w:rPr>
            </w:pPr>
            <w:r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06</w:t>
            </w:r>
          </w:p>
        </w:tc>
      </w:tr>
      <w:tr w:rsidR="00756F34">
        <w:trPr>
          <w:trHeight w:val="30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756F34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756F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756F34">
          <w:footerReference w:type="default" r:id="rId11"/>
          <w:pgSz w:w="16838" w:h="11906" w:orient="landscape"/>
          <w:pgMar w:top="1276" w:right="1134" w:bottom="1418" w:left="1134" w:header="0" w:footer="398" w:gutter="0"/>
          <w:cols w:space="720"/>
          <w:formProt w:val="0"/>
          <w:docGrid w:linePitch="100" w:charSpace="8192"/>
        </w:sectPr>
      </w:pPr>
    </w:p>
    <w:p w:rsidR="00756F34" w:rsidRDefault="003538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56F34" w:rsidRDefault="003538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Информационное обеспечение обучения</w:t>
      </w:r>
    </w:p>
    <w:p w:rsidR="00756F34" w:rsidRPr="00F4371E" w:rsidRDefault="00353870" w:rsidP="00F43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4371E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56F34" w:rsidRDefault="00756F34">
      <w:pPr>
        <w:rPr>
          <w:color w:val="000000"/>
          <w:sz w:val="28"/>
          <w:szCs w:val="28"/>
        </w:rPr>
      </w:pPr>
    </w:p>
    <w:p w:rsidR="00756F34" w:rsidRDefault="00353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Юрайт, 2023. - 127 с. - URL: https://urait.ru/bcode/519498 (дата обращения: 30.04.2025). - Режим доступа: Электронно-библиотечная система Юрайт. 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Фет А. А. Под тенью сладостной полуденного сада. Избранное / А. А. Фет. - Москва: Издательство Юрайт, 2023. - 165 с. - URL: https://urait.ru/bcode/519375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Сказки русских писателей / А. С. Пушкин [и др.]. - Москва: Издательство Юрайт, 2023. - 261 с. - URL: https://urait.ru/bcode/519466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Лесков Н. С. Соборяне / Н. С. Лесков. - Москва: Издательство Юрайт, 2023. - 321 с. - URL: https://urait.ru/bcode/519428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Островский А. Н. Гроза. Пьесы / А. Н. Островский. - Москва: Издательство Юрайт, 2023. - 288 с. - URL: https://urait.ru/bcode/519372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Лесков Н. С. Левша. Повести / Н. С. Лесков. - Москва: Издательство Юрайт, 2023. - 250 с. - URL: https://urait.ru/bcode/519435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Юрайт, 2023. - 598 с. - URL: https://urait.ru/bcode/519348 (дата обращения: 30.04.2025). - Режим доступа: Электронно-библиотечная система Юрайт. 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Гаршин В. М.  Красный цветок. Избранное / В. М. Гаршин. - Москва: Издательство Юрайт, 2023. - 293 с. - URL: https://urait.ru/bcode/519393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Некрасов Н. А.  Кому на Руси жить хорошо. Стихотворения и поэмы / Н. А. Некрасов. - Москва: Издательство Юрайт, 2023. - 538 с. - URL: https://urait.ru/bcode/519288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М. Бедные люди. Белые ночи / Ф. М. Достоевский. - Москва: Издательство Юрайт, 2023. - 173 с. - URL: https://urait.ru/bcode/519233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Юрайт, 2023. - 551 с. - URL: https://urait.ru/bcode/519196 (дата обращения: 30.04.2025). — Режим доступа: Электронно-библиотечная система Юрайт. 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М. Записки из Мертвого дома / Ф. М. Достоевский. - Москва: Издательство Юрайт, 2023. - 242 с. - URL: https://urait.ru/bcode/519193 (дата обращения: 30.04.2025). - Режим доступа: Электронно-библиотечная система Юрайт.</w:t>
      </w:r>
    </w:p>
    <w:p w:rsidR="00756F34" w:rsidRDefault="00353870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Юрайт, 2023. - 196 с. - URL: https://urait.ru/bcode/519232 (дата обращения: 30.04.2025). - Режим доступа: Электронно-библиотечная система Юрайт.</w:t>
      </w: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C51A13" w:rsidRDefault="00C51A13">
      <w:pPr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br w:type="page"/>
      </w:r>
    </w:p>
    <w:p w:rsidR="00756F34" w:rsidRDefault="00353870">
      <w:pPr>
        <w:jc w:val="center"/>
        <w:rPr>
          <w:color w:val="000000"/>
          <w:sz w:val="28"/>
          <w:szCs w:val="28"/>
        </w:rPr>
      </w:pPr>
      <w:bookmarkStart w:id="1" w:name="_GoBack"/>
      <w:bookmarkEnd w:id="1"/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756F34" w:rsidRDefault="00756F3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756F34" w:rsidRDefault="003538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756F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56F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>
              <w:rPr>
                <w:color w:val="000000"/>
                <w:sz w:val="24"/>
                <w:szCs w:val="24"/>
              </w:rPr>
              <w:t>Битова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>
              <w:rPr>
                <w:color w:val="000000"/>
                <w:sz w:val="24"/>
                <w:szCs w:val="24"/>
              </w:rPr>
              <w:t>Айги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Р. Гамзатова, М. </w:t>
            </w:r>
            <w:proofErr w:type="spellStart"/>
            <w:r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Карима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 Кугультинова, К. Кулиева, Ю. </w:t>
            </w:r>
            <w:proofErr w:type="spellStart"/>
            <w:r>
              <w:rPr>
                <w:color w:val="000000"/>
                <w:sz w:val="24"/>
                <w:szCs w:val="24"/>
              </w:rPr>
              <w:t>Рытхэу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других);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6) способность выявлять в произведениях </w:t>
            </w:r>
            <w:r>
              <w:rPr>
                <w:color w:val="000000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литературные жанры;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>
              <w:rPr>
                <w:color w:val="000000"/>
                <w:sz w:val="24"/>
                <w:szCs w:val="24"/>
              </w:rPr>
              <w:t>), дольник, верлибр;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756F34" w:rsidRDefault="0035387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  <w:p w:rsidR="00756F34" w:rsidRDefault="00756F3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756F34" w:rsidRDefault="00756F34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756F34"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756F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34" w:rsidRDefault="0035387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756F34" w:rsidRDefault="0035387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756F34" w:rsidRDefault="0035387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756F34" w:rsidRDefault="0035387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756F34" w:rsidRDefault="0035387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756F34" w:rsidRDefault="00353870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34" w:rsidRDefault="00353870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756F34" w:rsidRDefault="00756F34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756F34" w:rsidRDefault="00353870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756F34" w:rsidRDefault="00756F3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56F34" w:rsidRDefault="00756F34">
      <w:pPr>
        <w:rPr>
          <w:color w:val="000000"/>
          <w:sz w:val="28"/>
          <w:szCs w:val="28"/>
        </w:rPr>
      </w:pPr>
    </w:p>
    <w:p w:rsidR="00756F34" w:rsidRDefault="00756F34">
      <w:pPr>
        <w:rPr>
          <w:color w:val="000000"/>
          <w:sz w:val="28"/>
          <w:szCs w:val="28"/>
        </w:rPr>
      </w:pPr>
    </w:p>
    <w:p w:rsidR="00756F34" w:rsidRDefault="00756F34">
      <w:pPr>
        <w:rPr>
          <w:color w:val="000000"/>
          <w:sz w:val="28"/>
          <w:szCs w:val="28"/>
        </w:rPr>
      </w:pPr>
    </w:p>
    <w:p w:rsidR="00756F34" w:rsidRDefault="00756F34">
      <w:pPr>
        <w:rPr>
          <w:color w:val="000000"/>
          <w:sz w:val="28"/>
          <w:szCs w:val="28"/>
        </w:rPr>
      </w:pPr>
    </w:p>
    <w:p w:rsidR="00756F34" w:rsidRDefault="0075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756F34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C1" w:rsidRDefault="00AF1FC1">
      <w:r>
        <w:separator/>
      </w:r>
    </w:p>
  </w:endnote>
  <w:endnote w:type="continuationSeparator" w:id="0">
    <w:p w:rsidR="00AF1FC1" w:rsidRDefault="00AF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34" w:rsidRDefault="00353870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756F34" w:rsidRDefault="00756F34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34" w:rsidRDefault="00353870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F4371E"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  <w:p w:rsidR="00756F34" w:rsidRDefault="00756F34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56F34" w:rsidRDefault="00756F34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34" w:rsidRDefault="00353870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F4371E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756F34" w:rsidRDefault="00756F34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56F34" w:rsidRDefault="00756F34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34" w:rsidRDefault="00353870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756F34" w:rsidRDefault="00756F34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34" w:rsidRDefault="00353870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F4371E">
      <w:rPr>
        <w:noProof/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  <w:p w:rsidR="00756F34" w:rsidRDefault="00756F34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34" w:rsidRDefault="00353870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  <w:p w:rsidR="00756F34" w:rsidRDefault="00756F34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C1" w:rsidRDefault="00AF1FC1">
      <w:r>
        <w:separator/>
      </w:r>
    </w:p>
  </w:footnote>
  <w:footnote w:type="continuationSeparator" w:id="0">
    <w:p w:rsidR="00AF1FC1" w:rsidRDefault="00AF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1E02"/>
    <w:multiLevelType w:val="multilevel"/>
    <w:tmpl w:val="E5BCE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9667DC"/>
    <w:multiLevelType w:val="multilevel"/>
    <w:tmpl w:val="729A13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F34"/>
    <w:rsid w:val="00353870"/>
    <w:rsid w:val="00756F34"/>
    <w:rsid w:val="00AF1FC1"/>
    <w:rsid w:val="00C51A13"/>
    <w:rsid w:val="00F4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99ECE-4ECE-4479-9D09-4CE8543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D66FC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qFormat/>
    <w:rsid w:val="00ED4B80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8E2ABB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9093A"/>
    <w:pPr>
      <w:widowControl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6E2317"/>
    <w:pPr>
      <w:ind w:left="720"/>
      <w:contextualSpacing/>
    </w:p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BF19-325F-4F20-AF15-8969040E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6037</Words>
  <Characters>34416</Characters>
  <Application>Microsoft Office Word</Application>
  <DocSecurity>0</DocSecurity>
  <Lines>286</Lines>
  <Paragraphs>80</Paragraphs>
  <ScaleCrop>false</ScaleCrop>
  <Company/>
  <LinksUpToDate>false</LinksUpToDate>
  <CharactersWithSpaces>40373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User20_16</dc:creator>
  <dc:description/>
  <cp:lastModifiedBy>Шидерская О.С</cp:lastModifiedBy>
  <cp:revision>53</cp:revision>
  <cp:lastPrinted>2022-02-01T12:25:00Z</cp:lastPrinted>
  <dcterms:created xsi:type="dcterms:W3CDTF">2023-03-15T10:05:00Z</dcterms:created>
  <dcterms:modified xsi:type="dcterms:W3CDTF">2025-05-06T08:06:00Z</dcterms:modified>
  <dc:language>ru-RU</dc:language>
</cp:coreProperties>
</file>