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165735</wp:posOffset>
            </wp:positionV>
            <wp:extent cx="1343025" cy="1000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ЧАСТНОЕ ПРОФЕССИОНАЛЬНОЕ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ПЕТРОЗАВОДСКИЙ КООПЕРАТИВНЫЙ ТЕХНИКУМ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КАРЕЛРЕСПОТРЕБСОЮЗА (ЧПОУ ПКТК)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тел./факс (8-814 -2) 70-22-73, E-</w:t>
      </w:r>
      <w:proofErr w:type="spellStart"/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CEA" w:rsidRPr="007D3CEA">
        <w:rPr>
          <w:rFonts w:ascii="Times New Roman" w:eastAsia="Times New Roman" w:hAnsi="Times New Roman" w:cs="Times New Roman"/>
          <w:color w:val="000000"/>
          <w:sz w:val="24"/>
          <w:szCs w:val="24"/>
        </w:rPr>
        <w:t>main@koopteh10.ru</w:t>
      </w:r>
      <w:bookmarkStart w:id="0" w:name="_GoBack"/>
      <w:bookmarkEnd w:id="0"/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ОКОПО 01728471, ОГРН 1021000534488, </w:t>
      </w:r>
    </w:p>
    <w:p w:rsidR="00E709EA" w:rsidRPr="00D763EE" w:rsidRDefault="00E709EA" w:rsidP="00E709EA">
      <w:pPr>
        <w:pStyle w:val="11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EE">
        <w:rPr>
          <w:rFonts w:ascii="Times New Roman" w:eastAsia="Times New Roman" w:hAnsi="Times New Roman" w:cs="Times New Roman"/>
          <w:color w:val="000000"/>
          <w:sz w:val="24"/>
          <w:szCs w:val="24"/>
        </w:rPr>
        <w:t>ИНН 1001020548, КПП 100101001</w:t>
      </w:r>
    </w:p>
    <w:p w:rsidR="008551B3" w:rsidRDefault="00B216DC" w:rsidP="00E709EA">
      <w:pPr>
        <w:spacing w:after="0" w:line="259" w:lineRule="auto"/>
        <w:ind w:left="993" w:right="0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26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pStyle w:val="1"/>
        <w:numPr>
          <w:ilvl w:val="0"/>
          <w:numId w:val="0"/>
        </w:numPr>
        <w:ind w:left="10" w:right="184"/>
      </w:pPr>
      <w:r>
        <w:t>РАБОЧАЯ ПРОГРАММА ДИСЦИПЛИНЫ</w:t>
      </w:r>
      <w:r w:rsidR="00566576">
        <w:t xml:space="preserve"> </w:t>
      </w:r>
    </w:p>
    <w:p w:rsidR="008551B3" w:rsidRDefault="00B216DC">
      <w:pPr>
        <w:spacing w:after="74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 w:rsidP="004300DF">
      <w:pPr>
        <w:spacing w:after="0" w:line="259" w:lineRule="auto"/>
        <w:ind w:left="341" w:right="0"/>
        <w:jc w:val="center"/>
      </w:pPr>
      <w:r>
        <w:rPr>
          <w:b/>
          <w:sz w:val="28"/>
        </w:rPr>
        <w:t>ДОКУМЕНТАЦИОННОЕ ОБЕСПЕЧЕНИЕ УПРАВЛЕНИЯ</w:t>
      </w:r>
    </w:p>
    <w:p w:rsidR="008551B3" w:rsidRDefault="00B216DC">
      <w:pPr>
        <w:spacing w:after="19" w:line="259" w:lineRule="auto"/>
        <w:ind w:left="0" w:right="125" w:firstLine="0"/>
        <w:jc w:val="center"/>
      </w:pPr>
      <w:r>
        <w:rPr>
          <w:i/>
        </w:rPr>
        <w:t xml:space="preserve"> </w:t>
      </w:r>
    </w:p>
    <w:p w:rsidR="008551B3" w:rsidRDefault="00B216DC">
      <w:pPr>
        <w:spacing w:after="3" w:line="259" w:lineRule="auto"/>
        <w:jc w:val="center"/>
      </w:pPr>
      <w:r>
        <w:t xml:space="preserve">для специальности </w:t>
      </w:r>
    </w:p>
    <w:p w:rsidR="008551B3" w:rsidRDefault="00B216DC">
      <w:pPr>
        <w:spacing w:after="22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pStyle w:val="1"/>
        <w:numPr>
          <w:ilvl w:val="0"/>
          <w:numId w:val="0"/>
        </w:numPr>
        <w:ind w:left="10" w:right="175"/>
      </w:pPr>
      <w:r>
        <w:t>38.02.0</w:t>
      </w:r>
      <w:r w:rsidR="004300DF">
        <w:t>8 Торговое дело</w:t>
      </w:r>
    </w:p>
    <w:p w:rsidR="008551B3" w:rsidRDefault="00B216DC">
      <w:pPr>
        <w:spacing w:after="40" w:line="259" w:lineRule="auto"/>
        <w:ind w:left="0" w:right="140" w:firstLine="0"/>
        <w:jc w:val="center"/>
      </w:pPr>
      <w:r>
        <w:rPr>
          <w:i/>
          <w:sz w:val="18"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10" w:line="259" w:lineRule="auto"/>
        <w:ind w:left="0" w:right="125" w:firstLine="0"/>
        <w:jc w:val="center"/>
      </w:pPr>
      <w:r>
        <w:t xml:space="preserve"> </w:t>
      </w:r>
    </w:p>
    <w:p w:rsidR="008551B3" w:rsidRDefault="00B216DC">
      <w:pPr>
        <w:spacing w:after="3" w:line="259" w:lineRule="auto"/>
        <w:ind w:right="185"/>
        <w:jc w:val="center"/>
      </w:pPr>
      <w:r>
        <w:t>г. Петрозаводск, 202</w:t>
      </w:r>
      <w:r w:rsidR="00FF3B00">
        <w:t>5</w:t>
      </w:r>
      <w:r>
        <w:t xml:space="preserve"> г. </w:t>
      </w:r>
    </w:p>
    <w:p w:rsidR="00E709EA" w:rsidRDefault="00E709EA">
      <w:pPr>
        <w:spacing w:after="160" w:line="259" w:lineRule="auto"/>
        <w:ind w:left="0" w:right="0" w:firstLine="0"/>
        <w:jc w:val="left"/>
      </w:pPr>
      <w:r>
        <w:br w:type="page"/>
      </w:r>
    </w:p>
    <w:p w:rsidR="008551B3" w:rsidRDefault="00B216DC" w:rsidP="004300DF">
      <w:pPr>
        <w:spacing w:after="0" w:line="276" w:lineRule="auto"/>
        <w:ind w:left="0" w:right="89" w:firstLine="0"/>
        <w:jc w:val="left"/>
      </w:pPr>
      <w:r>
        <w:lastRenderedPageBreak/>
        <w:t xml:space="preserve">Рабочая программа дисциплины </w:t>
      </w:r>
      <w:r w:rsidR="004300DF">
        <w:t xml:space="preserve">(далее - программа дисциплины) </w:t>
      </w:r>
      <w:r>
        <w:t>«Документационное обеспечение управления»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38.02.0</w:t>
      </w:r>
      <w:r w:rsidR="004300DF">
        <w:t>9 Торговое дело.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0"/>
        <w:ind w:left="-5" w:right="0"/>
      </w:pPr>
      <w:r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  <w:r w:rsidR="00566576">
        <w:t xml:space="preserve"> </w:t>
      </w:r>
    </w:p>
    <w:p w:rsidR="008551B3" w:rsidRDefault="00B216DC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ind w:left="-5" w:right="0"/>
      </w:pPr>
      <w:r>
        <w:t>Разработчик:</w:t>
      </w:r>
      <w:r w:rsidR="00566576">
        <w:t xml:space="preserve"> </w:t>
      </w:r>
    </w:p>
    <w:p w:rsidR="008551B3" w:rsidRDefault="00B216DC">
      <w:pPr>
        <w:tabs>
          <w:tab w:val="center" w:pos="1413"/>
          <w:tab w:val="center" w:pos="2660"/>
          <w:tab w:val="center" w:pos="4004"/>
          <w:tab w:val="center" w:pos="5433"/>
          <w:tab w:val="center" w:pos="7319"/>
          <w:tab w:val="right" w:pos="9539"/>
        </w:tabs>
        <w:ind w:left="-15" w:right="0" w:firstLine="0"/>
        <w:jc w:val="left"/>
      </w:pPr>
      <w:r>
        <w:t xml:space="preserve">Леванюк </w:t>
      </w:r>
      <w:r>
        <w:tab/>
        <w:t xml:space="preserve">Н.А. </w:t>
      </w:r>
      <w:r>
        <w:tab/>
        <w:t xml:space="preserve">преподаватель </w:t>
      </w:r>
      <w:r>
        <w:tab/>
        <w:t xml:space="preserve">ЧПОУ </w:t>
      </w:r>
      <w:r>
        <w:tab/>
        <w:t xml:space="preserve">Петрозаводский </w:t>
      </w:r>
      <w:r>
        <w:tab/>
        <w:t xml:space="preserve">кооперативный </w:t>
      </w:r>
      <w:r>
        <w:tab/>
        <w:t xml:space="preserve">техникум </w:t>
      </w:r>
    </w:p>
    <w:p w:rsidR="008551B3" w:rsidRDefault="00B216DC">
      <w:pPr>
        <w:spacing w:after="0"/>
        <w:ind w:left="-5" w:right="0"/>
      </w:pPr>
      <w:r>
        <w:t xml:space="preserve">Карелреспотребсоюза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66576">
        <w:rPr>
          <w:i/>
          <w:sz w:val="18"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B216DC" w:rsidP="004300DF">
      <w:pPr>
        <w:spacing w:after="0" w:line="259" w:lineRule="auto"/>
        <w:ind w:left="0" w:right="125" w:firstLine="0"/>
        <w:jc w:val="center"/>
      </w:pPr>
      <w:r>
        <w:rPr>
          <w:b/>
        </w:rPr>
        <w:lastRenderedPageBreak/>
        <w:t xml:space="preserve"> </w:t>
      </w:r>
    </w:p>
    <w:p w:rsidR="008551B3" w:rsidRDefault="00B216DC">
      <w:pPr>
        <w:pStyle w:val="1"/>
        <w:spacing w:after="25"/>
        <w:ind w:left="240" w:right="181" w:hanging="240"/>
      </w:pPr>
      <w:r>
        <w:t xml:space="preserve">ПАСПОРТ ПРОГРАММЫ ДИСЦИПЛИНЫ </w:t>
      </w:r>
    </w:p>
    <w:p w:rsidR="008551B3" w:rsidRDefault="00B216DC">
      <w:pPr>
        <w:spacing w:after="0" w:line="259" w:lineRule="auto"/>
        <w:ind w:left="3" w:right="0" w:firstLine="0"/>
        <w:jc w:val="center"/>
      </w:pPr>
      <w:r>
        <w:rPr>
          <w:b/>
          <w:u w:val="single" w:color="000000"/>
        </w:rPr>
        <w:t>Документационное обеспечение управления</w:t>
      </w:r>
    </w:p>
    <w:p w:rsidR="008551B3" w:rsidRDefault="00B216DC">
      <w:pPr>
        <w:spacing w:after="20" w:line="259" w:lineRule="auto"/>
        <w:ind w:left="66" w:right="0" w:firstLine="0"/>
        <w:jc w:val="center"/>
      </w:pPr>
      <w:r>
        <w:rPr>
          <w:i/>
        </w:rP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1.1. Область применения программы </w:t>
      </w:r>
    </w:p>
    <w:p w:rsidR="008551B3" w:rsidRDefault="00B216DC">
      <w:pPr>
        <w:spacing w:after="11"/>
        <w:ind w:left="-5" w:right="0"/>
      </w:pPr>
      <w:r>
        <w:t>Программа дисциплины является частью программы подготовки специалистов среднего звена (ППССЗ) по специальности 38.02.0</w:t>
      </w:r>
      <w:r w:rsidR="004300DF">
        <w:t>8 Торговое дело.</w:t>
      </w:r>
    </w:p>
    <w:p w:rsidR="008551B3" w:rsidRDefault="00B216D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1.2. Место дисциплины в структуре программы подготовки специалистов среднего звена: </w:t>
      </w:r>
      <w:r>
        <w:t xml:space="preserve">дисциплина входит в профессиональный </w:t>
      </w:r>
      <w:r w:rsidR="004300DF">
        <w:t>цикл</w:t>
      </w:r>
      <w:r>
        <w:t>.</w:t>
      </w:r>
      <w:r w:rsidR="00566576">
        <w:t xml:space="preserve"> </w:t>
      </w:r>
    </w:p>
    <w:p w:rsidR="008551B3" w:rsidRDefault="00B216DC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>1.3. Цели и задачи дисциплины – требования к результатам освоения дисциплины:</w:t>
      </w:r>
      <w:r>
        <w:t xml:space="preserve"> </w:t>
      </w:r>
    </w:p>
    <w:p w:rsidR="008551B3" w:rsidRDefault="00B216D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 w:color="000000"/>
        </w:rPr>
        <w:t>уметь</w:t>
      </w:r>
      <w:r>
        <w:rPr>
          <w:b/>
        </w:rPr>
        <w:t xml:space="preserve">: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оформлять документацию в соответствии с нормативной базой, в том числе с использованием информационных технологий;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осваивать технологии автоматизированной обработки документации;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использовать унифицированные формы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осуществлять хранение и поиск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использовать телекоммуникационные технологии в электронном документообороте. </w:t>
      </w:r>
    </w:p>
    <w:p w:rsidR="008551B3" w:rsidRDefault="00B216DC">
      <w:pPr>
        <w:spacing w:after="36" w:line="269" w:lineRule="auto"/>
        <w:ind w:left="346" w:right="2359" w:hanging="361"/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 w:color="000000"/>
        </w:rPr>
        <w:t>знать: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понятие, цели, задачи и принципы делопроизводства;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основные понятия документационного обеспечения управления;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системы документационного обеспечения управления;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классификацию документов;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требования к составлению и оформлению документов;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организацию документооборота: </w:t>
      </w:r>
    </w:p>
    <w:p w:rsidR="008551B3" w:rsidRDefault="00B216DC">
      <w:pPr>
        <w:numPr>
          <w:ilvl w:val="0"/>
          <w:numId w:val="1"/>
        </w:numPr>
        <w:ind w:right="0" w:hanging="360"/>
      </w:pPr>
      <w:r>
        <w:t xml:space="preserve">приема, обработку, регистрацию, контроль, хранение документов, номенклатуру дел.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84"/>
        <w:ind w:left="-5" w:right="0"/>
      </w:pPr>
      <w:r>
        <w:t xml:space="preserve">Выпускник, освоивший программу дисциплины, должен обладать следующими общими компетенциями (далее - ОК): </w:t>
      </w:r>
    </w:p>
    <w:p w:rsidR="008551B3" w:rsidRDefault="00B216DC">
      <w:pPr>
        <w:spacing w:after="89"/>
        <w:ind w:left="-5"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8551B3" w:rsidRDefault="00B216DC">
      <w:pPr>
        <w:spacing w:after="84"/>
        <w:ind w:left="-5" w:right="0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 </w:t>
      </w:r>
    </w:p>
    <w:p w:rsidR="008551B3" w:rsidRDefault="00B216DC">
      <w:pPr>
        <w:spacing w:after="84"/>
        <w:ind w:left="-5" w:right="0"/>
      </w:pPr>
      <w:r>
        <w:t xml:space="preserve">ОК 03. </w:t>
      </w:r>
      <w:r w:rsidRPr="00B216D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 xml:space="preserve">; </w:t>
      </w:r>
    </w:p>
    <w:p w:rsidR="008551B3" w:rsidRDefault="00B216DC">
      <w:pPr>
        <w:spacing w:after="83"/>
        <w:ind w:left="-5" w:right="0"/>
      </w:pPr>
      <w:r>
        <w:t xml:space="preserve">ОК 04. Эффективно взаимодействовать и работать в коллективе и команде; </w:t>
      </w:r>
    </w:p>
    <w:p w:rsidR="008551B3" w:rsidRDefault="00B216DC">
      <w:pPr>
        <w:spacing w:after="130"/>
        <w:ind w:left="-5" w:right="0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8551B3" w:rsidRDefault="00B216DC">
      <w:pPr>
        <w:spacing w:after="87"/>
        <w:ind w:left="-5" w:right="186"/>
      </w:pPr>
      <w: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B216DC" w:rsidRPr="00B216DC" w:rsidRDefault="00B216DC" w:rsidP="00B216DC">
      <w:pPr>
        <w:pStyle w:val="1"/>
        <w:numPr>
          <w:ilvl w:val="0"/>
          <w:numId w:val="0"/>
        </w:numPr>
        <w:spacing w:after="90"/>
        <w:ind w:left="280" w:right="1512"/>
      </w:pPr>
    </w:p>
    <w:p w:rsidR="008551B3" w:rsidRDefault="00B216DC">
      <w:pPr>
        <w:pStyle w:val="1"/>
        <w:spacing w:after="90"/>
        <w:ind w:left="280" w:right="1512" w:hanging="280"/>
        <w:jc w:val="right"/>
      </w:pPr>
      <w:r>
        <w:rPr>
          <w:sz w:val="28"/>
        </w:rPr>
        <w:t>СТРУКТУРА И СОДЕРЖАНИЕ ДИСЦИПЛИНЫ</w:t>
      </w:r>
      <w:r>
        <w:rPr>
          <w:b w:val="0"/>
        </w:rPr>
        <w:t xml:space="preserve"> </w:t>
      </w:r>
    </w:p>
    <w:p w:rsidR="008551B3" w:rsidRDefault="00B216DC">
      <w:pPr>
        <w:spacing w:after="33" w:line="259" w:lineRule="auto"/>
        <w:ind w:left="596" w:right="0" w:firstLine="0"/>
        <w:jc w:val="center"/>
      </w:pPr>
      <w:r>
        <w:rPr>
          <w:b/>
          <w:sz w:val="28"/>
        </w:rPr>
        <w:t xml:space="preserve"> </w:t>
      </w:r>
    </w:p>
    <w:p w:rsidR="008551B3" w:rsidRDefault="00B216DC">
      <w:pPr>
        <w:spacing w:after="0" w:line="259" w:lineRule="auto"/>
        <w:ind w:left="721" w:right="0"/>
        <w:jc w:val="left"/>
      </w:pPr>
      <w:r>
        <w:rPr>
          <w:b/>
          <w:sz w:val="28"/>
        </w:rPr>
        <w:t xml:space="preserve">2.1. Объем дисциплины и виды учебной работы: </w:t>
      </w:r>
    </w:p>
    <w:p w:rsidR="008551B3" w:rsidRDefault="00B216DC">
      <w:pPr>
        <w:spacing w:after="0" w:line="259" w:lineRule="auto"/>
        <w:ind w:left="711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359" w:type="dxa"/>
        <w:tblInd w:w="-3" w:type="dxa"/>
        <w:tblCellMar>
          <w:top w:w="4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893"/>
        <w:gridCol w:w="2466"/>
      </w:tblGrid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Объем в часах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42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551B3">
        <w:trPr>
          <w:trHeight w:val="356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в т. ч.: </w:t>
            </w:r>
          </w:p>
        </w:tc>
        <w:tc>
          <w:tcPr>
            <w:tcW w:w="2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20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10 </w:t>
            </w:r>
          </w:p>
        </w:tc>
      </w:tr>
      <w:tr w:rsidR="008551B3">
        <w:trPr>
          <w:trHeight w:val="50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самостоятельная работа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t xml:space="preserve">12 </w:t>
            </w:r>
          </w:p>
        </w:tc>
      </w:tr>
      <w:tr w:rsidR="008551B3">
        <w:trPr>
          <w:trHeight w:val="345"/>
        </w:trPr>
        <w:tc>
          <w:tcPr>
            <w:tcW w:w="6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Промежуточная аттестация – дифференцированный зачет</w:t>
            </w:r>
            <w:r w:rsidR="00566576">
              <w:rPr>
                <w:b/>
              </w:rPr>
              <w:t xml:space="preserve">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B3" w:rsidRDefault="00B216DC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:rsidR="008551B3" w:rsidRDefault="00B216DC">
      <w:pPr>
        <w:spacing w:after="0" w:line="259" w:lineRule="auto"/>
        <w:ind w:left="0" w:right="125" w:firstLine="0"/>
        <w:jc w:val="center"/>
      </w:pPr>
      <w:r>
        <w:rPr>
          <w:b/>
        </w:rPr>
        <w:t xml:space="preserve"> </w:t>
      </w:r>
    </w:p>
    <w:p w:rsidR="008551B3" w:rsidRDefault="008551B3">
      <w:pPr>
        <w:sectPr w:rsidR="008551B3">
          <w:footerReference w:type="even" r:id="rId8"/>
          <w:footerReference w:type="default" r:id="rId9"/>
          <w:footerReference w:type="first" r:id="rId10"/>
          <w:pgSz w:w="11905" w:h="16840"/>
          <w:pgMar w:top="1147" w:right="665" w:bottom="1379" w:left="1701" w:header="720" w:footer="704" w:gutter="0"/>
          <w:cols w:space="720"/>
        </w:sectPr>
      </w:pPr>
    </w:p>
    <w:p w:rsidR="008551B3" w:rsidRDefault="00B216DC">
      <w:pPr>
        <w:tabs>
          <w:tab w:val="center" w:pos="6167"/>
          <w:tab w:val="right" w:pos="1204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2.2.</w:t>
      </w:r>
      <w:r w:rsidR="00566576">
        <w:t xml:space="preserve"> </w:t>
      </w:r>
      <w:r>
        <w:t>Тематический план и содержание дисциплины «ДОКУМЕНТАЦИОННОЕ ОБЕСПЕЧЕНИЕ УПРАВЛЕНИЯ»</w:t>
      </w:r>
      <w:r>
        <w:rPr>
          <w:b/>
          <w:i/>
        </w:rPr>
        <w:t xml:space="preserve">  </w:t>
      </w:r>
    </w:p>
    <w:tbl>
      <w:tblPr>
        <w:tblStyle w:val="TableGrid"/>
        <w:tblW w:w="14709" w:type="dxa"/>
        <w:tblInd w:w="5" w:type="dxa"/>
        <w:tblCellMar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2439"/>
        <w:gridCol w:w="552"/>
        <w:gridCol w:w="10"/>
        <w:gridCol w:w="8759"/>
        <w:gridCol w:w="1215"/>
        <w:gridCol w:w="1734"/>
      </w:tblGrid>
      <w:tr w:rsidR="008551B3" w:rsidRPr="0039533B" w:rsidTr="00E709EA">
        <w:trPr>
          <w:trHeight w:val="162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Наименование разделов и тем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55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 xml:space="preserve">№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59" w:lineRule="auto"/>
              <w:ind w:left="0" w:right="69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Содержание учебного материала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3" w:rsidRPr="0039533B" w:rsidRDefault="00B216DC">
            <w:pPr>
              <w:spacing w:after="0" w:line="278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Объем часов </w:t>
            </w:r>
          </w:p>
          <w:p w:rsidR="008551B3" w:rsidRPr="0039533B" w:rsidRDefault="00B216DC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3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Коды компетенций, </w:t>
            </w:r>
          </w:p>
          <w:p w:rsidR="008551B3" w:rsidRPr="0039533B" w:rsidRDefault="00B216DC">
            <w:pPr>
              <w:spacing w:after="0" w:line="238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формированию которых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способствует элемент программы </w:t>
            </w:r>
          </w:p>
        </w:tc>
      </w:tr>
      <w:tr w:rsidR="008551B3" w:rsidRPr="0039533B" w:rsidTr="00E709EA">
        <w:trPr>
          <w:trHeight w:val="22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566576" w:rsidP="00E709EA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B216DC" w:rsidRPr="0039533B">
              <w:rPr>
                <w:rFonts w:eastAsia="Cambria"/>
                <w:szCs w:val="24"/>
              </w:rPr>
              <w:t>Раздел 1. Документирование управленческой деятельности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E709E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 w:rsidP="00B216DC">
            <w:pPr>
              <w:spacing w:after="0" w:line="256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8551B3" w:rsidRPr="0039533B" w:rsidTr="00E709EA">
        <w:trPr>
          <w:trHeight w:val="218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2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 </w:t>
            </w:r>
          </w:p>
          <w:p w:rsidR="008551B3" w:rsidRPr="0039533B" w:rsidRDefault="00B216DC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Тема 1.1.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Введение. Документ и система документации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B216DC">
            <w:pPr>
              <w:spacing w:after="21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Содержание дисциплины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>ОК 01 - ОК 06</w:t>
            </w:r>
          </w:p>
        </w:tc>
      </w:tr>
      <w:tr w:rsidR="008551B3" w:rsidRPr="0039533B" w:rsidTr="00E709EA">
        <w:trPr>
          <w:trHeight w:val="1391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1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39533B">
              <w:rPr>
                <w:szCs w:val="24"/>
              </w:rPr>
              <w:t>Значение и содержание дисциплины «Документационное обеспечение управления» и ее связь с другими дисциплинами.</w:t>
            </w:r>
            <w:r w:rsidR="00566576">
              <w:rPr>
                <w:szCs w:val="24"/>
              </w:rPr>
              <w:t xml:space="preserve"> </w:t>
            </w:r>
            <w:r w:rsidRPr="0039533B">
              <w:rPr>
                <w:szCs w:val="24"/>
              </w:rPr>
              <w:t>Понятие «документ», «документирование», «документационное обеспечение управления».</w:t>
            </w:r>
            <w:r w:rsidR="00566576">
              <w:rPr>
                <w:szCs w:val="24"/>
              </w:rPr>
              <w:t xml:space="preserve"> </w:t>
            </w:r>
            <w:r w:rsidRPr="0039533B">
              <w:rPr>
                <w:szCs w:val="24"/>
              </w:rPr>
              <w:t>Нормативно-правовая база организации документационного обеспечения управления как основа технологии процессов управления.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rPr>
          <w:trHeight w:val="835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2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39533B">
              <w:rPr>
                <w:szCs w:val="24"/>
              </w:rPr>
              <w:t>Состав управленческих документов. Понятие систем документации. Функциональные и отраслевые системы документации. Унификация и стандартизация управленческих документов.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rPr>
          <w:trHeight w:val="328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21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 </w:t>
            </w:r>
          </w:p>
          <w:p w:rsidR="008551B3" w:rsidRPr="0039533B" w:rsidRDefault="00B216DC">
            <w:pPr>
              <w:spacing w:after="20" w:line="259" w:lineRule="auto"/>
              <w:ind w:left="0" w:right="54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Тема 1.2.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>Организационно-распорядительные документы.</w:t>
            </w: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7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E709EA">
            <w:pPr>
              <w:spacing w:after="21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>Содержание дисциплины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>ОК 01 - ОК 06</w:t>
            </w:r>
          </w:p>
        </w:tc>
      </w:tr>
      <w:tr w:rsidR="008551B3" w:rsidRPr="0039533B" w:rsidTr="00E709EA">
        <w:trPr>
          <w:trHeight w:val="560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3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39533B">
              <w:rPr>
                <w:szCs w:val="24"/>
              </w:rPr>
              <w:t>Унифицированная система организационно-распорядительной документации (ОРД). ГОСТы на ОРД. Требования к оформлению документов.</w:t>
            </w:r>
            <w:r w:rsidR="00566576">
              <w:rPr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b/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rPr>
          <w:trHeight w:val="285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4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>Практическая работа №1: Составление распорядительных документов. Приказов.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rPr>
          <w:trHeight w:val="565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5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szCs w:val="24"/>
              </w:rPr>
              <w:t>Практическая работа №2: Составление информационно-справочных документов.</w:t>
            </w:r>
            <w:r w:rsidR="00566576">
              <w:rPr>
                <w:szCs w:val="24"/>
              </w:rPr>
              <w:t xml:space="preserve"> </w:t>
            </w:r>
            <w:r w:rsidRPr="0039533B">
              <w:rPr>
                <w:szCs w:val="24"/>
              </w:rPr>
              <w:t xml:space="preserve">Докладные и объяснительных записок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rPr>
          <w:trHeight w:val="560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39533B">
              <w:rPr>
                <w:szCs w:val="24"/>
              </w:rPr>
              <w:t xml:space="preserve">6 </w:t>
            </w:r>
          </w:p>
        </w:tc>
        <w:tc>
          <w:tcPr>
            <w:tcW w:w="8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39533B">
              <w:rPr>
                <w:szCs w:val="24"/>
              </w:rPr>
              <w:t>Практическая работа №3: Составление акта, служебных писем, черновиков протоколов.</w:t>
            </w:r>
            <w:r w:rsidR="00566576">
              <w:rPr>
                <w:szCs w:val="24"/>
              </w:rPr>
              <w:t xml:space="preserve"> </w:t>
            </w:r>
            <w:r w:rsidRPr="0039533B">
              <w:rPr>
                <w:szCs w:val="24"/>
              </w:rPr>
              <w:t>Докладные и объяснительные записки</w:t>
            </w:r>
            <w:r w:rsidRPr="0039533B">
              <w:rPr>
                <w:i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9533B">
              <w:rPr>
                <w:i/>
                <w:szCs w:val="24"/>
              </w:rPr>
              <w:t xml:space="preserve"> 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496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E709EA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t xml:space="preserve"> Тема 1.3. </w:t>
            </w:r>
          </w:p>
          <w:p w:rsidR="008551B3" w:rsidRPr="0039533B" w:rsidRDefault="00B216DC">
            <w:pPr>
              <w:spacing w:after="21" w:line="259" w:lineRule="auto"/>
              <w:ind w:left="3" w:right="0" w:firstLine="0"/>
              <w:jc w:val="center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t xml:space="preserve"> Кадровая документация.</w:t>
            </w:r>
            <w:r w:rsidRPr="0039533B">
              <w:t xml:space="preserve">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B216DC">
            <w:pPr>
              <w:spacing w:after="21" w:line="259" w:lineRule="auto"/>
              <w:ind w:left="4" w:right="0" w:firstLine="0"/>
              <w:jc w:val="center"/>
            </w:pPr>
            <w:r w:rsidRPr="0039533B">
              <w:t xml:space="preserve"> Содержание дисциплины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E709EA">
            <w:pPr>
              <w:spacing w:after="0" w:line="259" w:lineRule="auto"/>
              <w:ind w:left="4" w:right="0" w:firstLine="0"/>
              <w:jc w:val="center"/>
            </w:pPr>
            <w:r w:rsidRPr="0039533B">
              <w:rPr>
                <w:i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t>ОК 01 - ОК 06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662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7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78" w:lineRule="auto"/>
              <w:ind w:left="0" w:right="0" w:firstLine="0"/>
            </w:pPr>
            <w:r w:rsidRPr="0039533B">
              <w:t xml:space="preserve">Документирование трудовых правоотношений. Состав и особенности оформления документов по личному составу.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376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8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0" w:firstLine="0"/>
              <w:jc w:val="left"/>
            </w:pPr>
            <w:r w:rsidRPr="0039533B">
              <w:t>Комплектование личного дела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381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46" w:firstLine="0"/>
              <w:jc w:val="center"/>
            </w:pPr>
            <w:r w:rsidRPr="0039533B">
              <w:t xml:space="preserve">9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16" w:lineRule="auto"/>
              <w:ind w:left="0" w:right="0" w:firstLine="0"/>
              <w:jc w:val="left"/>
            </w:pPr>
            <w:r w:rsidRPr="0039533B">
              <w:t>Практическая работа №4: Составление документов: трудовой договор, заявление о приеме на работу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4" w:right="0" w:firstLine="0"/>
              <w:jc w:val="center"/>
            </w:pPr>
            <w:r w:rsidRPr="0039533B">
              <w:rPr>
                <w:b/>
              </w:rPr>
              <w:t xml:space="preserve"> </w:t>
            </w:r>
            <w:r w:rsidR="0039533B" w:rsidRPr="0039533B">
              <w:rPr>
                <w:b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436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10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80" w:lineRule="auto"/>
              <w:ind w:left="0" w:right="0" w:firstLine="0"/>
              <w:jc w:val="left"/>
            </w:pPr>
            <w:r w:rsidRPr="0039533B">
              <w:rPr>
                <w:i/>
                <w:color w:val="FF0000"/>
              </w:rPr>
              <w:t xml:space="preserve">Самостоятельная работа: Составление и оформление документов по личному составу.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316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20" w:line="259" w:lineRule="auto"/>
              <w:ind w:left="3" w:right="0" w:firstLine="0"/>
              <w:jc w:val="center"/>
            </w:pPr>
            <w:r w:rsidRPr="0039533B">
              <w:rPr>
                <w:b/>
                <w:sz w:val="20"/>
              </w:rPr>
              <w:t xml:space="preserve"> </w:t>
            </w:r>
          </w:p>
          <w:p w:rsidR="008551B3" w:rsidRPr="0039533B" w:rsidRDefault="00B216DC">
            <w:pPr>
              <w:spacing w:after="21" w:line="259" w:lineRule="auto"/>
              <w:ind w:left="0" w:right="47" w:firstLine="0"/>
              <w:jc w:val="center"/>
            </w:pPr>
            <w:r w:rsidRPr="0039533B">
              <w:rPr>
                <w:b/>
                <w:sz w:val="20"/>
              </w:rPr>
              <w:t xml:space="preserve">Тема 1.4. </w:t>
            </w:r>
          </w:p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rPr>
                <w:b/>
                <w:sz w:val="20"/>
              </w:rPr>
              <w:t>Договорно-правовая документация</w:t>
            </w:r>
            <w:r w:rsidRPr="0039533B">
              <w:rPr>
                <w:b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21" w:line="259" w:lineRule="auto"/>
              <w:ind w:left="0" w:right="0" w:firstLine="0"/>
              <w:jc w:val="center"/>
            </w:pPr>
            <w:r w:rsidRPr="0039533B">
              <w:t>Содержание дисциплины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8551B3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center"/>
            </w:pPr>
            <w:r w:rsidRPr="0039533B">
              <w:t>ОК 01 - ОК 06</w:t>
            </w:r>
          </w:p>
        </w:tc>
      </w:tr>
      <w:tr w:rsidR="008551B3" w:rsidRPr="0039533B" w:rsidTr="00E709EA">
        <w:tblPrEx>
          <w:tblCellMar>
            <w:right w:w="54" w:type="dxa"/>
          </w:tblCellMar>
        </w:tblPrEx>
        <w:trPr>
          <w:trHeight w:val="256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11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 w:rsidP="0039533B">
            <w:pPr>
              <w:spacing w:after="0" w:line="259" w:lineRule="auto"/>
              <w:ind w:left="0" w:right="0" w:firstLine="0"/>
              <w:jc w:val="left"/>
            </w:pPr>
            <w:r w:rsidRPr="0039533B">
              <w:t xml:space="preserve">Договорно-правовая документация на предприятии.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rPr>
                <w:i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50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Pr="0039533B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50" w:right="0" w:firstLine="0"/>
              <w:jc w:val="left"/>
            </w:pPr>
            <w:r w:rsidRPr="0039533B">
              <w:t xml:space="preserve">12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Pr="0039533B" w:rsidRDefault="00B216DC">
            <w:pPr>
              <w:spacing w:after="0" w:line="259" w:lineRule="auto"/>
              <w:ind w:left="0" w:right="0" w:firstLine="0"/>
              <w:jc w:val="left"/>
            </w:pPr>
            <w:r w:rsidRPr="0039533B">
              <w:t>Практическая работа №5: Составление договоров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 w:rsidRPr="0039533B">
              <w:t>2</w:t>
            </w:r>
            <w: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08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t xml:space="preserve">13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72" w:firstLine="0"/>
            </w:pPr>
            <w:r>
              <w:rPr>
                <w:i/>
                <w:color w:val="FF0000"/>
              </w:rPr>
              <w:t>Самостоятельная работа: Составление претензионно-исковой документации</w:t>
            </w:r>
            <w:r w:rsidR="00566576">
              <w:rPr>
                <w:i/>
                <w:color w:val="FF000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378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t xml:space="preserve">14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 xml:space="preserve">Самостоятельная работа: Оформление денежных и финансово-расчетных документов.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386"/>
        </w:trPr>
        <w:tc>
          <w:tcPr>
            <w:tcW w:w="1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mbria" w:eastAsia="Cambria" w:hAnsi="Cambria" w:cs="Cambria"/>
                <w:sz w:val="32"/>
              </w:rPr>
              <w:t>Раздел 2. Организация работы с документами.</w:t>
            </w:r>
            <w:r>
              <w:rPr>
                <w:i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4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524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 Тема 2.1.</w:t>
            </w:r>
            <w:r w:rsidR="00566576">
              <w:rPr>
                <w:b/>
                <w:sz w:val="20"/>
              </w:rPr>
              <w:t xml:space="preserve"> </w:t>
            </w:r>
          </w:p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  <w:sz w:val="20"/>
              </w:rPr>
              <w:t>Понятие документооборота, электронного документооборота, регистрации документов.</w:t>
            </w:r>
            <w:r>
              <w:t xml:space="preserve">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4" w:right="0" w:firstLine="0"/>
              <w:jc w:val="center"/>
            </w:pPr>
            <w:r>
              <w:t xml:space="preserve"> Содержание дисциплины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06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15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t>Организация документооборота на предприятиях. Регистрация документов.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725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16-</w:t>
            </w:r>
          </w:p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17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>Самостоятельная работа: Работа с журналами входящих и исходящих документаций.</w:t>
            </w: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554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8551B3" w:rsidRDefault="00B216DC">
            <w:pPr>
              <w:spacing w:after="2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Тема 2.2.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Организация оперативного хранения документа.</w:t>
            </w:r>
            <w:r>
              <w:t xml:space="preserve">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0" w:right="1" w:firstLine="0"/>
              <w:jc w:val="center"/>
            </w:pPr>
            <w:r>
              <w:t xml:space="preserve"> Содержание дисциплины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561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50" w:right="0" w:firstLine="0"/>
              <w:jc w:val="left"/>
            </w:pPr>
            <w:r>
              <w:rPr>
                <w:i/>
              </w:rPr>
              <w:t xml:space="preserve">18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Требования к оформлению дел. Хранение документов в структурных подразделениях.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85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19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FF0000"/>
              </w:rPr>
              <w:t>Самостоятельная работа: Особенности оформления номенклатуры дел</w:t>
            </w:r>
            <w: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478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21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Тема 2.3.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Подготовка документов к архивному хранению.</w:t>
            </w:r>
            <w:r>
              <w:rPr>
                <w:b/>
              </w:rPr>
              <w:t xml:space="preserve">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E709EA">
            <w:pPr>
              <w:spacing w:after="26" w:line="259" w:lineRule="auto"/>
              <w:ind w:left="0" w:right="1" w:firstLine="0"/>
              <w:jc w:val="center"/>
            </w:pPr>
            <w:r>
              <w:t xml:space="preserve"> Содержание дисциплины</w:t>
            </w:r>
            <w:r w:rsidR="00566576"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39533B">
            <w:pPr>
              <w:spacing w:after="0" w:line="259" w:lineRule="auto"/>
              <w:ind w:left="0" w:right="0" w:firstLine="0"/>
              <w:jc w:val="center"/>
            </w:pPr>
            <w:r>
              <w:t>ОК 01 - ОК 06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74"/>
        </w:trPr>
        <w:tc>
          <w:tcPr>
            <w:tcW w:w="2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8551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20 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>Экспертиза ценности документов.</w:t>
            </w:r>
            <w:r w:rsidR="00566576">
              <w:t xml:space="preserve"> </w:t>
            </w:r>
            <w:r>
              <w:t xml:space="preserve">Подготовка дел к сдаче в ведомственный архив.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8551B3" w:rsidTr="00E709EA">
        <w:tblPrEx>
          <w:tblCellMar>
            <w:right w:w="54" w:type="dxa"/>
          </w:tblCellMar>
        </w:tblPrEx>
        <w:trPr>
          <w:trHeight w:val="28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  <w:r w:rsidR="0039533B">
              <w:rPr>
                <w:i/>
              </w:rPr>
              <w:t>21</w:t>
            </w:r>
          </w:p>
        </w:tc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Промежуточная аттестация: дифференцированный зачет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8551B3" w:rsidRDefault="00B216DC">
      <w:pPr>
        <w:spacing w:after="0" w:line="259" w:lineRule="auto"/>
        <w:ind w:left="0" w:right="0" w:firstLine="0"/>
      </w:pPr>
      <w:r>
        <w:t xml:space="preserve"> </w:t>
      </w:r>
    </w:p>
    <w:p w:rsidR="008551B3" w:rsidRDefault="008551B3">
      <w:pPr>
        <w:sectPr w:rsidR="008551B3">
          <w:footerReference w:type="even" r:id="rId11"/>
          <w:footerReference w:type="default" r:id="rId12"/>
          <w:footerReference w:type="first" r:id="rId13"/>
          <w:pgSz w:w="16840" w:h="11905" w:orient="landscape"/>
          <w:pgMar w:top="856" w:right="3801" w:bottom="1666" w:left="991" w:header="720" w:footer="704" w:gutter="0"/>
          <w:cols w:space="720"/>
        </w:sectPr>
      </w:pPr>
    </w:p>
    <w:p w:rsidR="008551B3" w:rsidRDefault="00B216DC">
      <w:pPr>
        <w:numPr>
          <w:ilvl w:val="0"/>
          <w:numId w:val="2"/>
        </w:numPr>
        <w:spacing w:after="3" w:line="259" w:lineRule="auto"/>
        <w:ind w:right="12" w:hanging="240"/>
        <w:jc w:val="center"/>
      </w:pPr>
      <w:r>
        <w:lastRenderedPageBreak/>
        <w:t xml:space="preserve">УСЛОВИЯ РЕАЛИЗАЦИИ ПРОГРАММЫ ДИСЦИПЛИНЫ </w:t>
      </w:r>
    </w:p>
    <w:p w:rsidR="008551B3" w:rsidRDefault="00B216DC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numPr>
          <w:ilvl w:val="1"/>
          <w:numId w:val="2"/>
        </w:numPr>
        <w:spacing w:after="15" w:line="269" w:lineRule="auto"/>
        <w:ind w:right="0" w:hanging="420"/>
      </w:pPr>
      <w:r>
        <w:rPr>
          <w:b/>
        </w:rPr>
        <w:t xml:space="preserve">Требования к минимальному материально-техническому обеспечению </w:t>
      </w:r>
    </w:p>
    <w:p w:rsidR="008551B3" w:rsidRDefault="00B216DC">
      <w:pPr>
        <w:spacing w:after="0"/>
        <w:ind w:left="-5" w:right="0"/>
      </w:pPr>
      <w:r>
        <w:t>Реализация программы дисциплины требует наличия учебного кабинета.</w:t>
      </w:r>
      <w:r w:rsidR="00566576">
        <w:rPr>
          <w:i/>
        </w:rPr>
        <w:t xml:space="preserve">       </w:t>
      </w:r>
      <w:r w:rsidR="00566576">
        <w:t xml:space="preserve"> </w:t>
      </w:r>
    </w:p>
    <w:p w:rsidR="008551B3" w:rsidRDefault="00B216DC">
      <w:pPr>
        <w:spacing w:after="10"/>
        <w:ind w:left="-5" w:right="0"/>
      </w:pPr>
      <w: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numPr>
          <w:ilvl w:val="1"/>
          <w:numId w:val="2"/>
        </w:numPr>
        <w:ind w:right="0" w:hanging="420"/>
      </w:pPr>
      <w:r>
        <w:t xml:space="preserve">Информационное обеспечение обучения </w:t>
      </w:r>
    </w:p>
    <w:p w:rsidR="008551B3" w:rsidRDefault="00B216DC">
      <w:pPr>
        <w:spacing w:after="15" w:line="269" w:lineRule="auto"/>
        <w:ind w:left="-5" w:right="0"/>
      </w:pPr>
      <w:r>
        <w:rPr>
          <w:b/>
        </w:rPr>
        <w:t xml:space="preserve">Перечень рекомендуемых учебных изданий, Интернет-ресурсов, дополнительной литературы </w:t>
      </w:r>
    </w:p>
    <w:p w:rsidR="008551B3" w:rsidRDefault="00B216DC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551B3" w:rsidRDefault="00B216DC">
      <w:pPr>
        <w:spacing w:after="0" w:line="259" w:lineRule="auto"/>
        <w:ind w:left="2" w:right="0" w:firstLine="0"/>
        <w:jc w:val="center"/>
      </w:pPr>
      <w:r>
        <w:rPr>
          <w:u w:val="single" w:color="000000"/>
        </w:rPr>
        <w:t>Основные источники:</w:t>
      </w:r>
      <w:r>
        <w:t xml:space="preserve"> </w:t>
      </w:r>
    </w:p>
    <w:p w:rsidR="008551B3" w:rsidRDefault="00B216DC">
      <w:pPr>
        <w:spacing w:after="29" w:line="259" w:lineRule="auto"/>
        <w:ind w:left="60" w:right="0" w:firstLine="0"/>
        <w:jc w:val="center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r>
        <w:t xml:space="preserve">Абуладзе, Д. Г. Документационное обеспечение управления персоналом: учебник и практикум для среднего профессионального образования / Д. Г. Абуладзе, И. Б. </w:t>
      </w:r>
      <w:proofErr w:type="spellStart"/>
      <w:r>
        <w:t>Выпряжкина</w:t>
      </w:r>
      <w:proofErr w:type="spellEnd"/>
      <w:r>
        <w:t xml:space="preserve">, </w:t>
      </w:r>
    </w:p>
    <w:p w:rsidR="008551B3" w:rsidRDefault="00B216DC">
      <w:pPr>
        <w:ind w:left="150" w:right="0"/>
      </w:pPr>
      <w:r>
        <w:t xml:space="preserve">В. М. Маслова. –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Москва: Издательство Юрайт, 2021. – 370 с. – </w:t>
      </w:r>
    </w:p>
    <w:p w:rsidR="008551B3" w:rsidRDefault="00B216DC">
      <w:pPr>
        <w:spacing w:after="6"/>
        <w:ind w:left="150" w:right="0"/>
      </w:pPr>
      <w:r>
        <w:t xml:space="preserve">(Профессиональное образование). – URL: </w:t>
      </w:r>
      <w:hyperlink r:id="rId14">
        <w:r>
          <w:rPr>
            <w:color w:val="0000FF"/>
            <w:u w:val="single" w:color="0000FF"/>
          </w:rPr>
          <w:t>https://urait.ru/bcode/487121</w:t>
        </w:r>
      </w:hyperlink>
      <w:hyperlink r:id="rId15">
        <w:r>
          <w:t xml:space="preserve"> </w:t>
        </w:r>
      </w:hyperlink>
      <w:r>
        <w:t xml:space="preserve"> </w:t>
      </w:r>
    </w:p>
    <w:p w:rsidR="008551B3" w:rsidRDefault="00B216DC">
      <w:pPr>
        <w:spacing w:after="69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spacing w:after="201"/>
        <w:ind w:right="0" w:hanging="140"/>
      </w:pPr>
      <w:r>
        <w:t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(утв. Приказом Росстандарта от 08.12.2016 N 2004-ст) (ред. от 14.05.2018) //</w:t>
      </w:r>
      <w:r w:rsidR="00566576">
        <w:t xml:space="preserve"> </w:t>
      </w:r>
      <w:r>
        <w:t xml:space="preserve">КонсультантПлюс: [сайт]. – URL: </w:t>
      </w:r>
      <w:hyperlink r:id="rId16">
        <w:r>
          <w:rPr>
            <w:color w:val="0000FF"/>
            <w:u w:val="single" w:color="0000FF"/>
          </w:rPr>
          <w:t>https://www.consultant.ru/document/cons_doc_LAW_216461/</w:t>
        </w:r>
      </w:hyperlink>
      <w:hyperlink r:id="rId17">
        <w:r>
          <w:t xml:space="preserve"> </w:t>
        </w:r>
      </w:hyperlink>
      <w:r w:rsidR="00566576">
        <w:t xml:space="preserve"> </w:t>
      </w:r>
    </w:p>
    <w:p w:rsidR="008551B3" w:rsidRDefault="00B216D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proofErr w:type="spellStart"/>
      <w:r>
        <w:t>Грозова</w:t>
      </w:r>
      <w:proofErr w:type="spellEnd"/>
      <w:r>
        <w:t xml:space="preserve">, О. С. Делопроизводство: учебное пособие для среднего профессионального образования / О. С. </w:t>
      </w:r>
      <w:proofErr w:type="spellStart"/>
      <w:r>
        <w:t>Грозова</w:t>
      </w:r>
      <w:proofErr w:type="spellEnd"/>
      <w:r>
        <w:t xml:space="preserve">. – Москва: Издательство Юрайт, 2021. – 126 с. – (Профессиональное образование). – URL: </w:t>
      </w:r>
      <w:hyperlink r:id="rId18">
        <w:r>
          <w:rPr>
            <w:color w:val="0000FF"/>
            <w:u w:val="single" w:color="0000FF"/>
          </w:rPr>
          <w:t>https://urait.ru/bcode/472842</w:t>
        </w:r>
      </w:hyperlink>
      <w:hyperlink r:id="rId19">
        <w:r>
          <w:t xml:space="preserve"> </w:t>
        </w:r>
      </w:hyperlink>
      <w:r>
        <w:t xml:space="preserve"> </w:t>
      </w:r>
    </w:p>
    <w:p w:rsidR="008551B3" w:rsidRDefault="00B216DC">
      <w:pPr>
        <w:spacing w:after="64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ind w:right="0" w:hanging="140"/>
      </w:pPr>
      <w:r>
        <w:t xml:space="preserve">Казакевич, Т. А. Документационное обеспечение </w:t>
      </w:r>
      <w:proofErr w:type="gramStart"/>
      <w:r>
        <w:t>управления :</w:t>
      </w:r>
      <w:proofErr w:type="gramEnd"/>
      <w:r>
        <w:t xml:space="preserve"> учебник и практикум для среднего профессионального образования / Т. А. Казакевич, А. И. </w:t>
      </w:r>
      <w:proofErr w:type="spellStart"/>
      <w:r>
        <w:t>Ткалич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>
        <w:t xml:space="preserve"> Издательство Юрайт, 2021. – 177 с. – (Профессиональное образование). – URL: </w:t>
      </w:r>
      <w:hyperlink r:id="rId20">
        <w:r>
          <w:rPr>
            <w:color w:val="0000FF"/>
            <w:u w:val="single" w:color="0000FF"/>
          </w:rPr>
          <w:t>https://urait.ru/bcode/471615</w:t>
        </w:r>
      </w:hyperlink>
      <w:hyperlink r:id="rId21">
        <w:r>
          <w:t xml:space="preserve"> </w:t>
        </w:r>
      </w:hyperlink>
      <w:r>
        <w:t xml:space="preserve"> </w:t>
      </w:r>
    </w:p>
    <w:p w:rsidR="008551B3" w:rsidRDefault="00B216DC">
      <w:pPr>
        <w:spacing w:after="69" w:line="259" w:lineRule="auto"/>
        <w:ind w:left="140" w:right="0" w:firstLine="0"/>
        <w:jc w:val="left"/>
      </w:pPr>
      <w:r>
        <w:t xml:space="preserve"> </w:t>
      </w:r>
    </w:p>
    <w:p w:rsidR="008551B3" w:rsidRDefault="00B216DC">
      <w:pPr>
        <w:numPr>
          <w:ilvl w:val="0"/>
          <w:numId w:val="3"/>
        </w:numPr>
        <w:spacing w:after="0"/>
        <w:ind w:right="0" w:hanging="140"/>
      </w:pPr>
      <w:r>
        <w:t xml:space="preserve">Кузнецов, И. Н. Документационное обеспечение управления. Документооборот и </w:t>
      </w:r>
      <w:proofErr w:type="gramStart"/>
      <w:r>
        <w:t>делопроизводство :</w:t>
      </w:r>
      <w:proofErr w:type="gramEnd"/>
      <w:r>
        <w:t xml:space="preserve"> учебник и практикум для среднего профессионального образования / И. Н. Кузнецов. – 3-е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>
        <w:t xml:space="preserve"> Издательство Юрайт, 2021. – 462 с. – </w:t>
      </w:r>
    </w:p>
    <w:p w:rsidR="008551B3" w:rsidRDefault="00B216DC">
      <w:pPr>
        <w:spacing w:after="0"/>
        <w:ind w:left="150" w:right="0"/>
      </w:pPr>
      <w:r>
        <w:t xml:space="preserve">(Профессиональное образование). – URL: </w:t>
      </w:r>
      <w:hyperlink r:id="rId22">
        <w:r>
          <w:rPr>
            <w:color w:val="0000FF"/>
            <w:u w:val="single" w:color="0000FF"/>
          </w:rPr>
          <w:t>https://urait.ru/bcode/470020</w:t>
        </w:r>
      </w:hyperlink>
      <w:hyperlink r:id="rId23">
        <w:r>
          <w:t xml:space="preserve"> </w:t>
        </w:r>
      </w:hyperlink>
      <w:r>
        <w:t xml:space="preserve"> </w:t>
      </w:r>
    </w:p>
    <w:p w:rsidR="008551B3" w:rsidRDefault="00B216DC">
      <w:pPr>
        <w:spacing w:after="0" w:line="259" w:lineRule="auto"/>
        <w:ind w:left="60" w:right="0" w:firstLine="0"/>
        <w:jc w:val="center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 w:line="259" w:lineRule="auto"/>
        <w:ind w:left="4822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9533B" w:rsidRDefault="0039533B">
      <w:pPr>
        <w:spacing w:after="160" w:line="259" w:lineRule="auto"/>
        <w:ind w:left="0" w:right="0" w:firstLine="0"/>
        <w:jc w:val="left"/>
      </w:pPr>
      <w:r>
        <w:br w:type="page"/>
      </w:r>
    </w:p>
    <w:p w:rsidR="008551B3" w:rsidRDefault="00B216DC">
      <w:pPr>
        <w:spacing w:after="3" w:line="259" w:lineRule="auto"/>
        <w:ind w:right="9"/>
        <w:jc w:val="center"/>
      </w:pPr>
      <w:r>
        <w:lastRenderedPageBreak/>
        <w:t xml:space="preserve">4. КОНТРОЛЬ И ОЦЕНКА РЕЗУЛЬТАТОВ ОСВОЕНИЯ ДИСЦИПЛИНЫ </w:t>
      </w:r>
    </w:p>
    <w:p w:rsidR="008551B3" w:rsidRDefault="00B216DC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8551B3" w:rsidRDefault="00B216DC">
      <w:pPr>
        <w:spacing w:after="0"/>
        <w:ind w:left="-5" w:right="0"/>
      </w:pPr>
      <w:r>
        <w:t>Контроль</w:t>
      </w:r>
      <w:r>
        <w:rPr>
          <w:b/>
        </w:rPr>
        <w:t xml:space="preserve"> </w:t>
      </w:r>
      <w:r>
        <w:t>и оценка</w:t>
      </w:r>
      <w:r>
        <w:rPr>
          <w:b/>
        </w:rPr>
        <w:t xml:space="preserve"> </w:t>
      </w:r>
      <w: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 </w:t>
      </w:r>
    </w:p>
    <w:p w:rsidR="008551B3" w:rsidRDefault="00B216D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74" w:type="dxa"/>
        <w:tblInd w:w="5" w:type="dxa"/>
        <w:tblCellMar>
          <w:top w:w="16" w:type="dxa"/>
          <w:right w:w="50" w:type="dxa"/>
        </w:tblCellMar>
        <w:tblLook w:val="04A0" w:firstRow="1" w:lastRow="0" w:firstColumn="1" w:lastColumn="0" w:noHBand="0" w:noVBand="1"/>
      </w:tblPr>
      <w:tblGrid>
        <w:gridCol w:w="4612"/>
        <w:gridCol w:w="4862"/>
      </w:tblGrid>
      <w:tr w:rsidR="008551B3">
        <w:trPr>
          <w:trHeight w:val="5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25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  <w:p w:rsidR="008551B3" w:rsidRDefault="00B216DC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Формы и методы контроля и оценки результатов обучения</w:t>
            </w:r>
            <w:r w:rsidR="00566576">
              <w:rPr>
                <w:b/>
              </w:rPr>
              <w:t xml:space="preserve"> </w:t>
            </w:r>
          </w:p>
        </w:tc>
      </w:tr>
      <w:tr w:rsidR="008551B3" w:rsidTr="0039533B">
        <w:trPr>
          <w:trHeight w:val="327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Уметь:</w:t>
            </w:r>
            <w:r>
              <w:rPr>
                <w:b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566576" w:rsidP="0039533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1B3">
        <w:trPr>
          <w:trHeight w:val="5251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14" w:line="273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результате </w:t>
            </w:r>
            <w:r>
              <w:tab/>
              <w:t xml:space="preserve">освоения </w:t>
            </w:r>
            <w:r>
              <w:tab/>
              <w:t xml:space="preserve">учебной дисциплины </w:t>
            </w:r>
            <w:r>
              <w:tab/>
              <w:t xml:space="preserve">Документационное обеспечение </w:t>
            </w:r>
            <w:r>
              <w:tab/>
              <w:t xml:space="preserve">управления </w:t>
            </w:r>
            <w:r>
              <w:tab/>
              <w:t xml:space="preserve">обучающийся должен уметь: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22" w:line="262" w:lineRule="auto"/>
              <w:ind w:right="0" w:hanging="360"/>
            </w:pPr>
            <w:r>
              <w:t xml:space="preserve">оформлять документацию в соответствии с нормативной базой, в том числе с использованием информационных технологий;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6" w:line="276" w:lineRule="auto"/>
              <w:ind w:right="0" w:hanging="360"/>
            </w:pPr>
            <w:r>
              <w:t xml:space="preserve">осваивать технологии автоматизированной обработки документации;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310" w:lineRule="auto"/>
              <w:ind w:right="0" w:hanging="360"/>
            </w:pPr>
            <w:r>
              <w:t xml:space="preserve">использовать унифицированные формы документов;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309" w:lineRule="auto"/>
              <w:ind w:right="0" w:hanging="360"/>
            </w:pPr>
            <w:r>
              <w:t xml:space="preserve">осуществлять хранение и поиск документов; </w:t>
            </w:r>
          </w:p>
          <w:p w:rsidR="008551B3" w:rsidRDefault="00B216DC">
            <w:pPr>
              <w:numPr>
                <w:ilvl w:val="0"/>
                <w:numId w:val="4"/>
              </w:numPr>
              <w:spacing w:after="0" w:line="259" w:lineRule="auto"/>
              <w:ind w:right="0" w:hanging="360"/>
            </w:pPr>
            <w:r>
              <w:t xml:space="preserve">использовать телекоммуникационные технологии в электронном документообороте.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566576">
            <w:pPr>
              <w:spacing w:after="14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0" w:line="278" w:lineRule="auto"/>
              <w:ind w:right="0" w:firstLine="0"/>
              <w:jc w:val="left"/>
            </w:pPr>
            <w:r>
              <w:t xml:space="preserve">Наблюдение за выполнением практических заданий (деятельностью </w:t>
            </w:r>
          </w:p>
          <w:p w:rsidR="008551B3" w:rsidRDefault="00B216DC">
            <w:pPr>
              <w:spacing w:after="144" w:line="259" w:lineRule="auto"/>
              <w:ind w:left="0" w:right="0" w:firstLine="0"/>
              <w:jc w:val="left"/>
            </w:pPr>
            <w:r>
              <w:t xml:space="preserve">студента)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41" w:line="259" w:lineRule="auto"/>
              <w:ind w:right="0" w:firstLine="0"/>
              <w:jc w:val="left"/>
            </w:pPr>
            <w:r>
              <w:t xml:space="preserve">Оценка выполнения </w:t>
            </w:r>
            <w:r w:rsidR="0039533B">
              <w:t>практических работ</w:t>
            </w:r>
            <w:r w:rsidR="00566576">
              <w:t xml:space="preserve">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18" w:line="275" w:lineRule="auto"/>
              <w:ind w:right="0" w:firstLine="0"/>
              <w:jc w:val="left"/>
            </w:pPr>
            <w:r>
              <w:t xml:space="preserve">Проверка выполнения самостоятельной работы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39" w:line="259" w:lineRule="auto"/>
              <w:ind w:right="0" w:firstLine="0"/>
              <w:jc w:val="left"/>
            </w:pPr>
            <w:r>
              <w:t xml:space="preserve">Составление схемы – конспекта </w:t>
            </w:r>
          </w:p>
          <w:p w:rsidR="008551B3" w:rsidRDefault="00B216DC">
            <w:pPr>
              <w:numPr>
                <w:ilvl w:val="0"/>
                <w:numId w:val="5"/>
              </w:numPr>
              <w:spacing w:after="146" w:line="259" w:lineRule="auto"/>
              <w:ind w:right="0" w:firstLine="0"/>
              <w:jc w:val="left"/>
            </w:pPr>
            <w:r>
              <w:t xml:space="preserve">Решение ситуационных задач </w:t>
            </w:r>
          </w:p>
          <w:p w:rsidR="008551B3" w:rsidRDefault="00B216DC">
            <w:pPr>
              <w:tabs>
                <w:tab w:val="center" w:pos="3189"/>
                <w:tab w:val="right" w:pos="4812"/>
              </w:tabs>
              <w:spacing w:after="28" w:line="259" w:lineRule="auto"/>
              <w:ind w:left="0" w:right="0" w:firstLine="0"/>
              <w:jc w:val="left"/>
            </w:pPr>
            <w:r>
              <w:t xml:space="preserve">Промежуточная </w:t>
            </w:r>
            <w:r>
              <w:tab/>
              <w:t xml:space="preserve">аттестация </w:t>
            </w:r>
            <w:r>
              <w:tab/>
              <w:t xml:space="preserve">–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дифференцированный зачет </w:t>
            </w:r>
          </w:p>
        </w:tc>
      </w:tr>
      <w:tr w:rsidR="008551B3" w:rsidTr="0039533B">
        <w:trPr>
          <w:trHeight w:val="39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 w:rsidP="0039533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Знать:</w:t>
            </w:r>
            <w:r>
              <w:rPr>
                <w:b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51B3">
        <w:trPr>
          <w:trHeight w:val="3876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numPr>
                <w:ilvl w:val="0"/>
                <w:numId w:val="6"/>
              </w:numPr>
              <w:spacing w:after="0" w:line="310" w:lineRule="auto"/>
              <w:ind w:right="0" w:hanging="360"/>
              <w:jc w:val="left"/>
            </w:pPr>
            <w:r>
              <w:t xml:space="preserve">понятие, цели, задачи и принципы делопроизводства;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7" w:line="275" w:lineRule="auto"/>
              <w:ind w:right="0" w:hanging="360"/>
              <w:jc w:val="left"/>
            </w:pPr>
            <w:r>
              <w:t xml:space="preserve">основные понятия документационного обеспечения управления;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310" w:lineRule="auto"/>
              <w:ind w:right="0" w:hanging="360"/>
              <w:jc w:val="left"/>
            </w:pPr>
            <w:r>
              <w:t xml:space="preserve">системы документационного обеспечения управления;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47" w:line="259" w:lineRule="auto"/>
              <w:ind w:right="0" w:hanging="360"/>
              <w:jc w:val="left"/>
            </w:pPr>
            <w:r>
              <w:t xml:space="preserve">классификацию документов;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315" w:lineRule="auto"/>
              <w:ind w:right="0" w:hanging="360"/>
              <w:jc w:val="left"/>
            </w:pPr>
            <w:r>
              <w:t xml:space="preserve">требования к составлению и оформлению документов; </w:t>
            </w:r>
          </w:p>
          <w:p w:rsidR="008551B3" w:rsidRDefault="00B216DC">
            <w:pPr>
              <w:numPr>
                <w:ilvl w:val="0"/>
                <w:numId w:val="6"/>
              </w:numPr>
              <w:spacing w:after="0" w:line="259" w:lineRule="auto"/>
              <w:ind w:right="0" w:hanging="360"/>
              <w:jc w:val="left"/>
            </w:pPr>
            <w:r>
              <w:t xml:space="preserve">организацию документооборота: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приема, обработку, регистрацию, контроль, хранение документов, номенклатуру дел.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B3" w:rsidRDefault="00B216DC">
            <w:pPr>
              <w:numPr>
                <w:ilvl w:val="0"/>
                <w:numId w:val="7"/>
              </w:numPr>
              <w:spacing w:after="46" w:line="259" w:lineRule="auto"/>
              <w:ind w:right="0" w:hanging="285"/>
              <w:jc w:val="left"/>
            </w:pPr>
            <w:r>
              <w:t xml:space="preserve">Оценивание устных ответов на вопросы.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0" w:lineRule="auto"/>
              <w:ind w:right="0" w:hanging="285"/>
              <w:jc w:val="left"/>
            </w:pPr>
            <w:r>
              <w:t xml:space="preserve">контроль </w:t>
            </w:r>
            <w:r>
              <w:tab/>
              <w:t xml:space="preserve">составления </w:t>
            </w:r>
            <w:r>
              <w:tab/>
            </w:r>
            <w:proofErr w:type="spellStart"/>
            <w:r>
              <w:t>плановконспектов</w:t>
            </w:r>
            <w:proofErr w:type="spellEnd"/>
            <w:r>
              <w:t xml:space="preserve">, кластеров.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3" w:lineRule="auto"/>
              <w:ind w:right="0" w:hanging="285"/>
              <w:jc w:val="left"/>
            </w:pPr>
            <w:r>
              <w:t xml:space="preserve">Оценка </w:t>
            </w:r>
            <w:r>
              <w:tab/>
              <w:t xml:space="preserve">выполнения </w:t>
            </w:r>
            <w:r>
              <w:tab/>
              <w:t xml:space="preserve">практических заданий. </w:t>
            </w:r>
          </w:p>
          <w:p w:rsidR="008551B3" w:rsidRDefault="00B216DC">
            <w:pPr>
              <w:numPr>
                <w:ilvl w:val="0"/>
                <w:numId w:val="7"/>
              </w:numPr>
              <w:spacing w:after="0" w:line="311" w:lineRule="auto"/>
              <w:ind w:right="0" w:hanging="285"/>
              <w:jc w:val="left"/>
            </w:pPr>
            <w:r>
              <w:t>Контроль составления ответов во время решения ситуационных задач.</w:t>
            </w:r>
            <w:r w:rsidR="00566576">
              <w:t xml:space="preserve"> </w:t>
            </w:r>
          </w:p>
          <w:p w:rsidR="008551B3" w:rsidRDefault="00B216DC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spacing w:after="14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551B3" w:rsidRDefault="00B216DC">
            <w:pPr>
              <w:tabs>
                <w:tab w:val="center" w:pos="3189"/>
                <w:tab w:val="right" w:pos="4812"/>
              </w:tabs>
              <w:spacing w:after="28" w:line="259" w:lineRule="auto"/>
              <w:ind w:left="0" w:right="0" w:firstLine="0"/>
              <w:jc w:val="left"/>
            </w:pPr>
            <w:r>
              <w:t xml:space="preserve">Промежуточная </w:t>
            </w:r>
            <w:r>
              <w:tab/>
              <w:t xml:space="preserve">аттестация </w:t>
            </w:r>
            <w:r>
              <w:tab/>
              <w:t xml:space="preserve">– </w:t>
            </w:r>
          </w:p>
          <w:p w:rsidR="008551B3" w:rsidRDefault="00B216DC">
            <w:pPr>
              <w:spacing w:after="95" w:line="259" w:lineRule="auto"/>
              <w:ind w:left="0" w:right="0" w:firstLine="0"/>
              <w:jc w:val="left"/>
            </w:pPr>
            <w:r>
              <w:t xml:space="preserve">дифференцированный зачет </w:t>
            </w:r>
          </w:p>
          <w:p w:rsidR="008551B3" w:rsidRDefault="00B216D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551B3" w:rsidRDefault="00B216DC" w:rsidP="0039533B">
      <w:pPr>
        <w:spacing w:after="0" w:line="259" w:lineRule="auto"/>
        <w:ind w:left="0" w:right="9018" w:firstLine="0"/>
        <w:jc w:val="center"/>
      </w:pPr>
      <w:r>
        <w:t xml:space="preserve"> </w:t>
      </w:r>
    </w:p>
    <w:sectPr w:rsidR="008551B3">
      <w:footerReference w:type="even" r:id="rId24"/>
      <w:footerReference w:type="default" r:id="rId25"/>
      <w:footerReference w:type="first" r:id="rId26"/>
      <w:pgSz w:w="11905" w:h="16840"/>
      <w:pgMar w:top="1141" w:right="841" w:bottom="1271" w:left="1421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E8" w:rsidRDefault="00B718E8">
      <w:pPr>
        <w:spacing w:after="0" w:line="240" w:lineRule="auto"/>
      </w:pPr>
      <w:r>
        <w:separator/>
      </w:r>
    </w:p>
  </w:endnote>
  <w:endnote w:type="continuationSeparator" w:id="0">
    <w:p w:rsidR="00B718E8" w:rsidRDefault="00B7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1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26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DC" w:rsidRDefault="00B216DC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  <w:p w:rsidR="00B216DC" w:rsidRDefault="00B216D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E8" w:rsidRDefault="00B718E8">
      <w:pPr>
        <w:spacing w:after="0" w:line="240" w:lineRule="auto"/>
      </w:pPr>
      <w:r>
        <w:separator/>
      </w:r>
    </w:p>
  </w:footnote>
  <w:footnote w:type="continuationSeparator" w:id="0">
    <w:p w:rsidR="00B718E8" w:rsidRDefault="00B7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0698"/>
    <w:multiLevelType w:val="hybridMultilevel"/>
    <w:tmpl w:val="36A4BE78"/>
    <w:lvl w:ilvl="0" w:tplc="B9B2930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A7BC0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22A84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EEE0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A5EA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37E6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6147C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A61CA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25D6E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74081"/>
    <w:multiLevelType w:val="multilevel"/>
    <w:tmpl w:val="C84C9822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9B2115"/>
    <w:multiLevelType w:val="hybridMultilevel"/>
    <w:tmpl w:val="C4AA567C"/>
    <w:lvl w:ilvl="0" w:tplc="6100C63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28648">
      <w:start w:val="1"/>
      <w:numFmt w:val="bullet"/>
      <w:lvlText w:val="o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A4DC0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AB240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B5B8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872E0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8FAEC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C188A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041DE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B4368"/>
    <w:multiLevelType w:val="hybridMultilevel"/>
    <w:tmpl w:val="77766432"/>
    <w:lvl w:ilvl="0" w:tplc="554E0B8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8E6492">
      <w:start w:val="1"/>
      <w:numFmt w:val="lowerLetter"/>
      <w:lvlText w:val="%2"/>
      <w:lvlJc w:val="left"/>
      <w:pPr>
        <w:ind w:left="2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74C8">
      <w:start w:val="1"/>
      <w:numFmt w:val="lowerRoman"/>
      <w:lvlText w:val="%3"/>
      <w:lvlJc w:val="left"/>
      <w:pPr>
        <w:ind w:left="3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6BF9A">
      <w:start w:val="1"/>
      <w:numFmt w:val="decimal"/>
      <w:lvlText w:val="%4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EE3F8">
      <w:start w:val="1"/>
      <w:numFmt w:val="lowerLetter"/>
      <w:lvlText w:val="%5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EC826">
      <w:start w:val="1"/>
      <w:numFmt w:val="lowerRoman"/>
      <w:lvlText w:val="%6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6C642">
      <w:start w:val="1"/>
      <w:numFmt w:val="decimal"/>
      <w:lvlText w:val="%7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89978">
      <w:start w:val="1"/>
      <w:numFmt w:val="lowerLetter"/>
      <w:lvlText w:val="%8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A4F60">
      <w:start w:val="1"/>
      <w:numFmt w:val="lowerRoman"/>
      <w:lvlText w:val="%9"/>
      <w:lvlJc w:val="left"/>
      <w:pPr>
        <w:ind w:left="7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F08AB"/>
    <w:multiLevelType w:val="hybridMultilevel"/>
    <w:tmpl w:val="58E6F05C"/>
    <w:lvl w:ilvl="0" w:tplc="77E62D20">
      <w:start w:val="1"/>
      <w:numFmt w:val="bullet"/>
      <w:lvlText w:val="-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C04C2">
      <w:start w:val="1"/>
      <w:numFmt w:val="bullet"/>
      <w:lvlText w:val="o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6083E">
      <w:start w:val="1"/>
      <w:numFmt w:val="bullet"/>
      <w:lvlText w:val="▪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5362">
      <w:start w:val="1"/>
      <w:numFmt w:val="bullet"/>
      <w:lvlText w:val="•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AE84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2174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828AA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41720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2430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E39BE"/>
    <w:multiLevelType w:val="hybridMultilevel"/>
    <w:tmpl w:val="C28C064C"/>
    <w:lvl w:ilvl="0" w:tplc="15BE9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2063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6127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5D68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C9F8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3D3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AA848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2CE86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800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04946"/>
    <w:multiLevelType w:val="hybridMultilevel"/>
    <w:tmpl w:val="9F109268"/>
    <w:lvl w:ilvl="0" w:tplc="41663B8A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539C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C076C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C00F8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4C7D2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E3868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80182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4404C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075DA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481769"/>
    <w:multiLevelType w:val="hybridMultilevel"/>
    <w:tmpl w:val="B3DED2C0"/>
    <w:lvl w:ilvl="0" w:tplc="A5007220">
      <w:start w:val="1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C5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A54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6C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0B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849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EE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CB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69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B3"/>
    <w:rsid w:val="0039533B"/>
    <w:rsid w:val="004300DF"/>
    <w:rsid w:val="00566576"/>
    <w:rsid w:val="007D3CEA"/>
    <w:rsid w:val="008551B3"/>
    <w:rsid w:val="00B216DC"/>
    <w:rsid w:val="00B718E8"/>
    <w:rsid w:val="00E709EA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4DB4-93AA-4B92-9992-515BA3A6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9" w:line="268" w:lineRule="auto"/>
      <w:ind w:left="10" w:right="1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0"/>
      <w:ind w:left="34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0D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1">
    <w:name w:val="Обычный1"/>
    <w:rsid w:val="00E709E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9E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urait.ru/bcode/472842" TargetMode="Externa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yperlink" Target="https://urait.ru/bcode/471615" TargetMode="Externa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yperlink" Target="https://www.consultant.ru/document/cons_doc_LAW_216461/" TargetMode="Externa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16461/" TargetMode="External"/><Relationship Id="rId20" Type="http://schemas.openxmlformats.org/officeDocument/2006/relationships/hyperlink" Target="https://urait.ru/bcode/4716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7121" TargetMode="External"/><Relationship Id="rId23" Type="http://schemas.openxmlformats.org/officeDocument/2006/relationships/hyperlink" Target="https://urait.ru/bcode/470020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urait.ru/bcode/47284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87121" TargetMode="External"/><Relationship Id="rId22" Type="http://schemas.openxmlformats.org/officeDocument/2006/relationships/hyperlink" Target="https://urait.ru/bcode/4700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Шидерская О.С</cp:lastModifiedBy>
  <cp:revision>7</cp:revision>
  <cp:lastPrinted>2024-06-04T05:51:00Z</cp:lastPrinted>
  <dcterms:created xsi:type="dcterms:W3CDTF">2024-05-07T08:07:00Z</dcterms:created>
  <dcterms:modified xsi:type="dcterms:W3CDTF">2025-06-03T10:04:00Z</dcterms:modified>
</cp:coreProperties>
</file>