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90567" w:rsidRPr="00A90567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Default="0043566B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/>
          <w:sz w:val="28"/>
          <w:szCs w:val="28"/>
        </w:rPr>
        <w:t>МУЛЬТИМЕДИЙНЫЕ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EA559D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Cs/>
        </w:rPr>
        <w:t>09.02.07</w:t>
      </w:r>
      <w:r w:rsidR="00A90567">
        <w:rPr>
          <w:bCs/>
        </w:rPr>
        <w:t xml:space="preserve"> </w:t>
      </w:r>
      <w:r>
        <w:rPr>
          <w:bCs/>
        </w:rPr>
        <w:t>Информационные системы и программирование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BC2A52" w:rsidRDefault="00BC2A52" w:rsidP="002D3205">
      <w:pPr>
        <w:widowControl w:val="0"/>
        <w:suppressAutoHyphens/>
        <w:jc w:val="center"/>
      </w:pPr>
    </w:p>
    <w:p w:rsidR="00BC2A52" w:rsidRPr="009A21E4" w:rsidRDefault="00BC2A52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BC2A52" w:rsidP="0026281C">
      <w:pPr>
        <w:autoSpaceDE w:val="0"/>
        <w:autoSpaceDN w:val="0"/>
        <w:adjustRightInd w:val="0"/>
        <w:jc w:val="center"/>
      </w:pPr>
      <w:r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472A70">
        <w:rPr>
          <w:lang w:val="en-US"/>
        </w:rPr>
        <w:t>4</w:t>
      </w:r>
      <w:r w:rsidR="003D6459">
        <w:t xml:space="preserve"> </w:t>
      </w:r>
      <w:r w:rsidR="00A81D48">
        <w:br w:type="page"/>
      </w:r>
    </w:p>
    <w:p w:rsidR="00600133" w:rsidRDefault="004605E4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BC2A52">
        <w:t xml:space="preserve">Мультимедийные </w:t>
      </w:r>
      <w:r w:rsidR="00A81D48">
        <w:t>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EA559D" w:rsidRPr="00EA559D">
        <w:t>09.02.07 Информационные системы и программирование</w:t>
      </w:r>
      <w:r w:rsidR="00EA559D">
        <w:t>.</w:t>
      </w:r>
    </w:p>
    <w:p w:rsidR="00EA559D" w:rsidRDefault="00EA559D" w:rsidP="00EA55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BC2A5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AD39CC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  <w:r w:rsidR="003D6459">
        <w:rPr>
          <w:b/>
        </w:rPr>
        <w:t>:</w:t>
      </w:r>
    </w:p>
    <w:p w:rsidR="00C5330E" w:rsidRPr="00AE1BA9" w:rsidRDefault="003A5353" w:rsidP="002628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567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EA559D" w:rsidRPr="00EA559D">
        <w:t>09.02.07 Информационные системы и программирование</w:t>
      </w:r>
      <w:r w:rsidR="00521996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EC2834" w:rsidP="002628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567"/>
        <w:jc w:val="both"/>
      </w:pPr>
      <w:r w:rsidRPr="00EC2834">
        <w:t>Дисциплина входитв цикл</w:t>
      </w:r>
      <w:r w:rsidR="00C24565" w:rsidRPr="00EC2834">
        <w:t xml:space="preserve"> общепрофессиональных д</w:t>
      </w:r>
      <w:r w:rsidR="0028397D" w:rsidRPr="00EC2834">
        <w:t>исципл</w:t>
      </w:r>
      <w:r w:rsidR="00C24565" w:rsidRPr="00EC2834">
        <w:t>ин</w:t>
      </w:r>
      <w:r w:rsidR="00351110" w:rsidRPr="00EC2834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Style w:val="af1"/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3521"/>
      </w:tblGrid>
      <w:tr w:rsidR="006B419F" w:rsidRPr="003D6459" w:rsidTr="00EC2834">
        <w:trPr>
          <w:trHeight w:val="247"/>
        </w:trPr>
        <w:tc>
          <w:tcPr>
            <w:tcW w:w="195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Код </w:t>
            </w:r>
          </w:p>
          <w:p w:rsidR="006B419F" w:rsidRPr="003D6459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ПК, ОК </w:t>
            </w:r>
            <w:r w:rsidRPr="003D6459">
              <w:rPr>
                <w:sz w:val="23"/>
                <w:szCs w:val="23"/>
              </w:rPr>
              <w:tab/>
            </w:r>
          </w:p>
        </w:tc>
        <w:tc>
          <w:tcPr>
            <w:tcW w:w="3402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352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RPr="003D6459" w:rsidTr="00BC2A52">
        <w:trPr>
          <w:trHeight w:val="3528"/>
        </w:trPr>
        <w:tc>
          <w:tcPr>
            <w:tcW w:w="1951" w:type="dxa"/>
          </w:tcPr>
          <w:p w:rsidR="006B419F" w:rsidRPr="003D6459" w:rsidRDefault="003B2CC4" w:rsidP="003B2C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02</w:t>
            </w:r>
            <w:r w:rsidR="003D6459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ОК 03, ОК 09</w:t>
            </w:r>
            <w:r w:rsidR="00720FE2"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="00720FE2"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  <w:tc>
          <w:tcPr>
            <w:tcW w:w="3402" w:type="dxa"/>
          </w:tcPr>
          <w:p w:rsidR="003B2CC4" w:rsidRDefault="003B2CC4" w:rsidP="00A90567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3D464F" w:rsidRPr="003D6459" w:rsidRDefault="003B2CC4" w:rsidP="00A90567">
            <w:pPr>
              <w:pStyle w:val="Default"/>
              <w:jc w:val="both"/>
              <w:rPr>
                <w:sz w:val="23"/>
                <w:szCs w:val="23"/>
              </w:rPr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521" w:type="dxa"/>
          </w:tcPr>
          <w:p w:rsidR="0047546B" w:rsidRPr="003D6459" w:rsidRDefault="003B2CC4" w:rsidP="00A90567">
            <w:pPr>
              <w:jc w:val="both"/>
              <w:rPr>
                <w:sz w:val="23"/>
                <w:szCs w:val="23"/>
              </w:rPr>
            </w:pPr>
            <w:r>
              <w:t>Разрабатывать 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50517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</w:t>
            </w:r>
            <w:r w:rsidR="000350C3">
              <w:rPr>
                <w:iCs/>
              </w:rPr>
              <w:t>08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90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  <w:r w:rsidR="000350C3">
              <w:rPr>
                <w:iCs/>
              </w:rPr>
              <w:t>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0350C3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97F0B" w:rsidRPr="00AE1BA9" w:rsidTr="007052BB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997F0B">
            <w:pPr>
              <w:rPr>
                <w:iCs/>
              </w:rPr>
            </w:pPr>
            <w:r w:rsidRPr="009B3137">
              <w:rPr>
                <w:i/>
                <w:iCs/>
              </w:rPr>
              <w:t>Промежуточная аттестация в форме дифференцированного зачета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667C" w:rsidRDefault="00934D96" w:rsidP="00347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sectPr w:rsidR="008B667C" w:rsidSect="008B667C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  <w:r>
        <w:br w:type="page"/>
      </w:r>
    </w:p>
    <w:p w:rsid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lastRenderedPageBreak/>
        <w:t xml:space="preserve">2.2. ТЕМАТИЧЕСКИЙ ПЛАН ИСОДЕРЖАНИЕ ДИСЦИПЛИНЫ </w:t>
      </w:r>
    </w:p>
    <w:p w:rsidR="008B667C" w:rsidRPr="00EA559D" w:rsidRDefault="00EA559D" w:rsidP="00EA559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  <w:sz w:val="32"/>
          <w:szCs w:val="28"/>
        </w:rPr>
      </w:pPr>
      <w:r w:rsidRPr="00EA559D">
        <w:rPr>
          <w:b/>
          <w:sz w:val="32"/>
          <w:szCs w:val="28"/>
        </w:rPr>
        <w:t>«МУЛЬТИМЕДИЙНЫЕ ТЕХНОЛОГИИ»</w:t>
      </w:r>
    </w:p>
    <w:p w:rsidR="00271E43" w:rsidRPr="008B667C" w:rsidRDefault="00271E43" w:rsidP="008B667C"/>
    <w:p w:rsidR="0026281C" w:rsidRPr="008B667C" w:rsidRDefault="0026281C" w:rsidP="0026281C"/>
    <w:tbl>
      <w:tblPr>
        <w:tblpPr w:leftFromText="180" w:rightFromText="180" w:vertAnchor="page" w:horzAnchor="margin" w:tblpX="-209" w:tblpY="2106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9813"/>
        <w:gridCol w:w="1280"/>
        <w:gridCol w:w="1698"/>
      </w:tblGrid>
      <w:tr w:rsidR="0026281C" w:rsidRPr="004912E8" w:rsidTr="00BE7E84">
        <w:tc>
          <w:tcPr>
            <w:tcW w:w="1951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9813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80" w:type="dxa"/>
            <w:vAlign w:val="center"/>
          </w:tcPr>
          <w:p w:rsidR="0026281C" w:rsidRPr="004912E8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698" w:type="dxa"/>
            <w:vAlign w:val="center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Код ОК, ПК</w:t>
            </w:r>
          </w:p>
        </w:tc>
      </w:tr>
      <w:tr w:rsidR="0026281C" w:rsidRPr="004912E8" w:rsidTr="0026281C">
        <w:tc>
          <w:tcPr>
            <w:tcW w:w="13044" w:type="dxa"/>
            <w:gridSpan w:val="3"/>
          </w:tcPr>
          <w:p w:rsidR="0026281C" w:rsidRPr="00BC2A52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>. Основы мультимедиа</w:t>
            </w:r>
          </w:p>
        </w:tc>
        <w:tc>
          <w:tcPr>
            <w:tcW w:w="1698" w:type="dxa"/>
            <w:vMerge w:val="restart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Тема 1.1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11093" w:type="dxa"/>
            <w:gridSpan w:val="2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>Введение в мультимедийные технологии</w:t>
            </w:r>
            <w:r>
              <w:t>.</w:t>
            </w:r>
            <w:r w:rsidRPr="00604A4A">
              <w:t xml:space="preserve"> Определение мультимедиа, история развития, сферы применения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BFBFBF" w:themeFill="background1" w:themeFillShade="BF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Растровая графика: принципы и форматы</w:t>
            </w:r>
            <w:r>
              <w:t>.</w:t>
            </w:r>
            <w:r w:rsidRPr="00604A4A">
              <w:t xml:space="preserve"> Особенности PNG, JPEG, GIF; разрешение, цветовые модели (RGB, CMYK)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BFBFBF" w:themeFill="background1" w:themeFillShade="BF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Векторная графика: преимущества и инструменты</w:t>
            </w:r>
            <w:r>
              <w:t>.</w:t>
            </w:r>
            <w:r w:rsidRPr="00604A4A">
              <w:t xml:space="preserve"> Форматы SVG, AI; кривые Безье, градиенты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Теория цвета и композиции</w:t>
            </w:r>
            <w:r>
              <w:t>.</w:t>
            </w:r>
            <w:r w:rsidRPr="00604A4A">
              <w:t xml:space="preserve"> Цветовой круг, контраст, баланс, правило третей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Подготовка графики для печати</w:t>
            </w:r>
            <w:r>
              <w:t>.</w:t>
            </w:r>
            <w:r w:rsidRPr="00604A4A">
              <w:t xml:space="preserve"> Разрешение 300 </w:t>
            </w:r>
            <w:proofErr w:type="spellStart"/>
            <w:r w:rsidRPr="00604A4A">
              <w:t>dpi</w:t>
            </w:r>
            <w:proofErr w:type="spellEnd"/>
            <w:r w:rsidRPr="00604A4A">
              <w:t>, цветовые профили (</w:t>
            </w:r>
            <w:proofErr w:type="spellStart"/>
            <w:r w:rsidRPr="00604A4A">
              <w:t>Pantone</w:t>
            </w:r>
            <w:proofErr w:type="spellEnd"/>
            <w:r w:rsidRPr="00604A4A">
              <w:t xml:space="preserve">, CMYK), </w:t>
            </w:r>
            <w:proofErr w:type="spellStart"/>
            <w:r w:rsidRPr="00604A4A">
              <w:t>bleed</w:t>
            </w:r>
            <w:proofErr w:type="spellEnd"/>
            <w:r w:rsidRPr="00604A4A">
              <w:t>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>Основы звукового дизайна</w:t>
            </w:r>
            <w:r>
              <w:t>.</w:t>
            </w:r>
            <w:r w:rsidRPr="00604A4A">
              <w:t xml:space="preserve"> Частотный диапазон, битрейт, аудиокодеки (MP3, WAV)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Видеотехнологии</w:t>
            </w:r>
            <w:proofErr w:type="spellEnd"/>
            <w:r w:rsidRPr="00604A4A">
              <w:t>: от съемки до монтажа</w:t>
            </w:r>
            <w:r>
              <w:t>.</w:t>
            </w:r>
            <w:r w:rsidRPr="00604A4A">
              <w:t xml:space="preserve"> Разрешение, кадровая частота, видеокодеки (H.264, H.265)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604A4A">
              <w:t>2D-анимация: принципы и методы</w:t>
            </w:r>
            <w:r>
              <w:t>.</w:t>
            </w:r>
            <w:r w:rsidRPr="00604A4A">
              <w:t xml:space="preserve"> Ключевые кадры, интерполяция, тайминг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304"/>
        </w:trPr>
        <w:tc>
          <w:tcPr>
            <w:tcW w:w="13044" w:type="dxa"/>
            <w:gridSpan w:val="3"/>
            <w:shd w:val="clear" w:color="auto" w:fill="auto"/>
          </w:tcPr>
          <w:p w:rsidR="0026281C" w:rsidRPr="00BC2A52" w:rsidRDefault="0026281C" w:rsidP="00BE7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>. Инструменты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  <w:vMerge w:val="restart"/>
            <w:shd w:val="clear" w:color="auto" w:fill="auto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2.1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bCs/>
              </w:rPr>
              <w:t>Растроваяи</w:t>
            </w:r>
            <w:proofErr w:type="spellEnd"/>
            <w:r>
              <w:rPr>
                <w:bCs/>
              </w:rPr>
              <w:t xml:space="preserve"> векторная </w:t>
            </w:r>
            <w:r w:rsidRPr="004912E8">
              <w:rPr>
                <w:bCs/>
              </w:rPr>
              <w:t>графика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  <w:p w:rsidR="0026281C" w:rsidRPr="00604A4A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AdobePhotoshop</w:t>
            </w:r>
            <w:proofErr w:type="spellEnd"/>
            <w:r w:rsidRPr="00604A4A">
              <w:t>: базовые техники</w:t>
            </w:r>
            <w:r>
              <w:t>.</w:t>
            </w:r>
            <w:r w:rsidRPr="00604A4A">
              <w:t xml:space="preserve"> Слои, маски, инструменты ретуши.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AdobePhotoshop</w:t>
            </w:r>
            <w:proofErr w:type="spellEnd"/>
            <w:r w:rsidRPr="00604A4A">
              <w:t>: продвинутые функции</w:t>
            </w:r>
            <w:r>
              <w:t>.</w:t>
            </w:r>
            <w:r w:rsidRPr="00604A4A">
              <w:t xml:space="preserve"> Работа с фильтрами, создание текстур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AdobeIllustrator</w:t>
            </w:r>
            <w:proofErr w:type="spellEnd"/>
            <w:r w:rsidRPr="00604A4A">
              <w:t>: векторный дизайн</w:t>
            </w:r>
            <w:r>
              <w:t>.</w:t>
            </w:r>
            <w:r w:rsidRPr="00604A4A">
              <w:t xml:space="preserve"> Логотипы, иконки, работа с пером.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AdobeIllustrator</w:t>
            </w:r>
            <w:proofErr w:type="spellEnd"/>
            <w:r w:rsidRPr="00604A4A">
              <w:t>: инфографика и макеты</w:t>
            </w:r>
            <w:r>
              <w:t>.</w:t>
            </w:r>
            <w:r w:rsidRPr="00604A4A">
              <w:t xml:space="preserve"> Создание диаграмм, верстка полиграфии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Figma</w:t>
            </w:r>
            <w:proofErr w:type="spellEnd"/>
            <w:r w:rsidRPr="00604A4A">
              <w:t>: прототипирование интерфейсов</w:t>
            </w:r>
            <w:r>
              <w:t>.</w:t>
            </w:r>
            <w:r w:rsidRPr="00604A4A">
              <w:t xml:space="preserve"> Компоненты, авто-</w:t>
            </w:r>
            <w:proofErr w:type="spellStart"/>
            <w:r w:rsidRPr="00604A4A">
              <w:t>лейауты</w:t>
            </w:r>
            <w:proofErr w:type="spellEnd"/>
            <w:r w:rsidRPr="00604A4A">
              <w:t>, стили.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545"/>
        </w:trPr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2" w:hanging="357"/>
              <w:outlineLvl w:val="0"/>
              <w:rPr>
                <w:bCs/>
              </w:rPr>
            </w:pPr>
            <w:proofErr w:type="spellStart"/>
            <w:r w:rsidRPr="00604A4A">
              <w:t>Figma</w:t>
            </w:r>
            <w:proofErr w:type="spellEnd"/>
            <w:r w:rsidRPr="00604A4A">
              <w:t>: анимация и интерактивность</w:t>
            </w:r>
            <w:r>
              <w:t>.</w:t>
            </w:r>
            <w:r w:rsidRPr="00604A4A">
              <w:t xml:space="preserve"> Микровзаимодействия, переходы между экранами.</w:t>
            </w:r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69"/>
        </w:trPr>
        <w:tc>
          <w:tcPr>
            <w:tcW w:w="11764" w:type="dxa"/>
            <w:gridSpan w:val="2"/>
          </w:tcPr>
          <w:p w:rsidR="0026281C" w:rsidRPr="005E0E2F" w:rsidRDefault="0026281C" w:rsidP="00BE7E84">
            <w:r>
              <w:rPr>
                <w:b/>
                <w:bCs/>
              </w:rPr>
              <w:t>Раздел 3</w:t>
            </w:r>
            <w:r w:rsidRPr="005E0E2F">
              <w:rPr>
                <w:b/>
                <w:bCs/>
              </w:rPr>
              <w:t>. Графика, Видео, Звук. Практический модуль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rPr>
          <w:trHeight w:val="274"/>
        </w:trPr>
        <w:tc>
          <w:tcPr>
            <w:tcW w:w="1951" w:type="dxa"/>
            <w:vMerge w:val="restart"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E0E2F">
              <w:rPr>
                <w:b/>
                <w:bCs/>
              </w:rPr>
              <w:t>.1</w:t>
            </w:r>
          </w:p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proofErr w:type="spellStart"/>
            <w:r w:rsidRPr="005E0E2F">
              <w:t>Adobe</w:t>
            </w:r>
            <w:proofErr w:type="spellEnd"/>
            <w:r>
              <w:t xml:space="preserve"> </w:t>
            </w:r>
            <w:proofErr w:type="spellStart"/>
            <w:r w:rsidRPr="005E0E2F">
              <w:t>Photoshop</w:t>
            </w:r>
            <w:proofErr w:type="spellEnd"/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5E0E2F">
              <w:rPr>
                <w:b/>
                <w:bCs/>
              </w:rPr>
              <w:t>Практические занятия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545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Ретушь портрета. Удаление дефектов, коррекция кожи, светотень. Ретушь пейзажа. Удаление объектов, замена неба.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 xml:space="preserve">Коллаж «Футуристический город». Слои, маски, </w:t>
            </w:r>
            <w:proofErr w:type="spellStart"/>
            <w:r w:rsidRPr="005E0E2F">
              <w:t>blending</w:t>
            </w:r>
            <w:proofErr w:type="spellEnd"/>
            <w:r>
              <w:t xml:space="preserve"> </w:t>
            </w:r>
            <w:proofErr w:type="spellStart"/>
            <w:r w:rsidRPr="005E0E2F">
              <w:t>modes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Создание текстуры для 3D-модели. Генерация паттернов, наложение шумов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74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Цветокоррекция товарного фото. Настройка баланса белого, работа с кривыми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250"/>
        </w:trPr>
        <w:tc>
          <w:tcPr>
            <w:tcW w:w="1951" w:type="dxa"/>
            <w:vMerge/>
          </w:tcPr>
          <w:p w:rsidR="0026281C" w:rsidRPr="005E0E2F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5E0E2F" w:rsidRDefault="0026281C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Дизайн баннера для соцсетей. Адаптация под разные платформы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315"/>
        </w:trPr>
        <w:tc>
          <w:tcPr>
            <w:tcW w:w="1951" w:type="dxa"/>
            <w:vMerge w:val="restart"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5E0E2F">
              <w:rPr>
                <w:b/>
                <w:bCs/>
              </w:rPr>
              <w:t>.2</w:t>
            </w:r>
          </w:p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 w:rsidRPr="005E0E2F">
              <w:t>AdobeIllustrator</w:t>
            </w:r>
            <w:proofErr w:type="spellEnd"/>
          </w:p>
        </w:tc>
        <w:tc>
          <w:tcPr>
            <w:tcW w:w="9813" w:type="dxa"/>
            <w:shd w:val="clear" w:color="auto" w:fill="auto"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5E0E2F">
              <w:rPr>
                <w:b/>
                <w:bCs/>
              </w:rPr>
              <w:t>Практические занятия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77"/>
        </w:trPr>
        <w:tc>
          <w:tcPr>
            <w:tcW w:w="1951" w:type="dxa"/>
            <w:vMerge/>
          </w:tcPr>
          <w:p w:rsidR="00F35A39" w:rsidRPr="005E0E2F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5E0E2F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5E0E2F">
              <w:t>Логотип для IT-компании. Векторные формы, градиенты, шрифтовые пары.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81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F93CCD">
              <w:t>Инфографика «</w:t>
            </w:r>
            <w:proofErr w:type="spellStart"/>
            <w:r w:rsidRPr="00F93CCD">
              <w:t>BigData</w:t>
            </w:r>
            <w:proofErr w:type="spellEnd"/>
            <w:r w:rsidRPr="00F93CCD">
              <w:t>». Диаграммы, иконки, визуализация данных.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8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F93CCD">
              <w:t>Векторный портрет. Работа с градиентными сетками, детализация. Создание паттернов. Геометрические и органические узоры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1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F93CCD">
              <w:t>Полиграфический макет. Буклет, визитки, подготовка к печати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F93CCD" w:rsidRDefault="00F35A39" w:rsidP="00BE7E84">
            <w:pPr>
              <w:pStyle w:val="afc"/>
              <w:keepNext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F93CCD">
              <w:t>3D-эффекты для логотипа. Экструзия, вращение, освещение. Дизайн упаковки. Развертка, текстуры, фирменный стиль</w:t>
            </w:r>
          </w:p>
        </w:tc>
        <w:tc>
          <w:tcPr>
            <w:tcW w:w="1280" w:type="dxa"/>
            <w:shd w:val="clear" w:color="auto" w:fill="auto"/>
          </w:tcPr>
          <w:p w:rsidR="00F35A39" w:rsidRPr="009E0A3A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 w:rsidRPr="00CC1FE4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Коллаж в </w:t>
            </w:r>
            <w:proofErr w:type="spellStart"/>
            <w:r w:rsidRPr="00CC1FE4">
              <w:rPr>
                <w:color w:val="000000"/>
              </w:rPr>
              <w:t>Photoshop</w:t>
            </w:r>
            <w:proofErr w:type="spellEnd"/>
            <w:r w:rsidRPr="00CC1FE4">
              <w:rPr>
                <w:color w:val="000000"/>
              </w:rPr>
              <w:t>: «Цифровое искусство»</w:t>
            </w:r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Векторный плакат в </w:t>
            </w:r>
            <w:proofErr w:type="spellStart"/>
            <w:r w:rsidRPr="00CC1FE4">
              <w:rPr>
                <w:color w:val="000000"/>
              </w:rPr>
              <w:t>Illustrator</w:t>
            </w:r>
            <w:proofErr w:type="spellEnd"/>
            <w:r w:rsidRPr="00CC1FE4">
              <w:rPr>
                <w:color w:val="000000"/>
              </w:rPr>
              <w:t>: «IT-конференция»</w:t>
            </w:r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Прототип мобильного приложения в </w:t>
            </w:r>
            <w:proofErr w:type="spellStart"/>
            <w:r w:rsidRPr="00CC1FE4">
              <w:rPr>
                <w:color w:val="000000"/>
              </w:rPr>
              <w:t>Figma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Анимация логотипа в </w:t>
            </w:r>
            <w:proofErr w:type="spellStart"/>
            <w:r w:rsidRPr="00CC1FE4">
              <w:rPr>
                <w:color w:val="000000"/>
              </w:rPr>
              <w:t>AfterEffects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F35A39" w:rsidRPr="004912E8" w:rsidTr="0026281C">
        <w:trPr>
          <w:trHeight w:val="255"/>
        </w:trPr>
        <w:tc>
          <w:tcPr>
            <w:tcW w:w="1951" w:type="dxa"/>
            <w:vMerge/>
          </w:tcPr>
          <w:p w:rsidR="00F35A39" w:rsidRPr="004912E8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F35A39" w:rsidRPr="00CC1FE4" w:rsidRDefault="00F35A39" w:rsidP="00BE7E84">
            <w:pPr>
              <w:pStyle w:val="afc"/>
              <w:keepNext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CC1FE4">
              <w:rPr>
                <w:color w:val="000000"/>
              </w:rPr>
              <w:t xml:space="preserve">3D-модель предмета интерьера в </w:t>
            </w:r>
            <w:proofErr w:type="spellStart"/>
            <w:r w:rsidRPr="00CC1FE4">
              <w:rPr>
                <w:color w:val="000000"/>
              </w:rPr>
              <w:t>Blender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F35A39" w:rsidRDefault="00F35A39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F35A39" w:rsidRPr="004912E8" w:rsidRDefault="00F35A39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01"/>
        </w:trPr>
        <w:tc>
          <w:tcPr>
            <w:tcW w:w="1951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22C55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 w:rsidRPr="00E330B2"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F35A3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 w:val="restart"/>
            <w:shd w:val="clear" w:color="auto" w:fill="auto"/>
          </w:tcPr>
          <w:p w:rsidR="0026281C" w:rsidRPr="00604A4A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Видео и анимация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B20E4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>Основы видеомонтажа</w:t>
            </w:r>
            <w:r>
              <w:t>.</w:t>
            </w:r>
            <w:r w:rsidRPr="00604A4A">
              <w:t xml:space="preserve"> </w:t>
            </w:r>
            <w:proofErr w:type="spellStart"/>
            <w:r w:rsidRPr="00604A4A">
              <w:t>Таймлайн</w:t>
            </w:r>
            <w:proofErr w:type="spellEnd"/>
            <w:r w:rsidRPr="00604A4A">
              <w:t>, обрезка клипов, цветокоррекция.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t xml:space="preserve">Продвинутые эффекты видеомонтажа. Стабилизация, трекинг, </w:t>
            </w:r>
            <w:proofErr w:type="spellStart"/>
            <w:r w:rsidRPr="00604A4A">
              <w:t>Fusion</w:t>
            </w:r>
            <w:proofErr w:type="spellEnd"/>
            <w:r w:rsidRPr="00604A4A">
              <w:t>-эффекты.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shd w:val="clear" w:color="auto" w:fill="BFBFBF" w:themeFill="background1" w:themeFillShade="BF"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  <w:lang w:val="en-US"/>
              </w:rPr>
            </w:pPr>
            <w:r w:rsidRPr="00604A4A">
              <w:rPr>
                <w:lang w:val="en-US"/>
              </w:rPr>
              <w:t>Adobe After Effects: motion-</w:t>
            </w:r>
            <w:r w:rsidRPr="00604A4A">
              <w:t>дизайн</w:t>
            </w:r>
            <w:r w:rsidRPr="00653D72">
              <w:rPr>
                <w:lang w:val="en-US"/>
              </w:rPr>
              <w:t xml:space="preserve">. </w:t>
            </w:r>
            <w:r w:rsidRPr="00604A4A">
              <w:t xml:space="preserve">Анимация текста, масок, </w:t>
            </w:r>
            <w:proofErr w:type="spellStart"/>
            <w:r w:rsidRPr="00604A4A">
              <w:t>прекомпозиции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604A4A">
              <w:t>Blender</w:t>
            </w:r>
            <w:proofErr w:type="spellEnd"/>
            <w:r w:rsidRPr="00604A4A">
              <w:t>: 3D-моделирование для начинающих</w:t>
            </w:r>
            <w:r>
              <w:t>.</w:t>
            </w:r>
            <w:r w:rsidRPr="00604A4A">
              <w:t xml:space="preserve"> Полигональное моделирование, модификаторы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rPr>
          <w:trHeight w:val="11"/>
        </w:trPr>
        <w:tc>
          <w:tcPr>
            <w:tcW w:w="13044" w:type="dxa"/>
            <w:gridSpan w:val="3"/>
            <w:shd w:val="clear" w:color="auto" w:fill="auto"/>
          </w:tcPr>
          <w:p w:rsidR="0026281C" w:rsidRPr="00BC2A5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Раздел 4. Продвинутые технологии</w:t>
            </w:r>
          </w:p>
        </w:tc>
        <w:tc>
          <w:tcPr>
            <w:tcW w:w="1698" w:type="dxa"/>
            <w:vMerge w:val="restart"/>
            <w:vAlign w:val="center"/>
          </w:tcPr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26281C" w:rsidRPr="004912E8" w:rsidTr="0026281C">
        <w:tc>
          <w:tcPr>
            <w:tcW w:w="1951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/>
                <w:bCs/>
              </w:rPr>
              <w:t>Тема 4.1</w:t>
            </w:r>
          </w:p>
        </w:tc>
        <w:tc>
          <w:tcPr>
            <w:tcW w:w="11093" w:type="dxa"/>
            <w:gridSpan w:val="2"/>
            <w:shd w:val="clear" w:color="auto" w:fill="auto"/>
          </w:tcPr>
          <w:p w:rsidR="0026281C" w:rsidRPr="001F6AA7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1F6AA7">
              <w:rPr>
                <w:b/>
                <w:bCs/>
              </w:rPr>
              <w:t>Лекционные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Искусственный интеллект и современные тренды</w:t>
            </w: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rPr>
                <w:color w:val="000000"/>
              </w:rPr>
              <w:t>Искусственный интеллект в медиа</w:t>
            </w:r>
            <w:r>
              <w:rPr>
                <w:color w:val="000000"/>
              </w:rPr>
              <w:t>.</w:t>
            </w:r>
            <w:r w:rsidRPr="00604A4A">
              <w:rPr>
                <w:color w:val="000000"/>
              </w:rPr>
              <w:t xml:space="preserve"> Генерация изображений (DALL-E), автоматизация монтажа</w:t>
            </w:r>
          </w:p>
        </w:tc>
        <w:tc>
          <w:tcPr>
            <w:tcW w:w="1280" w:type="dxa"/>
            <w:shd w:val="clear" w:color="auto" w:fill="auto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604A4A">
              <w:rPr>
                <w:color w:val="000000"/>
              </w:rPr>
              <w:t>Тренды в графическом дизайне</w:t>
            </w:r>
            <w:r>
              <w:rPr>
                <w:color w:val="000000"/>
              </w:rPr>
              <w:t>.</w:t>
            </w:r>
            <w:r w:rsidRPr="00604A4A">
              <w:rPr>
                <w:color w:val="000000"/>
              </w:rPr>
              <w:t xml:space="preserve"> Минимализм, </w:t>
            </w:r>
            <w:proofErr w:type="spellStart"/>
            <w:r w:rsidRPr="00604A4A">
              <w:rPr>
                <w:color w:val="000000"/>
              </w:rPr>
              <w:t>неоморфизм</w:t>
            </w:r>
            <w:proofErr w:type="spellEnd"/>
            <w:r w:rsidRPr="00604A4A">
              <w:rPr>
                <w:color w:val="000000"/>
              </w:rPr>
              <w:t>, 3D-типографика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3D-визуализация. Интерактивное приложение с AR-элементами</w:t>
            </w:r>
          </w:p>
        </w:tc>
        <w:tc>
          <w:tcPr>
            <w:tcW w:w="1280" w:type="dxa"/>
            <w:shd w:val="clear" w:color="auto" w:fill="auto"/>
          </w:tcPr>
          <w:p w:rsidR="0026281C" w:rsidRPr="009E0A3A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9813" w:type="dxa"/>
            <w:shd w:val="clear" w:color="auto" w:fill="auto"/>
          </w:tcPr>
          <w:p w:rsidR="0026281C" w:rsidRPr="00604A4A" w:rsidRDefault="0026281C" w:rsidP="00BE7E84">
            <w:pPr>
              <w:pStyle w:val="afc"/>
              <w:keepNext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Оптимизация </w:t>
            </w:r>
            <w:r>
              <w:rPr>
                <w:color w:val="000000"/>
                <w:lang w:val="en-US"/>
              </w:rPr>
              <w:t>IT</w:t>
            </w:r>
            <w:r>
              <w:rPr>
                <w:color w:val="000000"/>
              </w:rPr>
              <w:t>-процессов.</w:t>
            </w:r>
            <w:r w:rsidRPr="0006415C">
              <w:rPr>
                <w:color w:val="000000"/>
              </w:rPr>
              <w:t xml:space="preserve"> Объединение растровой и векторной графики</w:t>
            </w:r>
          </w:p>
        </w:tc>
        <w:tc>
          <w:tcPr>
            <w:tcW w:w="1280" w:type="dxa"/>
            <w:shd w:val="clear" w:color="auto" w:fill="auto"/>
          </w:tcPr>
          <w:p w:rsidR="0026281C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proofErr w:type="spellStart"/>
            <w:r>
              <w:rPr>
                <w:color w:val="000000"/>
              </w:rPr>
              <w:lastRenderedPageBreak/>
              <w:t>Figma</w:t>
            </w:r>
            <w:proofErr w:type="spellEnd"/>
          </w:p>
        </w:tc>
        <w:tc>
          <w:tcPr>
            <w:tcW w:w="11093" w:type="dxa"/>
            <w:gridSpan w:val="2"/>
          </w:tcPr>
          <w:p w:rsidR="0026281C" w:rsidRPr="00B20E4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lastRenderedPageBreak/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4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Прототип мобильного приложения</w:t>
            </w:r>
            <w:r>
              <w:t>.</w:t>
            </w:r>
            <w:r w:rsidRPr="0034617D">
              <w:t xml:space="preserve"> Главный экран, навигация, UI-элементы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Адаптивный дизайн сайта</w:t>
            </w:r>
            <w:r>
              <w:t>.</w:t>
            </w:r>
            <w:r w:rsidRPr="0034617D">
              <w:t xml:space="preserve"> </w:t>
            </w:r>
            <w:proofErr w:type="spellStart"/>
            <w:r w:rsidRPr="0034617D">
              <w:t>Grid</w:t>
            </w:r>
            <w:proofErr w:type="spellEnd"/>
            <w:r w:rsidRPr="0034617D">
              <w:t xml:space="preserve">-система, </w:t>
            </w:r>
            <w:proofErr w:type="spellStart"/>
            <w:r w:rsidRPr="0034617D">
              <w:t>брейкпоинты</w:t>
            </w:r>
            <w:proofErr w:type="spellEnd"/>
            <w:r w:rsidRPr="0034617D">
              <w:t>, компоненты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Анимация интерфейса</w:t>
            </w:r>
            <w:r>
              <w:t>.</w:t>
            </w:r>
            <w:r w:rsidRPr="0034617D">
              <w:t xml:space="preserve"> Микровзаимодействия, переходы, триггеры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4.3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proofErr w:type="spellStart"/>
            <w:r>
              <w:rPr>
                <w:color w:val="000000"/>
              </w:rPr>
              <w:t>Blender</w:t>
            </w:r>
            <w:proofErr w:type="spellEnd"/>
          </w:p>
        </w:tc>
        <w:tc>
          <w:tcPr>
            <w:tcW w:w="11093" w:type="dxa"/>
            <w:gridSpan w:val="2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34617D">
              <w:t>Моделирование настольной лампы</w:t>
            </w:r>
            <w:r>
              <w:t>.</w:t>
            </w:r>
            <w:r w:rsidRPr="0034617D">
              <w:t xml:space="preserve"> Полигональное моделирование, UV-развертка.</w:t>
            </w:r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34617D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proofErr w:type="spellStart"/>
            <w:r w:rsidRPr="0034617D">
              <w:t>Текстурирование</w:t>
            </w:r>
            <w:proofErr w:type="spellEnd"/>
            <w:r w:rsidRPr="0034617D">
              <w:t xml:space="preserve"> и рендеринг</w:t>
            </w:r>
            <w:r>
              <w:t>.</w:t>
            </w:r>
            <w:r w:rsidRPr="0034617D">
              <w:t xml:space="preserve"> Материалы, освещение, </w:t>
            </w:r>
            <w:proofErr w:type="spellStart"/>
            <w:r w:rsidRPr="0034617D">
              <w:t>CyclesRender</w:t>
            </w:r>
            <w:proofErr w:type="spellEnd"/>
          </w:p>
        </w:tc>
        <w:tc>
          <w:tcPr>
            <w:tcW w:w="1280" w:type="dxa"/>
          </w:tcPr>
          <w:p w:rsidR="0026281C" w:rsidRDefault="0026281C" w:rsidP="0026281C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 w:val="restart"/>
          </w:tcPr>
          <w:p w:rsidR="0026281C" w:rsidRPr="00934D96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4.4</w:t>
            </w:r>
          </w:p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color w:val="000000"/>
              </w:rPr>
              <w:t>Видео и звук</w:t>
            </w:r>
          </w:p>
        </w:tc>
        <w:tc>
          <w:tcPr>
            <w:tcW w:w="11093" w:type="dxa"/>
            <w:gridSpan w:val="2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Практические</w:t>
            </w:r>
            <w:r w:rsidRPr="001F6AA7">
              <w:rPr>
                <w:b/>
                <w:bCs/>
              </w:rPr>
              <w:t xml:space="preserve"> занятия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26281C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bCs/>
              </w:rPr>
            </w:pPr>
            <w:r w:rsidRPr="0018202F">
              <w:t>Монтаж трейлера</w:t>
            </w:r>
            <w:r>
              <w:t>.</w:t>
            </w:r>
            <w:r w:rsidRPr="0018202F">
              <w:t xml:space="preserve"> Склейка клипов, синхронизация аудио</w:t>
            </w:r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6D190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708"/>
                <w:tab w:val="left" w:pos="1164"/>
              </w:tabs>
              <w:autoSpaceDE w:val="0"/>
              <w:autoSpaceDN w:val="0"/>
              <w:ind w:left="317"/>
              <w:jc w:val="both"/>
              <w:outlineLvl w:val="0"/>
              <w:rPr>
                <w:bCs/>
              </w:rPr>
            </w:pPr>
            <w:r w:rsidRPr="0018202F">
              <w:t>Цветокоррекция в стиле «кино»</w:t>
            </w:r>
            <w:r>
              <w:t xml:space="preserve">. </w:t>
            </w:r>
            <w:proofErr w:type="spellStart"/>
            <w:r w:rsidRPr="0018202F">
              <w:t>LUTs</w:t>
            </w:r>
            <w:proofErr w:type="spellEnd"/>
            <w:r w:rsidRPr="0018202F">
              <w:t>, кривые, баланс белого</w:t>
            </w:r>
            <w:r>
              <w:t>.</w:t>
            </w:r>
            <w:r w:rsidRPr="0018202F">
              <w:t xml:space="preserve"> Анимированный тизер</w:t>
            </w:r>
            <w:r>
              <w:t xml:space="preserve">. </w:t>
            </w:r>
            <w:r w:rsidRPr="0018202F">
              <w:t xml:space="preserve">Текстовая анимация, </w:t>
            </w:r>
            <w:proofErr w:type="spellStart"/>
            <w:r w:rsidRPr="0018202F">
              <w:t>motiontracking</w:t>
            </w:r>
            <w:proofErr w:type="spellEnd"/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  <w:vAlign w:val="center"/>
          </w:tcPr>
          <w:p w:rsidR="0026281C" w:rsidRPr="004912E8" w:rsidRDefault="0026281C" w:rsidP="0026281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Визуальные эффекты для видео</w:t>
            </w:r>
            <w:r>
              <w:t>.</w:t>
            </w:r>
            <w:r w:rsidRPr="0018202F">
              <w:t xml:space="preserve"> Частицы, световые блики, </w:t>
            </w:r>
            <w:proofErr w:type="spellStart"/>
            <w:r w:rsidRPr="0018202F">
              <w:t>композитинг</w:t>
            </w:r>
            <w:proofErr w:type="spellEnd"/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Озвучка анимации</w:t>
            </w:r>
            <w:r>
              <w:t xml:space="preserve">. </w:t>
            </w:r>
            <w:r w:rsidRPr="0018202F">
              <w:t>Запись голоса, шумоподавление, эффекты</w:t>
            </w:r>
            <w:r>
              <w:t>.</w:t>
            </w:r>
            <w:r w:rsidRPr="0018202F">
              <w:t xml:space="preserve"> Сведение подкаста</w:t>
            </w:r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Микширование треков, нормализация, экспорт</w:t>
            </w:r>
            <w:r>
              <w:t>.</w:t>
            </w:r>
            <w:r w:rsidRPr="0018202F">
              <w:t xml:space="preserve"> </w:t>
            </w:r>
            <w:proofErr w:type="spellStart"/>
            <w:r w:rsidRPr="0018202F">
              <w:t>Видеоподкаст</w:t>
            </w:r>
            <w:proofErr w:type="spellEnd"/>
            <w:r w:rsidRPr="0018202F">
              <w:t xml:space="preserve"> с субтитрами</w:t>
            </w:r>
            <w:r>
              <w:t xml:space="preserve">. </w:t>
            </w:r>
          </w:p>
        </w:tc>
        <w:tc>
          <w:tcPr>
            <w:tcW w:w="1280" w:type="dxa"/>
          </w:tcPr>
          <w:p w:rsidR="0026281C" w:rsidRDefault="0026281C" w:rsidP="00F35A39">
            <w:pPr>
              <w:jc w:val="right"/>
            </w:pPr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18202F" w:rsidRDefault="0026281C" w:rsidP="00BE7E84">
            <w:pPr>
              <w:pStyle w:val="afc"/>
              <w:keepNext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</w:pPr>
            <w:r w:rsidRPr="0018202F">
              <w:t>Работа с текстовыми слоями, экспорт в соцсети</w:t>
            </w:r>
            <w:r>
              <w:t>.</w:t>
            </w:r>
          </w:p>
        </w:tc>
        <w:tc>
          <w:tcPr>
            <w:tcW w:w="1280" w:type="dxa"/>
          </w:tcPr>
          <w:p w:rsidR="0026281C" w:rsidRPr="00DC79E7" w:rsidRDefault="00F35A39" w:rsidP="00F35A39">
            <w:pPr>
              <w:jc w:val="right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1093" w:type="dxa"/>
            <w:gridSpan w:val="2"/>
          </w:tcPr>
          <w:p w:rsidR="0026281C" w:rsidRPr="00CC1FE4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  <w:highlight w:val="yellow"/>
              </w:rPr>
            </w:pPr>
            <w:r w:rsidRPr="007E216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81067E">
              <w:rPr>
                <w:color w:val="000000"/>
              </w:rPr>
              <w:t>Исследование: «Эволюция видеокодеков»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 w:rsidRPr="0081067E">
              <w:rPr>
                <w:color w:val="000000"/>
              </w:rPr>
              <w:t>Подкаст: «Будущее AR/VR»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Разработка мультимедийного продукта на выбор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81067E" w:rsidRDefault="0026281C" w:rsidP="00BE7E84">
            <w:pPr>
              <w:pStyle w:val="afc"/>
              <w:keepNext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317"/>
              <w:outlineLvl w:val="0"/>
              <w:rPr>
                <w:color w:val="000000"/>
              </w:rPr>
            </w:pPr>
            <w:r>
              <w:rPr>
                <w:color w:val="000000"/>
              </w:rPr>
              <w:t>Презентация. Демонстрация функционала</w:t>
            </w:r>
          </w:p>
        </w:tc>
        <w:tc>
          <w:tcPr>
            <w:tcW w:w="1280" w:type="dxa"/>
          </w:tcPr>
          <w:p w:rsidR="0026281C" w:rsidRDefault="0026281C" w:rsidP="00BE7E84">
            <w:r w:rsidRPr="00DC79E7">
              <w:rPr>
                <w:bCs/>
                <w:i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6D1904">
        <w:tc>
          <w:tcPr>
            <w:tcW w:w="1951" w:type="dxa"/>
            <w:vMerge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E330B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 w:rsidRPr="00E330B2">
              <w:rPr>
                <w:b/>
                <w:color w:val="000000"/>
              </w:rPr>
              <w:t>Дифференцированный зачет</w:t>
            </w:r>
          </w:p>
        </w:tc>
        <w:tc>
          <w:tcPr>
            <w:tcW w:w="1280" w:type="dxa"/>
          </w:tcPr>
          <w:p w:rsidR="0026281C" w:rsidRPr="00A535CB" w:rsidRDefault="0026281C" w:rsidP="00F35A3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Cs/>
                <w:color w:val="FF0000"/>
              </w:rPr>
            </w:pPr>
            <w:r>
              <w:rPr>
                <w:bCs/>
              </w:rPr>
              <w:t>2</w:t>
            </w:r>
          </w:p>
        </w:tc>
        <w:tc>
          <w:tcPr>
            <w:tcW w:w="1698" w:type="dxa"/>
            <w:vMerge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6281C" w:rsidRPr="004912E8" w:rsidTr="00BE7E84">
        <w:tc>
          <w:tcPr>
            <w:tcW w:w="1951" w:type="dxa"/>
          </w:tcPr>
          <w:p w:rsidR="0026281C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9813" w:type="dxa"/>
          </w:tcPr>
          <w:p w:rsidR="0026281C" w:rsidRPr="00E330B2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280" w:type="dxa"/>
          </w:tcPr>
          <w:p w:rsidR="0026281C" w:rsidRPr="00A535CB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A535CB">
              <w:rPr>
                <w:bCs/>
              </w:rPr>
              <w:t>108</w:t>
            </w:r>
          </w:p>
        </w:tc>
        <w:tc>
          <w:tcPr>
            <w:tcW w:w="1698" w:type="dxa"/>
          </w:tcPr>
          <w:p w:rsidR="0026281C" w:rsidRPr="004912E8" w:rsidRDefault="0026281C" w:rsidP="00BE7E8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8B667C" w:rsidRPr="008B667C" w:rsidRDefault="008B667C" w:rsidP="008B667C">
      <w:pPr>
        <w:sectPr w:rsidR="008B667C" w:rsidRPr="008B667C" w:rsidSect="003620F5">
          <w:pgSz w:w="16839" w:h="11907" w:orient="landscape" w:code="9"/>
          <w:pgMar w:top="709" w:right="1134" w:bottom="851" w:left="1134" w:header="709" w:footer="709" w:gutter="0"/>
          <w:cols w:space="720"/>
          <w:titlePg/>
          <w:docGrid w:linePitch="326"/>
        </w:sectPr>
      </w:pPr>
    </w:p>
    <w:p w:rsidR="00934D96" w:rsidRPr="009A21E4" w:rsidRDefault="00934D96" w:rsidP="008B667C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 w:rsidRPr="009A21E4">
        <w:rPr>
          <w:b/>
        </w:rPr>
        <w:t>3.1. Требования к минимальному материально-техническому обеспечению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Реализация программы дисциплины требует наличия учебного кабинета</w:t>
      </w:r>
      <w:r>
        <w:t xml:space="preserve"> информатики</w:t>
      </w:r>
      <w:r w:rsidRPr="009A21E4">
        <w:t>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Pr="009A21E4">
        <w:rPr>
          <w:b/>
        </w:rPr>
        <w:t>Информационное обеспечение обучения</w:t>
      </w:r>
    </w:p>
    <w:p w:rsidR="00934D96" w:rsidRDefault="009228D8" w:rsidP="009228D8">
      <w:pPr>
        <w:spacing w:line="276" w:lineRule="auto"/>
        <w:ind w:firstLine="709"/>
        <w:jc w:val="both"/>
      </w:pPr>
      <w:r>
        <w:t xml:space="preserve">1) </w:t>
      </w:r>
      <w:r w:rsidRPr="009228D8">
        <w:t>Цифровые технологии в диз</w:t>
      </w:r>
      <w:r>
        <w:t>айне. История, теория, практика</w:t>
      </w:r>
      <w:r w:rsidRPr="009228D8">
        <w:t>: учебник и практикум для в</w:t>
      </w:r>
      <w:r>
        <w:t>узов / А. Н. Лаврентьев [и др.]</w:t>
      </w:r>
      <w:r w:rsidRPr="009228D8">
        <w:t xml:space="preserve">; под редакцией А. Н. Лаврентьева. — </w:t>
      </w:r>
      <w:r>
        <w:t xml:space="preserve">3-е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>: Издательство Юрайт, 2024. — 215 с. — (Высшее образование). — ISBN 978</w:t>
      </w:r>
      <w:r>
        <w:t>-5-534-16034-5. — Текст</w:t>
      </w:r>
      <w:r w:rsidRPr="009228D8">
        <w:t>: электронный // Образовательная платформа Юрайт [сайт]. — URL: https://urait.ru/bcode/530297 (дата обращения: 16.05.202</w:t>
      </w:r>
      <w:r w:rsidR="00472A70" w:rsidRPr="00472A70">
        <w:t>4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2) </w:t>
      </w:r>
      <w:r w:rsidRPr="009228D8">
        <w:t>Поляков В. А.  Разработка и технологии п</w:t>
      </w:r>
      <w:r>
        <w:t>роизводства рекламного продукта</w:t>
      </w:r>
      <w:r w:rsidRPr="009228D8">
        <w:t>: учебник и практикум для вузов / В. А. П</w:t>
      </w:r>
      <w:r>
        <w:t>оляков, А. А. Романов. — Москва</w:t>
      </w:r>
      <w:r w:rsidRPr="009228D8">
        <w:t xml:space="preserve">: Издательство Юрайт, 2024. — 502 с. — (Высшее образование). — </w:t>
      </w:r>
      <w:r>
        <w:t>ISBN 978-5-534-05261-9. — Текст</w:t>
      </w:r>
      <w:r w:rsidRPr="009228D8">
        <w:t>: электронный // Образовательная платформа Юрайт [сайт]. — URL: https://urait.ru/bcode/535961 (дата обращения: 16.05.202</w:t>
      </w:r>
      <w:r w:rsidR="00472A70" w:rsidRPr="00472A70">
        <w:t>4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3) </w:t>
      </w:r>
      <w:r w:rsidRPr="009228D8">
        <w:t>Лит</w:t>
      </w:r>
      <w:r>
        <w:t>вина Т. В.  Дизайн новых медиа</w:t>
      </w:r>
      <w:r w:rsidRPr="009228D8">
        <w:t>: учебник для вузов / Т. В. Литв</w:t>
      </w:r>
      <w:r>
        <w:t xml:space="preserve">ина. — 3-е изд., </w:t>
      </w:r>
      <w:proofErr w:type="spellStart"/>
      <w:r>
        <w:t>испр</w:t>
      </w:r>
      <w:proofErr w:type="spellEnd"/>
      <w:r>
        <w:t>. — Москва</w:t>
      </w:r>
      <w:r w:rsidRPr="009228D8">
        <w:t xml:space="preserve">: Издательство Юрайт, 2024. — 182 с. — (Высшее образование). — </w:t>
      </w:r>
      <w:r>
        <w:t>ISBN 978-5-534-18905-6. — Текст</w:t>
      </w:r>
      <w:r w:rsidRPr="009228D8">
        <w:t>: электронный // Образовательная платформа Юрайт [сайт]. — URL: https://urait.ru/bcode/555050 (дата обращения: 16.05.202</w:t>
      </w:r>
      <w:r w:rsidR="00F35A39">
        <w:t>5</w:t>
      </w:r>
      <w:r w:rsidRPr="009228D8">
        <w:t>).</w:t>
      </w:r>
    </w:p>
    <w:p w:rsidR="009228D8" w:rsidRPr="009A21E4" w:rsidRDefault="009228D8" w:rsidP="009228D8">
      <w:pPr>
        <w:spacing w:line="276" w:lineRule="auto"/>
        <w:ind w:firstLine="709"/>
        <w:jc w:val="both"/>
      </w:pPr>
      <w:r>
        <w:t xml:space="preserve">4) </w:t>
      </w:r>
      <w:r w:rsidRPr="009228D8">
        <w:t>Пименов</w:t>
      </w:r>
      <w:r>
        <w:t xml:space="preserve"> В. И.  Видеомонтаж. Практикум</w:t>
      </w:r>
      <w:r w:rsidRPr="009228D8">
        <w:t xml:space="preserve">: учебное пособие для среднего профессионального образования / В. И. Пименов. — </w:t>
      </w:r>
      <w:r>
        <w:t xml:space="preserve">2-е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Юрайт, 2024. — 159 с. — (Профессиональное образование). — </w:t>
      </w:r>
      <w:r>
        <w:t>ISBN 978-5-534-11405-8. — Текст</w:t>
      </w:r>
      <w:r w:rsidRPr="009228D8">
        <w:t>: электронный // Образовательная платформа Юрайт [сайт]. — URL: https://urait.ru/bcode/542691 (дата обращения: 16.05.202</w:t>
      </w:r>
      <w:r w:rsidR="00472A70" w:rsidRPr="00472A70">
        <w:t>4</w:t>
      </w:r>
      <w:bookmarkStart w:id="0" w:name="_GoBack"/>
      <w:bookmarkEnd w:id="0"/>
      <w:r w:rsidRPr="009228D8">
        <w:t>).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934D96" w:rsidRPr="009A21E4" w:rsidRDefault="00934D96" w:rsidP="00934D96">
      <w:pPr>
        <w:spacing w:line="276" w:lineRule="auto"/>
        <w:jc w:val="both"/>
        <w:rPr>
          <w:highlight w:val="green"/>
        </w:rPr>
      </w:pPr>
    </w:p>
    <w:p w:rsidR="00934D96" w:rsidRPr="009A21E4" w:rsidRDefault="00934D96" w:rsidP="00934D9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2714"/>
        <w:gridCol w:w="3325"/>
      </w:tblGrid>
      <w:tr w:rsidR="00934D96" w:rsidRPr="009A21E4" w:rsidTr="007052BB">
        <w:tc>
          <w:tcPr>
            <w:tcW w:w="3533" w:type="dxa"/>
            <w:vAlign w:val="center"/>
          </w:tcPr>
          <w:p w:rsidR="00934D96" w:rsidRPr="009A21E4" w:rsidRDefault="00934D96" w:rsidP="007052BB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2714" w:type="dxa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3325" w:type="dxa"/>
            <w:vAlign w:val="center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934D96" w:rsidRPr="009A21E4" w:rsidTr="007052BB">
        <w:trPr>
          <w:trHeight w:val="736"/>
        </w:trPr>
        <w:tc>
          <w:tcPr>
            <w:tcW w:w="3533" w:type="dxa"/>
            <w:vAlign w:val="center"/>
          </w:tcPr>
          <w:p w:rsidR="00934D96" w:rsidRPr="009A21E4" w:rsidRDefault="00934D96" w:rsidP="00A90567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2714" w:type="dxa"/>
            <w:vMerge w:val="restart"/>
          </w:tcPr>
          <w:p w:rsidR="00934D96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4D96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BC2A52" w:rsidRPr="00793DA4" w:rsidRDefault="00934D96" w:rsidP="00A90567">
            <w:pPr>
              <w:spacing w:before="248" w:line="288" w:lineRule="atLeast"/>
              <w:ind w:right="-2"/>
              <w:jc w:val="both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="00BC2A52" w:rsidRPr="00793DA4">
              <w:t xml:space="preserve">предусмотренных программой обучения учебных заданий выполнено, некоторые из выполненных заданий содержат </w:t>
            </w:r>
            <w:r w:rsidR="00BC2A52" w:rsidRPr="00793DA4">
              <w:lastRenderedPageBreak/>
              <w:t>ошибки.</w:t>
            </w:r>
          </w:p>
          <w:p w:rsidR="00BC2A52" w:rsidRPr="002020D3" w:rsidRDefault="00BC2A52" w:rsidP="00A90567">
            <w:pPr>
              <w:spacing w:before="248" w:line="288" w:lineRule="atLeast"/>
              <w:ind w:right="-2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934D96" w:rsidRPr="002020D3" w:rsidRDefault="00934D96" w:rsidP="00A9056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4D96" w:rsidRPr="00E63149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934D96" w:rsidRPr="009A21E4" w:rsidTr="007052BB">
        <w:trPr>
          <w:trHeight w:val="4015"/>
        </w:trPr>
        <w:tc>
          <w:tcPr>
            <w:tcW w:w="3533" w:type="dxa"/>
          </w:tcPr>
          <w:p w:rsidR="00934D96" w:rsidRPr="00793DA4" w:rsidRDefault="009228D8" w:rsidP="00A90567">
            <w:pPr>
              <w:jc w:val="both"/>
              <w:rPr>
                <w:bCs/>
                <w:i/>
              </w:rPr>
            </w:pPr>
            <w:r>
              <w:t>Разрабатывать 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  <w:tc>
          <w:tcPr>
            <w:tcW w:w="2714" w:type="dxa"/>
            <w:vMerge/>
          </w:tcPr>
          <w:p w:rsidR="00934D96" w:rsidRPr="00793DA4" w:rsidRDefault="00934D96" w:rsidP="007052BB">
            <w:pPr>
              <w:spacing w:before="248" w:line="288" w:lineRule="atLeast"/>
              <w:ind w:right="-2"/>
            </w:pPr>
          </w:p>
        </w:tc>
        <w:tc>
          <w:tcPr>
            <w:tcW w:w="3325" w:type="dxa"/>
            <w:vMerge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</w:p>
        </w:tc>
      </w:tr>
      <w:tr w:rsidR="00934D96" w:rsidRPr="009A21E4" w:rsidTr="00BC2A52">
        <w:trPr>
          <w:trHeight w:val="2052"/>
        </w:trPr>
        <w:tc>
          <w:tcPr>
            <w:tcW w:w="3533" w:type="dxa"/>
            <w:vAlign w:val="center"/>
          </w:tcPr>
          <w:p w:rsidR="00934D96" w:rsidRPr="009A21E4" w:rsidRDefault="00934D96" w:rsidP="00A90567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2714" w:type="dxa"/>
            <w:vMerge/>
          </w:tcPr>
          <w:p w:rsidR="00934D96" w:rsidRPr="002020D3" w:rsidRDefault="00934D96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A90567">
            <w:pPr>
              <w:jc w:val="both"/>
              <w:rPr>
                <w:bCs/>
              </w:rPr>
            </w:pPr>
            <w:r w:rsidRPr="00793DA4">
              <w:rPr>
                <w:bCs/>
              </w:rPr>
              <w:t>Экспертное наблюдение и оценивание выполнения практических работ.</w:t>
            </w:r>
          </w:p>
          <w:p w:rsidR="00934D96" w:rsidRPr="002020D3" w:rsidRDefault="00934D96" w:rsidP="00A90567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  <w:tr w:rsidR="00BC2A52" w:rsidRPr="009A21E4" w:rsidTr="00BC2A52">
        <w:trPr>
          <w:trHeight w:val="4536"/>
        </w:trPr>
        <w:tc>
          <w:tcPr>
            <w:tcW w:w="3533" w:type="dxa"/>
            <w:vAlign w:val="center"/>
          </w:tcPr>
          <w:p w:rsidR="00BC2A52" w:rsidRDefault="00BC2A52" w:rsidP="00A90567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BC2A52" w:rsidRPr="009A21E4" w:rsidRDefault="00BC2A52" w:rsidP="00A90567">
            <w:pPr>
              <w:pStyle w:val="Default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  <w:p w:rsidR="00BC2A52" w:rsidRPr="00793DA4" w:rsidRDefault="00BC2A52" w:rsidP="00A90567">
            <w:pPr>
              <w:pStyle w:val="Default"/>
              <w:jc w:val="both"/>
              <w:rPr>
                <w:bCs/>
                <w:i/>
              </w:rPr>
            </w:pPr>
          </w:p>
        </w:tc>
        <w:tc>
          <w:tcPr>
            <w:tcW w:w="2714" w:type="dxa"/>
            <w:vMerge/>
          </w:tcPr>
          <w:p w:rsidR="00BC2A52" w:rsidRPr="002020D3" w:rsidRDefault="00BC2A52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/>
          </w:tcPr>
          <w:p w:rsidR="00BC2A52" w:rsidRPr="00793DA4" w:rsidRDefault="00BC2A52" w:rsidP="007052BB">
            <w:pPr>
              <w:rPr>
                <w:bCs/>
              </w:rPr>
            </w:pPr>
          </w:p>
        </w:tc>
      </w:tr>
    </w:tbl>
    <w:p w:rsidR="009E398D" w:rsidRPr="009A21E4" w:rsidRDefault="009E398D" w:rsidP="003474D2">
      <w:pPr>
        <w:spacing w:line="276" w:lineRule="auto"/>
      </w:pPr>
    </w:p>
    <w:sectPr w:rsidR="009E398D" w:rsidRPr="009A21E4" w:rsidSect="009A21E4">
      <w:footerReference w:type="even" r:id="rId12"/>
      <w:footerReference w:type="default" r:id="rId13"/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04" w:rsidRDefault="00741804">
      <w:r>
        <w:separator/>
      </w:r>
    </w:p>
  </w:endnote>
  <w:endnote w:type="continuationSeparator" w:id="0">
    <w:p w:rsidR="00741804" w:rsidRDefault="0074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35A39">
      <w:rPr>
        <w:rStyle w:val="af5"/>
        <w:noProof/>
      </w:rPr>
      <w:t>7</w: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4E5" w:rsidRDefault="00164C37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A54E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B0240">
      <w:rPr>
        <w:rStyle w:val="af5"/>
        <w:noProof/>
      </w:rPr>
      <w:t>9</w:t>
    </w:r>
    <w:r>
      <w:rPr>
        <w:rStyle w:val="af5"/>
      </w:rPr>
      <w:fldChar w:fldCharType="end"/>
    </w:r>
  </w:p>
  <w:p w:rsidR="00BA54E5" w:rsidRDefault="00BA54E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04" w:rsidRDefault="00741804">
      <w:r>
        <w:separator/>
      </w:r>
    </w:p>
  </w:footnote>
  <w:footnote w:type="continuationSeparator" w:id="0">
    <w:p w:rsidR="00741804" w:rsidRDefault="0074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1B1A691B"/>
    <w:multiLevelType w:val="hybridMultilevel"/>
    <w:tmpl w:val="6FFC97F2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AFC20D8"/>
    <w:multiLevelType w:val="hybridMultilevel"/>
    <w:tmpl w:val="6FFC97F2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A924F1"/>
    <w:multiLevelType w:val="hybridMultilevel"/>
    <w:tmpl w:val="E73A3CC2"/>
    <w:lvl w:ilvl="0" w:tplc="D8921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65004"/>
    <w:multiLevelType w:val="hybridMultilevel"/>
    <w:tmpl w:val="E578EA96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72DB8"/>
    <w:multiLevelType w:val="hybridMultilevel"/>
    <w:tmpl w:val="E578EA96"/>
    <w:lvl w:ilvl="0" w:tplc="DD549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E3F51"/>
    <w:multiLevelType w:val="hybridMultilevel"/>
    <w:tmpl w:val="6B366600"/>
    <w:lvl w:ilvl="0" w:tplc="2C94B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1E9"/>
    <w:multiLevelType w:val="hybridMultilevel"/>
    <w:tmpl w:val="A4909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52112"/>
    <w:multiLevelType w:val="hybridMultilevel"/>
    <w:tmpl w:val="E73A3CC2"/>
    <w:lvl w:ilvl="0" w:tplc="D8921A4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7"/>
  </w:num>
  <w:num w:numId="4">
    <w:abstractNumId w:val="6"/>
  </w:num>
  <w:num w:numId="5">
    <w:abstractNumId w:val="16"/>
  </w:num>
  <w:num w:numId="6">
    <w:abstractNumId w:val="18"/>
  </w:num>
  <w:num w:numId="7">
    <w:abstractNumId w:val="38"/>
  </w:num>
  <w:num w:numId="8">
    <w:abstractNumId w:val="9"/>
  </w:num>
  <w:num w:numId="9">
    <w:abstractNumId w:val="21"/>
  </w:num>
  <w:num w:numId="10">
    <w:abstractNumId w:val="36"/>
  </w:num>
  <w:num w:numId="11">
    <w:abstractNumId w:val="31"/>
  </w:num>
  <w:num w:numId="12">
    <w:abstractNumId w:val="5"/>
  </w:num>
  <w:num w:numId="13">
    <w:abstractNumId w:val="32"/>
  </w:num>
  <w:num w:numId="14">
    <w:abstractNumId w:val="15"/>
  </w:num>
  <w:num w:numId="15">
    <w:abstractNumId w:val="35"/>
  </w:num>
  <w:num w:numId="16">
    <w:abstractNumId w:val="11"/>
  </w:num>
  <w:num w:numId="17">
    <w:abstractNumId w:val="0"/>
  </w:num>
  <w:num w:numId="18">
    <w:abstractNumId w:val="30"/>
  </w:num>
  <w:num w:numId="19">
    <w:abstractNumId w:val="13"/>
  </w:num>
  <w:num w:numId="20">
    <w:abstractNumId w:val="34"/>
  </w:num>
  <w:num w:numId="21">
    <w:abstractNumId w:val="24"/>
  </w:num>
  <w:num w:numId="22">
    <w:abstractNumId w:val="26"/>
  </w:num>
  <w:num w:numId="23">
    <w:abstractNumId w:val="14"/>
  </w:num>
  <w:num w:numId="24">
    <w:abstractNumId w:val="22"/>
  </w:num>
  <w:num w:numId="25">
    <w:abstractNumId w:val="2"/>
  </w:num>
  <w:num w:numId="26">
    <w:abstractNumId w:val="12"/>
  </w:num>
  <w:num w:numId="27">
    <w:abstractNumId w:val="33"/>
  </w:num>
  <w:num w:numId="28">
    <w:abstractNumId w:val="1"/>
  </w:num>
  <w:num w:numId="29">
    <w:abstractNumId w:val="4"/>
  </w:num>
  <w:num w:numId="30">
    <w:abstractNumId w:val="28"/>
  </w:num>
  <w:num w:numId="31">
    <w:abstractNumId w:val="3"/>
  </w:num>
  <w:num w:numId="32">
    <w:abstractNumId w:val="19"/>
  </w:num>
  <w:num w:numId="33">
    <w:abstractNumId w:val="27"/>
  </w:num>
  <w:num w:numId="34">
    <w:abstractNumId w:val="25"/>
  </w:num>
  <w:num w:numId="35">
    <w:abstractNumId w:val="20"/>
  </w:num>
  <w:num w:numId="36">
    <w:abstractNumId w:val="17"/>
  </w:num>
  <w:num w:numId="37">
    <w:abstractNumId w:val="29"/>
  </w:num>
  <w:num w:numId="38">
    <w:abstractNumId w:val="2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50C3"/>
    <w:rsid w:val="000374D2"/>
    <w:rsid w:val="00040E09"/>
    <w:rsid w:val="000473FC"/>
    <w:rsid w:val="0004786A"/>
    <w:rsid w:val="0005068F"/>
    <w:rsid w:val="00057762"/>
    <w:rsid w:val="00057BEC"/>
    <w:rsid w:val="00060370"/>
    <w:rsid w:val="0006135B"/>
    <w:rsid w:val="000624D7"/>
    <w:rsid w:val="0006415C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4306"/>
    <w:rsid w:val="000A5D71"/>
    <w:rsid w:val="000B6467"/>
    <w:rsid w:val="000D16F6"/>
    <w:rsid w:val="000D1ACB"/>
    <w:rsid w:val="000D5CDF"/>
    <w:rsid w:val="000E0275"/>
    <w:rsid w:val="000E36C3"/>
    <w:rsid w:val="000E3F39"/>
    <w:rsid w:val="000E40AF"/>
    <w:rsid w:val="000E719C"/>
    <w:rsid w:val="000F370D"/>
    <w:rsid w:val="000F7422"/>
    <w:rsid w:val="000F74B1"/>
    <w:rsid w:val="00103926"/>
    <w:rsid w:val="00106480"/>
    <w:rsid w:val="0011375E"/>
    <w:rsid w:val="0011635D"/>
    <w:rsid w:val="00120B8F"/>
    <w:rsid w:val="00121A30"/>
    <w:rsid w:val="001379AB"/>
    <w:rsid w:val="00140F0F"/>
    <w:rsid w:val="00141492"/>
    <w:rsid w:val="0014522E"/>
    <w:rsid w:val="0014578B"/>
    <w:rsid w:val="00155670"/>
    <w:rsid w:val="00156134"/>
    <w:rsid w:val="00164C37"/>
    <w:rsid w:val="00165BCB"/>
    <w:rsid w:val="001673C3"/>
    <w:rsid w:val="00171375"/>
    <w:rsid w:val="00172693"/>
    <w:rsid w:val="001804CB"/>
    <w:rsid w:val="0018202F"/>
    <w:rsid w:val="00185914"/>
    <w:rsid w:val="00186EA0"/>
    <w:rsid w:val="00194A03"/>
    <w:rsid w:val="00195BAA"/>
    <w:rsid w:val="001A14F3"/>
    <w:rsid w:val="001A2B09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1F6AA7"/>
    <w:rsid w:val="0020012B"/>
    <w:rsid w:val="002020D3"/>
    <w:rsid w:val="00203DF7"/>
    <w:rsid w:val="00206C48"/>
    <w:rsid w:val="0021082B"/>
    <w:rsid w:val="002109B4"/>
    <w:rsid w:val="00211E37"/>
    <w:rsid w:val="00212BE8"/>
    <w:rsid w:val="00217542"/>
    <w:rsid w:val="00220E9B"/>
    <w:rsid w:val="00222731"/>
    <w:rsid w:val="002228A1"/>
    <w:rsid w:val="00222BF5"/>
    <w:rsid w:val="002251EF"/>
    <w:rsid w:val="00234CF9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281C"/>
    <w:rsid w:val="00265AFD"/>
    <w:rsid w:val="00271E43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0530A"/>
    <w:rsid w:val="00310017"/>
    <w:rsid w:val="00316039"/>
    <w:rsid w:val="00324213"/>
    <w:rsid w:val="003247C7"/>
    <w:rsid w:val="003275AB"/>
    <w:rsid w:val="00331783"/>
    <w:rsid w:val="00332340"/>
    <w:rsid w:val="00335EE8"/>
    <w:rsid w:val="00337282"/>
    <w:rsid w:val="00342C2B"/>
    <w:rsid w:val="00345791"/>
    <w:rsid w:val="0034617D"/>
    <w:rsid w:val="003474D2"/>
    <w:rsid w:val="003509A1"/>
    <w:rsid w:val="00351110"/>
    <w:rsid w:val="00356D90"/>
    <w:rsid w:val="00361C74"/>
    <w:rsid w:val="003620F5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2CC4"/>
    <w:rsid w:val="003B4EDB"/>
    <w:rsid w:val="003C5AF2"/>
    <w:rsid w:val="003C7608"/>
    <w:rsid w:val="003D341E"/>
    <w:rsid w:val="003D3DC9"/>
    <w:rsid w:val="003D464F"/>
    <w:rsid w:val="003D6459"/>
    <w:rsid w:val="003D69CC"/>
    <w:rsid w:val="003D6BC6"/>
    <w:rsid w:val="003E0FBC"/>
    <w:rsid w:val="003E10E8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3566B"/>
    <w:rsid w:val="00440E26"/>
    <w:rsid w:val="004415ED"/>
    <w:rsid w:val="00450F93"/>
    <w:rsid w:val="004605E4"/>
    <w:rsid w:val="00463EFB"/>
    <w:rsid w:val="00470413"/>
    <w:rsid w:val="00471677"/>
    <w:rsid w:val="00472A70"/>
    <w:rsid w:val="0047546B"/>
    <w:rsid w:val="004759F0"/>
    <w:rsid w:val="00475EF0"/>
    <w:rsid w:val="0047672F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A1842"/>
    <w:rsid w:val="004B24E9"/>
    <w:rsid w:val="004B5D49"/>
    <w:rsid w:val="004C3D21"/>
    <w:rsid w:val="004C52CD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039"/>
    <w:rsid w:val="005177F9"/>
    <w:rsid w:val="00521996"/>
    <w:rsid w:val="005266FB"/>
    <w:rsid w:val="00530062"/>
    <w:rsid w:val="00531020"/>
    <w:rsid w:val="0054004F"/>
    <w:rsid w:val="00541390"/>
    <w:rsid w:val="00541469"/>
    <w:rsid w:val="005440C2"/>
    <w:rsid w:val="00544A20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119B"/>
    <w:rsid w:val="00581A50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0240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5F3200"/>
    <w:rsid w:val="00600133"/>
    <w:rsid w:val="006036A6"/>
    <w:rsid w:val="00604A4A"/>
    <w:rsid w:val="0061330B"/>
    <w:rsid w:val="00620DBD"/>
    <w:rsid w:val="00621D35"/>
    <w:rsid w:val="006254FB"/>
    <w:rsid w:val="00627E4F"/>
    <w:rsid w:val="006318D5"/>
    <w:rsid w:val="006320D4"/>
    <w:rsid w:val="00636608"/>
    <w:rsid w:val="00644A1A"/>
    <w:rsid w:val="006634E8"/>
    <w:rsid w:val="0066490D"/>
    <w:rsid w:val="006662C9"/>
    <w:rsid w:val="00674D17"/>
    <w:rsid w:val="00674E5B"/>
    <w:rsid w:val="006765A5"/>
    <w:rsid w:val="00677FEF"/>
    <w:rsid w:val="00681B38"/>
    <w:rsid w:val="00681F41"/>
    <w:rsid w:val="006849AE"/>
    <w:rsid w:val="00685369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B7315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2BB"/>
    <w:rsid w:val="00705819"/>
    <w:rsid w:val="007065E5"/>
    <w:rsid w:val="007101EB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1804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44D3"/>
    <w:rsid w:val="0081067E"/>
    <w:rsid w:val="0081094C"/>
    <w:rsid w:val="00820D1A"/>
    <w:rsid w:val="00821F87"/>
    <w:rsid w:val="00825FE3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11AF"/>
    <w:rsid w:val="00872E0B"/>
    <w:rsid w:val="00876F4B"/>
    <w:rsid w:val="0088356D"/>
    <w:rsid w:val="00885218"/>
    <w:rsid w:val="00897FCC"/>
    <w:rsid w:val="008A0817"/>
    <w:rsid w:val="008B01D2"/>
    <w:rsid w:val="008B3081"/>
    <w:rsid w:val="008B3467"/>
    <w:rsid w:val="008B667C"/>
    <w:rsid w:val="008C4A93"/>
    <w:rsid w:val="008D0371"/>
    <w:rsid w:val="008D20F1"/>
    <w:rsid w:val="008E2112"/>
    <w:rsid w:val="008F1420"/>
    <w:rsid w:val="008F28FF"/>
    <w:rsid w:val="008F4989"/>
    <w:rsid w:val="008F57C1"/>
    <w:rsid w:val="008F72CE"/>
    <w:rsid w:val="009010E2"/>
    <w:rsid w:val="00912989"/>
    <w:rsid w:val="00912BDD"/>
    <w:rsid w:val="00917851"/>
    <w:rsid w:val="009221F0"/>
    <w:rsid w:val="009228D8"/>
    <w:rsid w:val="00925900"/>
    <w:rsid w:val="009260CF"/>
    <w:rsid w:val="00926474"/>
    <w:rsid w:val="00930374"/>
    <w:rsid w:val="009312F8"/>
    <w:rsid w:val="00933229"/>
    <w:rsid w:val="00934D96"/>
    <w:rsid w:val="00936260"/>
    <w:rsid w:val="0093632C"/>
    <w:rsid w:val="00941931"/>
    <w:rsid w:val="00944C2D"/>
    <w:rsid w:val="00950517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2D62"/>
    <w:rsid w:val="009C5227"/>
    <w:rsid w:val="009D3CEF"/>
    <w:rsid w:val="009D477E"/>
    <w:rsid w:val="009D6FF9"/>
    <w:rsid w:val="009E0A3A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35CB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67"/>
    <w:rsid w:val="00A905C0"/>
    <w:rsid w:val="00A9355B"/>
    <w:rsid w:val="00A977CF"/>
    <w:rsid w:val="00AA18ED"/>
    <w:rsid w:val="00AA482B"/>
    <w:rsid w:val="00AA6725"/>
    <w:rsid w:val="00AB0C38"/>
    <w:rsid w:val="00AC3F85"/>
    <w:rsid w:val="00AC7685"/>
    <w:rsid w:val="00AD30E5"/>
    <w:rsid w:val="00AD39CC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0E46"/>
    <w:rsid w:val="00B2420E"/>
    <w:rsid w:val="00B25084"/>
    <w:rsid w:val="00B327D9"/>
    <w:rsid w:val="00B40A21"/>
    <w:rsid w:val="00B44475"/>
    <w:rsid w:val="00B4612E"/>
    <w:rsid w:val="00B47960"/>
    <w:rsid w:val="00B47C26"/>
    <w:rsid w:val="00B5334D"/>
    <w:rsid w:val="00B56D52"/>
    <w:rsid w:val="00B63766"/>
    <w:rsid w:val="00B7088C"/>
    <w:rsid w:val="00B74490"/>
    <w:rsid w:val="00B75D59"/>
    <w:rsid w:val="00B86673"/>
    <w:rsid w:val="00B86843"/>
    <w:rsid w:val="00B87620"/>
    <w:rsid w:val="00B91878"/>
    <w:rsid w:val="00B945B9"/>
    <w:rsid w:val="00B946EA"/>
    <w:rsid w:val="00B97381"/>
    <w:rsid w:val="00BA54E5"/>
    <w:rsid w:val="00BB4B14"/>
    <w:rsid w:val="00BB5632"/>
    <w:rsid w:val="00BB5E50"/>
    <w:rsid w:val="00BB6CDE"/>
    <w:rsid w:val="00BB6FB0"/>
    <w:rsid w:val="00BC0AAA"/>
    <w:rsid w:val="00BC2A52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1AA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A681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0783A"/>
    <w:rsid w:val="00D116F9"/>
    <w:rsid w:val="00D155FF"/>
    <w:rsid w:val="00D2035F"/>
    <w:rsid w:val="00D20EF3"/>
    <w:rsid w:val="00D24C68"/>
    <w:rsid w:val="00D27DE4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21A0"/>
    <w:rsid w:val="00D73DA2"/>
    <w:rsid w:val="00D84C24"/>
    <w:rsid w:val="00D922EF"/>
    <w:rsid w:val="00D968B3"/>
    <w:rsid w:val="00DA5B57"/>
    <w:rsid w:val="00DA6C64"/>
    <w:rsid w:val="00DB1796"/>
    <w:rsid w:val="00DB4C31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30B2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16F8"/>
    <w:rsid w:val="00E84C25"/>
    <w:rsid w:val="00EA0AC2"/>
    <w:rsid w:val="00EA26F6"/>
    <w:rsid w:val="00EA559D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3C14"/>
    <w:rsid w:val="00F16645"/>
    <w:rsid w:val="00F17460"/>
    <w:rsid w:val="00F227DD"/>
    <w:rsid w:val="00F23A07"/>
    <w:rsid w:val="00F246C2"/>
    <w:rsid w:val="00F24B98"/>
    <w:rsid w:val="00F25BB6"/>
    <w:rsid w:val="00F34FB3"/>
    <w:rsid w:val="00F35A39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1F05"/>
    <w:rsid w:val="00FB5D67"/>
    <w:rsid w:val="00FB6E93"/>
    <w:rsid w:val="00FC00A9"/>
    <w:rsid w:val="00FC5A56"/>
    <w:rsid w:val="00FC7AEE"/>
    <w:rsid w:val="00FD00D5"/>
    <w:rsid w:val="00FD6900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5CA69"/>
  <w15:docId w15:val="{6E096C01-CBA2-4844-A9AD-1E06DACD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4ABBC3C-27D3-4766-9FA5-CD26802F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11327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27</cp:revision>
  <cp:lastPrinted>2022-06-09T06:52:00Z</cp:lastPrinted>
  <dcterms:created xsi:type="dcterms:W3CDTF">2025-05-17T09:49:00Z</dcterms:created>
  <dcterms:modified xsi:type="dcterms:W3CDTF">2025-06-25T08:11:00Z</dcterms:modified>
</cp:coreProperties>
</file>