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FDB5E" w14:textId="6B2CD16E" w:rsidR="00EE266D" w:rsidRPr="00D613DB" w:rsidRDefault="00EE266D" w:rsidP="00EE266D">
      <w:pPr>
        <w:pStyle w:val="a6"/>
        <w:spacing w:line="240" w:lineRule="auto"/>
        <w:ind w:left="1077"/>
        <w:rPr>
          <w:sz w:val="22"/>
        </w:rPr>
      </w:pPr>
      <w:r w:rsidRPr="00D613DB">
        <w:rPr>
          <w:noProof/>
          <w:sz w:val="22"/>
        </w:rPr>
        <w:drawing>
          <wp:anchor distT="0" distB="0" distL="114300" distR="114300" simplePos="0" relativeHeight="251663360" behindDoc="0" locked="0" layoutInCell="1" allowOverlap="1" wp14:anchorId="755FA452" wp14:editId="56252C99">
            <wp:simplePos x="0" y="0"/>
            <wp:positionH relativeFrom="column">
              <wp:posOffset>-431165</wp:posOffset>
            </wp:positionH>
            <wp:positionV relativeFrom="paragraph">
              <wp:posOffset>-167640</wp:posOffset>
            </wp:positionV>
            <wp:extent cx="1362710" cy="1028065"/>
            <wp:effectExtent l="0" t="0" r="8890" b="63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13DB">
        <w:rPr>
          <w:sz w:val="22"/>
        </w:rPr>
        <w:t>ЧАСТНОЕ ПРОФЕССИОНАЛЬНОЕ</w:t>
      </w:r>
    </w:p>
    <w:p w14:paraId="53FF8F79" w14:textId="77777777" w:rsidR="00EE266D" w:rsidRPr="00D613DB" w:rsidRDefault="00EE266D" w:rsidP="00EE266D">
      <w:pPr>
        <w:pStyle w:val="a6"/>
        <w:spacing w:line="240" w:lineRule="auto"/>
        <w:ind w:left="1077"/>
        <w:rPr>
          <w:sz w:val="22"/>
        </w:rPr>
      </w:pPr>
      <w:r w:rsidRPr="00D613DB">
        <w:rPr>
          <w:sz w:val="22"/>
        </w:rPr>
        <w:t>ОБРАЗОВАТЕЛЬНОЕ УЧРЕЖДЕНИЕ</w:t>
      </w:r>
    </w:p>
    <w:p w14:paraId="0E2FE535" w14:textId="77777777" w:rsidR="00EE266D" w:rsidRPr="00D613DB" w:rsidRDefault="00EE266D" w:rsidP="00EE266D">
      <w:pPr>
        <w:pStyle w:val="a6"/>
        <w:spacing w:line="240" w:lineRule="auto"/>
        <w:ind w:left="1077"/>
        <w:rPr>
          <w:sz w:val="22"/>
        </w:rPr>
      </w:pPr>
      <w:proofErr w:type="gramStart"/>
      <w:r w:rsidRPr="00D613DB">
        <w:rPr>
          <w:sz w:val="22"/>
        </w:rPr>
        <w:t>ПЕТРОЗАВОДСКИЙ  КООПЕРАТИВНЫЙ</w:t>
      </w:r>
      <w:proofErr w:type="gramEnd"/>
      <w:r w:rsidRPr="00D613DB">
        <w:rPr>
          <w:sz w:val="22"/>
        </w:rPr>
        <w:t xml:space="preserve">  ТЕХНИКУМ</w:t>
      </w:r>
    </w:p>
    <w:p w14:paraId="5E78EA55" w14:textId="77777777" w:rsidR="00EE266D" w:rsidRPr="00D613DB" w:rsidRDefault="00EE266D" w:rsidP="00EE266D">
      <w:pPr>
        <w:pStyle w:val="a6"/>
        <w:spacing w:line="240" w:lineRule="auto"/>
        <w:ind w:left="1077"/>
        <w:rPr>
          <w:sz w:val="2"/>
        </w:rPr>
      </w:pPr>
      <w:r w:rsidRPr="00D613DB">
        <w:rPr>
          <w:sz w:val="22"/>
        </w:rPr>
        <w:t>КАРЕЛРЕСПОТРЕБСОЮЗА (ЧПОУ ПКТК)</w:t>
      </w:r>
    </w:p>
    <w:p w14:paraId="5FC2B50A" w14:textId="77777777" w:rsidR="00EE266D" w:rsidRPr="00D613DB" w:rsidRDefault="00EE266D" w:rsidP="00EE266D">
      <w:pPr>
        <w:ind w:left="1077"/>
        <w:jc w:val="center"/>
        <w:rPr>
          <w:b/>
          <w:sz w:val="20"/>
        </w:rPr>
      </w:pPr>
      <w:r w:rsidRPr="00D613DB">
        <w:rPr>
          <w:b/>
          <w:sz w:val="20"/>
        </w:rPr>
        <w:t xml:space="preserve">185660 Республика Карелия г. Петрозаводск, пр. Первомайский, 1-А, </w:t>
      </w:r>
    </w:p>
    <w:p w14:paraId="4BA82BA1" w14:textId="77777777" w:rsidR="00EE266D" w:rsidRPr="00D613DB" w:rsidRDefault="00EE266D" w:rsidP="00EE266D">
      <w:pPr>
        <w:ind w:left="1077"/>
        <w:jc w:val="center"/>
        <w:rPr>
          <w:b/>
          <w:sz w:val="20"/>
        </w:rPr>
      </w:pPr>
      <w:r w:rsidRPr="00D613DB">
        <w:rPr>
          <w:b/>
          <w:sz w:val="20"/>
        </w:rPr>
        <w:t>тел./факс (8-814 -2</w:t>
      </w:r>
      <w:proofErr w:type="gramStart"/>
      <w:r w:rsidRPr="00D613DB">
        <w:rPr>
          <w:b/>
          <w:sz w:val="20"/>
        </w:rPr>
        <w:t>)  70</w:t>
      </w:r>
      <w:proofErr w:type="gramEnd"/>
      <w:r w:rsidRPr="00D613DB">
        <w:rPr>
          <w:b/>
          <w:sz w:val="20"/>
        </w:rPr>
        <w:t xml:space="preserve">-22-73, </w:t>
      </w:r>
      <w:r w:rsidRPr="00D613DB">
        <w:rPr>
          <w:b/>
          <w:sz w:val="20"/>
          <w:lang w:val="en-US"/>
        </w:rPr>
        <w:t>E</w:t>
      </w:r>
      <w:r w:rsidRPr="00D613DB">
        <w:rPr>
          <w:b/>
          <w:sz w:val="20"/>
        </w:rPr>
        <w:t>-</w:t>
      </w:r>
      <w:r w:rsidRPr="00D613DB">
        <w:rPr>
          <w:b/>
          <w:sz w:val="20"/>
          <w:lang w:val="en-US"/>
        </w:rPr>
        <w:t>mail</w:t>
      </w:r>
      <w:r w:rsidRPr="00D613DB">
        <w:rPr>
          <w:b/>
          <w:sz w:val="20"/>
        </w:rPr>
        <w:t xml:space="preserve"> </w:t>
      </w:r>
      <w:r>
        <w:rPr>
          <w:b/>
          <w:sz w:val="20"/>
          <w:lang w:val="en-US"/>
        </w:rPr>
        <w:t>main</w:t>
      </w:r>
      <w:r w:rsidRPr="00D613DB">
        <w:rPr>
          <w:b/>
          <w:sz w:val="20"/>
        </w:rPr>
        <w:t>@</w:t>
      </w:r>
      <w:proofErr w:type="spellStart"/>
      <w:r w:rsidRPr="00D613DB">
        <w:rPr>
          <w:b/>
          <w:sz w:val="20"/>
          <w:lang w:val="en-US"/>
        </w:rPr>
        <w:t>koopteh</w:t>
      </w:r>
      <w:proofErr w:type="spellEnd"/>
      <w:r w:rsidRPr="00EE266D">
        <w:rPr>
          <w:b/>
          <w:sz w:val="20"/>
        </w:rPr>
        <w:t>10</w:t>
      </w:r>
      <w:r w:rsidRPr="00D613DB">
        <w:rPr>
          <w:b/>
          <w:sz w:val="20"/>
        </w:rPr>
        <w:t>.</w:t>
      </w:r>
      <w:proofErr w:type="spellStart"/>
      <w:r w:rsidRPr="00D613DB">
        <w:rPr>
          <w:b/>
          <w:sz w:val="20"/>
          <w:lang w:val="en-US"/>
        </w:rPr>
        <w:t>ru</w:t>
      </w:r>
      <w:proofErr w:type="spellEnd"/>
      <w:r w:rsidRPr="00D613DB">
        <w:rPr>
          <w:b/>
          <w:sz w:val="20"/>
        </w:rPr>
        <w:t xml:space="preserve"> </w:t>
      </w:r>
    </w:p>
    <w:p w14:paraId="0D9EA804" w14:textId="77777777" w:rsidR="00EE266D" w:rsidRPr="00D613DB" w:rsidRDefault="00EE266D" w:rsidP="00EE266D">
      <w:pPr>
        <w:jc w:val="center"/>
        <w:rPr>
          <w:b/>
          <w:bCs/>
          <w:sz w:val="20"/>
        </w:rPr>
      </w:pPr>
      <w:r w:rsidRPr="00D613DB">
        <w:rPr>
          <w:b/>
          <w:bCs/>
          <w:sz w:val="20"/>
        </w:rPr>
        <w:t xml:space="preserve">                 ОКОПО 01728471, ОГРН 1021000534488, ИНН 1001020548, КПП 100101001</w:t>
      </w:r>
    </w:p>
    <w:p w14:paraId="449F2BE3" w14:textId="307C57B2" w:rsidR="00AB4ADD" w:rsidRDefault="00EE266D" w:rsidP="00AB4ADD">
      <w:pPr>
        <w:spacing w:before="90"/>
        <w:ind w:left="888" w:right="320"/>
        <w:jc w:val="center"/>
        <w:rPr>
          <w:b/>
          <w:color w:val="212121"/>
          <w:sz w:val="24"/>
        </w:rPr>
      </w:pPr>
      <w:r>
        <w:rPr>
          <w:b/>
          <w:color w:val="212121"/>
          <w:sz w:val="24"/>
        </w:rPr>
        <w:t>______________________________________________________________________</w:t>
      </w:r>
    </w:p>
    <w:p w14:paraId="1D38C517" w14:textId="77777777" w:rsidR="00AB4ADD" w:rsidRDefault="00AB4ADD" w:rsidP="00AB4ADD">
      <w:pPr>
        <w:spacing w:before="90"/>
        <w:ind w:left="888" w:right="320"/>
        <w:jc w:val="center"/>
        <w:rPr>
          <w:b/>
          <w:color w:val="212121"/>
          <w:sz w:val="24"/>
        </w:rPr>
      </w:pPr>
    </w:p>
    <w:p w14:paraId="4CF2F609" w14:textId="2D3D0987" w:rsidR="00EE266D" w:rsidRDefault="00EE266D" w:rsidP="00EE266D">
      <w:pPr>
        <w:spacing w:before="90"/>
        <w:ind w:right="320"/>
        <w:rPr>
          <w:b/>
          <w:color w:val="212121"/>
          <w:sz w:val="24"/>
        </w:rPr>
      </w:pPr>
    </w:p>
    <w:p w14:paraId="19A34CEC" w14:textId="28CABB26" w:rsidR="00EE266D" w:rsidRDefault="00EE266D" w:rsidP="00EE266D">
      <w:pPr>
        <w:spacing w:before="90"/>
        <w:ind w:right="320"/>
        <w:rPr>
          <w:b/>
          <w:color w:val="212121"/>
          <w:sz w:val="24"/>
        </w:rPr>
      </w:pPr>
    </w:p>
    <w:p w14:paraId="2A69135F" w14:textId="77777777" w:rsidR="00EE266D" w:rsidRDefault="00EE266D" w:rsidP="00EE266D">
      <w:pPr>
        <w:spacing w:before="90"/>
        <w:ind w:right="320"/>
        <w:rPr>
          <w:b/>
          <w:color w:val="212121"/>
          <w:sz w:val="24"/>
        </w:rPr>
      </w:pPr>
    </w:p>
    <w:p w14:paraId="741D97E9" w14:textId="387DCB74" w:rsidR="00AB4ADD" w:rsidRPr="00DD222B" w:rsidRDefault="00AB4ADD" w:rsidP="009C6A6D">
      <w:pPr>
        <w:spacing w:before="90"/>
        <w:ind w:right="320"/>
        <w:jc w:val="center"/>
        <w:rPr>
          <w:b/>
          <w:color w:val="212121"/>
          <w:sz w:val="28"/>
          <w:szCs w:val="24"/>
        </w:rPr>
      </w:pPr>
      <w:r w:rsidRPr="00DD222B">
        <w:rPr>
          <w:b/>
          <w:color w:val="212121"/>
          <w:sz w:val="28"/>
          <w:szCs w:val="24"/>
        </w:rPr>
        <w:t>Лист согласования</w:t>
      </w:r>
    </w:p>
    <w:p w14:paraId="16C36548" w14:textId="2CC47BBD" w:rsidR="00AB4ADD" w:rsidRPr="00DD222B" w:rsidRDefault="00EE266D" w:rsidP="00AB4ADD">
      <w:pPr>
        <w:jc w:val="center"/>
        <w:rPr>
          <w:b/>
          <w:sz w:val="28"/>
          <w:szCs w:val="32"/>
        </w:rPr>
      </w:pPr>
      <w:r w:rsidRPr="00DD222B">
        <w:rPr>
          <w:b/>
          <w:sz w:val="28"/>
          <w:szCs w:val="32"/>
        </w:rPr>
        <w:t>Регионального</w:t>
      </w:r>
      <w:r w:rsidR="009C6A6D" w:rsidRPr="00DD222B">
        <w:rPr>
          <w:b/>
          <w:sz w:val="28"/>
          <w:szCs w:val="32"/>
        </w:rPr>
        <w:t xml:space="preserve"> </w:t>
      </w:r>
      <w:r w:rsidR="00AB4ADD" w:rsidRPr="00DD222B">
        <w:rPr>
          <w:b/>
          <w:sz w:val="28"/>
          <w:szCs w:val="32"/>
        </w:rPr>
        <w:t xml:space="preserve">этапа чемпионата </w:t>
      </w:r>
      <w:r w:rsidRPr="00DD222B">
        <w:rPr>
          <w:b/>
          <w:sz w:val="28"/>
          <w:szCs w:val="32"/>
        </w:rPr>
        <w:t>по профессиональному мастерству «Профессионалы» 2026 года</w:t>
      </w:r>
    </w:p>
    <w:p w14:paraId="61113B38" w14:textId="24F381BA" w:rsidR="00AB4ADD" w:rsidRPr="00DD222B" w:rsidRDefault="00AB4ADD" w:rsidP="00AB4ADD">
      <w:pPr>
        <w:jc w:val="center"/>
        <w:rPr>
          <w:sz w:val="28"/>
          <w:szCs w:val="32"/>
        </w:rPr>
      </w:pPr>
      <w:r w:rsidRPr="00DD222B">
        <w:rPr>
          <w:b/>
          <w:sz w:val="28"/>
          <w:szCs w:val="32"/>
        </w:rPr>
        <w:t xml:space="preserve">по компетенции </w:t>
      </w:r>
      <w:r w:rsidR="00EE266D" w:rsidRPr="00DD222B">
        <w:rPr>
          <w:b/>
          <w:sz w:val="28"/>
          <w:szCs w:val="32"/>
        </w:rPr>
        <w:t>«Организация экскурсионных услуг»</w:t>
      </w:r>
    </w:p>
    <w:p w14:paraId="4C36D597" w14:textId="77777777" w:rsidR="00AB4ADD" w:rsidRPr="00DD222B" w:rsidRDefault="00AB4ADD" w:rsidP="00AB4ADD">
      <w:pPr>
        <w:spacing w:before="90"/>
        <w:ind w:left="888" w:right="320"/>
        <w:jc w:val="center"/>
        <w:rPr>
          <w:b/>
          <w:color w:val="212121"/>
          <w:sz w:val="28"/>
          <w:szCs w:val="24"/>
        </w:rPr>
      </w:pPr>
    </w:p>
    <w:tbl>
      <w:tblPr>
        <w:tblStyle w:val="a5"/>
        <w:tblW w:w="936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525"/>
        <w:gridCol w:w="2805"/>
        <w:gridCol w:w="6030"/>
      </w:tblGrid>
      <w:tr w:rsidR="00AB4ADD" w:rsidRPr="00DD222B" w14:paraId="4F300EDF" w14:textId="77777777" w:rsidTr="005753EF">
        <w:tc>
          <w:tcPr>
            <w:tcW w:w="525" w:type="dxa"/>
          </w:tcPr>
          <w:p w14:paraId="6EACDD0A" w14:textId="77777777" w:rsidR="00AB4ADD" w:rsidRPr="00DD222B" w:rsidRDefault="00AB4ADD" w:rsidP="00AD2BE6">
            <w:pPr>
              <w:spacing w:before="90"/>
              <w:ind w:right="320"/>
              <w:jc w:val="center"/>
              <w:rPr>
                <w:b/>
                <w:bCs/>
                <w:color w:val="212121"/>
                <w:sz w:val="28"/>
                <w:szCs w:val="24"/>
              </w:rPr>
            </w:pPr>
            <w:r w:rsidRPr="00DD222B">
              <w:rPr>
                <w:b/>
                <w:bCs/>
                <w:color w:val="212121"/>
                <w:sz w:val="28"/>
                <w:szCs w:val="24"/>
              </w:rPr>
              <w:t>№</w:t>
            </w:r>
          </w:p>
        </w:tc>
        <w:tc>
          <w:tcPr>
            <w:tcW w:w="2805" w:type="dxa"/>
          </w:tcPr>
          <w:p w14:paraId="78A8CB01" w14:textId="05176B0B" w:rsidR="00AB4ADD" w:rsidRPr="00DD222B" w:rsidRDefault="00AB4ADD" w:rsidP="00AD2BE6">
            <w:pPr>
              <w:spacing w:before="90"/>
              <w:ind w:right="320"/>
              <w:jc w:val="center"/>
              <w:rPr>
                <w:b/>
                <w:bCs/>
                <w:color w:val="212121"/>
                <w:sz w:val="28"/>
                <w:szCs w:val="24"/>
                <w:lang w:val="ru-RU"/>
              </w:rPr>
            </w:pPr>
            <w:r w:rsidRPr="00DD222B">
              <w:rPr>
                <w:b/>
                <w:bCs/>
                <w:color w:val="212121"/>
                <w:sz w:val="28"/>
                <w:szCs w:val="24"/>
                <w:lang w:val="ru-RU"/>
              </w:rPr>
              <w:t>Документ</w:t>
            </w:r>
          </w:p>
        </w:tc>
        <w:tc>
          <w:tcPr>
            <w:tcW w:w="6030" w:type="dxa"/>
          </w:tcPr>
          <w:p w14:paraId="7E80E7A9" w14:textId="5A0A2910" w:rsidR="00AB4ADD" w:rsidRPr="00DD222B" w:rsidRDefault="00AB4ADD" w:rsidP="00AD2BE6">
            <w:pPr>
              <w:spacing w:before="90"/>
              <w:ind w:right="320"/>
              <w:jc w:val="center"/>
              <w:rPr>
                <w:b/>
                <w:bCs/>
                <w:color w:val="212121"/>
                <w:sz w:val="28"/>
                <w:szCs w:val="24"/>
                <w:lang w:val="ru-RU"/>
              </w:rPr>
            </w:pPr>
            <w:r w:rsidRPr="00DD222B">
              <w:rPr>
                <w:b/>
                <w:bCs/>
                <w:color w:val="212121"/>
                <w:sz w:val="28"/>
                <w:szCs w:val="24"/>
                <w:lang w:val="ru-RU"/>
              </w:rPr>
              <w:t>Рекомендации и внесенные изменения</w:t>
            </w:r>
          </w:p>
        </w:tc>
      </w:tr>
      <w:tr w:rsidR="00AB4ADD" w:rsidRPr="00DD222B" w14:paraId="6D0BF6C1" w14:textId="77777777" w:rsidTr="005753EF">
        <w:tc>
          <w:tcPr>
            <w:tcW w:w="525" w:type="dxa"/>
          </w:tcPr>
          <w:p w14:paraId="01B759A8" w14:textId="7C790289" w:rsidR="00AB4ADD" w:rsidRPr="00DD222B" w:rsidRDefault="00AB4ADD" w:rsidP="00AD2BE6">
            <w:pPr>
              <w:spacing w:before="90"/>
              <w:ind w:right="320"/>
              <w:jc w:val="center"/>
              <w:rPr>
                <w:b/>
                <w:color w:val="212121"/>
                <w:sz w:val="28"/>
                <w:szCs w:val="24"/>
                <w:lang w:val="ru-RU"/>
              </w:rPr>
            </w:pPr>
            <w:r w:rsidRPr="00DD222B">
              <w:rPr>
                <w:b/>
                <w:color w:val="212121"/>
                <w:sz w:val="28"/>
                <w:szCs w:val="24"/>
                <w:lang w:val="ru-RU"/>
              </w:rPr>
              <w:t>1</w:t>
            </w:r>
          </w:p>
        </w:tc>
        <w:tc>
          <w:tcPr>
            <w:tcW w:w="2805" w:type="dxa"/>
          </w:tcPr>
          <w:p w14:paraId="71F730EF" w14:textId="2E412F89" w:rsidR="00AB4ADD" w:rsidRPr="00DD222B" w:rsidRDefault="00AB4ADD" w:rsidP="00AD2BE6">
            <w:pPr>
              <w:spacing w:before="90"/>
              <w:ind w:right="320"/>
              <w:jc w:val="center"/>
              <w:rPr>
                <w:b/>
                <w:color w:val="212121"/>
                <w:sz w:val="28"/>
                <w:szCs w:val="24"/>
                <w:lang w:val="ru-RU"/>
              </w:rPr>
            </w:pPr>
            <w:r w:rsidRPr="00DD222B">
              <w:rPr>
                <w:b/>
                <w:color w:val="212121"/>
                <w:sz w:val="28"/>
                <w:szCs w:val="24"/>
                <w:lang w:val="ru-RU"/>
              </w:rPr>
              <w:t>Конкурсное задание</w:t>
            </w:r>
          </w:p>
        </w:tc>
        <w:tc>
          <w:tcPr>
            <w:tcW w:w="6030" w:type="dxa"/>
          </w:tcPr>
          <w:p w14:paraId="331D35CA" w14:textId="3184D40F" w:rsidR="00AB4ADD" w:rsidRPr="00DD222B" w:rsidRDefault="00EE266D" w:rsidP="00AD2BE6">
            <w:pPr>
              <w:spacing w:before="90"/>
              <w:ind w:right="320"/>
              <w:jc w:val="center"/>
              <w:rPr>
                <w:iCs/>
                <w:sz w:val="28"/>
                <w:szCs w:val="24"/>
                <w:lang w:val="ru-RU"/>
              </w:rPr>
            </w:pPr>
            <w:r w:rsidRPr="00DD222B">
              <w:rPr>
                <w:iCs/>
                <w:sz w:val="28"/>
                <w:szCs w:val="24"/>
                <w:lang w:val="ru-RU"/>
              </w:rPr>
              <w:t>Соответствует требованиям отрасли</w:t>
            </w:r>
          </w:p>
        </w:tc>
      </w:tr>
      <w:tr w:rsidR="00AB4ADD" w:rsidRPr="00DD222B" w14:paraId="32BD6591" w14:textId="77777777" w:rsidTr="005753EF">
        <w:tc>
          <w:tcPr>
            <w:tcW w:w="525" w:type="dxa"/>
          </w:tcPr>
          <w:p w14:paraId="7F064A50" w14:textId="49634186" w:rsidR="00AB4ADD" w:rsidRPr="00DD222B" w:rsidRDefault="00AB4ADD" w:rsidP="00AD2BE6">
            <w:pPr>
              <w:spacing w:before="90"/>
              <w:ind w:right="320"/>
              <w:jc w:val="center"/>
              <w:rPr>
                <w:b/>
                <w:color w:val="212121"/>
                <w:sz w:val="28"/>
                <w:szCs w:val="24"/>
                <w:lang w:val="ru-RU"/>
              </w:rPr>
            </w:pPr>
            <w:r w:rsidRPr="00DD222B">
              <w:rPr>
                <w:b/>
                <w:color w:val="212121"/>
                <w:sz w:val="28"/>
                <w:szCs w:val="24"/>
                <w:lang w:val="ru-RU"/>
              </w:rPr>
              <w:t>2</w:t>
            </w:r>
          </w:p>
        </w:tc>
        <w:tc>
          <w:tcPr>
            <w:tcW w:w="2805" w:type="dxa"/>
          </w:tcPr>
          <w:p w14:paraId="2F5DD72D" w14:textId="6F950BB8" w:rsidR="00AB4ADD" w:rsidRPr="00DD222B" w:rsidRDefault="00AB4ADD" w:rsidP="00AD2BE6">
            <w:pPr>
              <w:spacing w:before="90"/>
              <w:ind w:right="320"/>
              <w:jc w:val="center"/>
              <w:rPr>
                <w:b/>
                <w:color w:val="212121"/>
                <w:sz w:val="28"/>
                <w:szCs w:val="24"/>
                <w:lang w:val="ru-RU"/>
              </w:rPr>
            </w:pPr>
            <w:r w:rsidRPr="00DD222B">
              <w:rPr>
                <w:b/>
                <w:color w:val="212121"/>
                <w:sz w:val="28"/>
                <w:szCs w:val="24"/>
                <w:lang w:val="ru-RU"/>
              </w:rPr>
              <w:t>Инфраструктурный лист</w:t>
            </w:r>
          </w:p>
        </w:tc>
        <w:tc>
          <w:tcPr>
            <w:tcW w:w="6030" w:type="dxa"/>
          </w:tcPr>
          <w:p w14:paraId="3E14936B" w14:textId="25C20682" w:rsidR="00AB4ADD" w:rsidRPr="00DD222B" w:rsidRDefault="00EE266D" w:rsidP="00AD2BE6">
            <w:pPr>
              <w:spacing w:before="90"/>
              <w:ind w:right="320"/>
              <w:jc w:val="center"/>
              <w:rPr>
                <w:iCs/>
                <w:sz w:val="28"/>
                <w:szCs w:val="24"/>
                <w:lang w:val="ru-RU"/>
              </w:rPr>
            </w:pPr>
            <w:r w:rsidRPr="00DD222B">
              <w:rPr>
                <w:iCs/>
                <w:sz w:val="28"/>
                <w:szCs w:val="24"/>
                <w:lang w:val="ru-RU"/>
              </w:rPr>
              <w:t>Не противоречит установленным профессиональным требованиям</w:t>
            </w:r>
          </w:p>
        </w:tc>
      </w:tr>
    </w:tbl>
    <w:p w14:paraId="26EE346F" w14:textId="77777777" w:rsidR="00AB4ADD" w:rsidRPr="00DD222B" w:rsidRDefault="00AB4ADD" w:rsidP="00AB4ADD">
      <w:pPr>
        <w:spacing w:before="90"/>
        <w:ind w:left="888" w:right="320"/>
        <w:jc w:val="center"/>
        <w:rPr>
          <w:b/>
          <w:color w:val="212121"/>
          <w:sz w:val="28"/>
          <w:szCs w:val="24"/>
        </w:rPr>
      </w:pPr>
    </w:p>
    <w:p w14:paraId="0867B08A" w14:textId="77777777" w:rsidR="00EE266D" w:rsidRPr="00DD222B" w:rsidRDefault="00EE266D" w:rsidP="00AB4ADD">
      <w:pPr>
        <w:tabs>
          <w:tab w:val="left" w:pos="1360"/>
          <w:tab w:val="left" w:pos="7640"/>
        </w:tabs>
        <w:spacing w:line="229" w:lineRule="exact"/>
        <w:ind w:right="320"/>
        <w:jc w:val="center"/>
        <w:rPr>
          <w:b/>
          <w:i/>
          <w:szCs w:val="24"/>
        </w:rPr>
      </w:pPr>
    </w:p>
    <w:p w14:paraId="6497AFDE" w14:textId="77777777" w:rsidR="00DD222B" w:rsidRPr="00DD222B" w:rsidRDefault="00DD222B" w:rsidP="00AB4ADD">
      <w:pPr>
        <w:pStyle w:val="a3"/>
        <w:rPr>
          <w:b/>
          <w:i/>
          <w:szCs w:val="32"/>
        </w:rPr>
      </w:pPr>
    </w:p>
    <w:p w14:paraId="5F76EDDA" w14:textId="77777777" w:rsidR="00DD222B" w:rsidRPr="00DD222B" w:rsidRDefault="00DD222B" w:rsidP="00AB4ADD">
      <w:pPr>
        <w:pStyle w:val="a3"/>
        <w:rPr>
          <w:b/>
          <w:i/>
          <w:szCs w:val="32"/>
        </w:rPr>
      </w:pPr>
    </w:p>
    <w:p w14:paraId="521E8063" w14:textId="77777777" w:rsidR="00DD222B" w:rsidRPr="00DD222B" w:rsidRDefault="00DD222B" w:rsidP="00AB4ADD">
      <w:pPr>
        <w:pStyle w:val="a3"/>
        <w:rPr>
          <w:b/>
          <w:i/>
          <w:szCs w:val="32"/>
        </w:rPr>
      </w:pPr>
    </w:p>
    <w:p w14:paraId="100B337A" w14:textId="77777777" w:rsidR="00DD222B" w:rsidRPr="00DD222B" w:rsidRDefault="00DD222B" w:rsidP="00AB4ADD">
      <w:pPr>
        <w:pStyle w:val="a3"/>
        <w:rPr>
          <w:b/>
          <w:i/>
          <w:szCs w:val="32"/>
        </w:rPr>
      </w:pPr>
    </w:p>
    <w:p w14:paraId="773DB381" w14:textId="77777777" w:rsidR="00DD222B" w:rsidRPr="00DD222B" w:rsidRDefault="00DD222B" w:rsidP="00AB4ADD">
      <w:pPr>
        <w:pStyle w:val="a3"/>
        <w:rPr>
          <w:b/>
          <w:i/>
          <w:szCs w:val="32"/>
        </w:rPr>
      </w:pPr>
    </w:p>
    <w:p w14:paraId="0B014672" w14:textId="1638856A" w:rsidR="00AB4ADD" w:rsidRPr="00DD222B" w:rsidRDefault="00DD222B" w:rsidP="00AB4ADD">
      <w:pPr>
        <w:pStyle w:val="a3"/>
        <w:rPr>
          <w:b/>
          <w:i/>
          <w:szCs w:val="32"/>
        </w:rPr>
      </w:pPr>
      <w:r w:rsidRPr="00DD222B">
        <w:rPr>
          <w:b/>
          <w:i/>
          <w:szCs w:val="32"/>
        </w:rPr>
        <w:t xml:space="preserve">22 января 2026 г.                                                 ___________________ / М.Л. </w:t>
      </w:r>
      <w:proofErr w:type="spellStart"/>
      <w:r w:rsidRPr="00DD222B">
        <w:rPr>
          <w:b/>
          <w:i/>
          <w:szCs w:val="32"/>
        </w:rPr>
        <w:t>Гольденбе</w:t>
      </w:r>
      <w:r>
        <w:rPr>
          <w:b/>
          <w:i/>
          <w:szCs w:val="32"/>
        </w:rPr>
        <w:t>рг</w:t>
      </w:r>
      <w:proofErr w:type="spellEnd"/>
    </w:p>
    <w:p w14:paraId="4AF848F2" w14:textId="77777777" w:rsidR="00AB4ADD" w:rsidRPr="00DD222B" w:rsidRDefault="00AB4ADD" w:rsidP="00AB4ADD">
      <w:pPr>
        <w:pStyle w:val="a3"/>
        <w:rPr>
          <w:b/>
          <w:i/>
          <w:szCs w:val="32"/>
        </w:rPr>
      </w:pPr>
    </w:p>
    <w:p w14:paraId="32135B55" w14:textId="77777777" w:rsidR="00AB4ADD" w:rsidRPr="00DD222B" w:rsidRDefault="00AB4ADD" w:rsidP="00AB4ADD">
      <w:pPr>
        <w:pStyle w:val="a3"/>
        <w:rPr>
          <w:b/>
          <w:i/>
          <w:sz w:val="22"/>
          <w:szCs w:val="28"/>
        </w:rPr>
      </w:pPr>
    </w:p>
    <w:p w14:paraId="40ABEEEC" w14:textId="1C18EC6B" w:rsidR="00AB4ADD" w:rsidRPr="00DD222B" w:rsidRDefault="00AB4ADD" w:rsidP="00AB4ADD">
      <w:pPr>
        <w:pStyle w:val="a3"/>
        <w:rPr>
          <w:b/>
          <w:i/>
          <w:sz w:val="22"/>
          <w:szCs w:val="28"/>
        </w:rPr>
      </w:pPr>
    </w:p>
    <w:p w14:paraId="03329499" w14:textId="77777777" w:rsidR="00EE266D" w:rsidRDefault="00EE266D" w:rsidP="00AB4ADD">
      <w:pPr>
        <w:pStyle w:val="a3"/>
        <w:rPr>
          <w:b/>
          <w:i/>
          <w:sz w:val="20"/>
        </w:rPr>
      </w:pPr>
    </w:p>
    <w:p w14:paraId="1EF99AC5" w14:textId="77777777" w:rsidR="00AB4ADD" w:rsidRDefault="00AB4ADD" w:rsidP="00AB4ADD">
      <w:pPr>
        <w:pStyle w:val="a3"/>
        <w:rPr>
          <w:b/>
          <w:i/>
          <w:sz w:val="20"/>
        </w:rPr>
      </w:pPr>
    </w:p>
    <w:p w14:paraId="6279502B" w14:textId="77777777" w:rsidR="002E641E" w:rsidRDefault="002E641E"/>
    <w:sectPr w:rsidR="002E641E" w:rsidSect="002F7CF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3DB"/>
    <w:rsid w:val="000463DB"/>
    <w:rsid w:val="002E641E"/>
    <w:rsid w:val="002F7CF9"/>
    <w:rsid w:val="005753EF"/>
    <w:rsid w:val="009C6A6D"/>
    <w:rsid w:val="00AB4ADD"/>
    <w:rsid w:val="00DD222B"/>
    <w:rsid w:val="00EE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227F7"/>
  <w15:chartTrackingRefBased/>
  <w15:docId w15:val="{9BE310CE-BFD7-42EA-9EE3-74B4DCC4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A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B4AD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B4ADD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AB4AD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basedOn w:val="a"/>
    <w:next w:val="a7"/>
    <w:link w:val="a8"/>
    <w:qFormat/>
    <w:rsid w:val="00EE266D"/>
    <w:pPr>
      <w:widowControl/>
      <w:autoSpaceDE/>
      <w:autoSpaceDN/>
      <w:spacing w:line="360" w:lineRule="auto"/>
      <w:jc w:val="center"/>
    </w:pPr>
    <w:rPr>
      <w:b/>
      <w:bCs/>
      <w:sz w:val="20"/>
      <w:szCs w:val="20"/>
      <w:lang w:eastAsia="ru-RU"/>
    </w:rPr>
  </w:style>
  <w:style w:type="character" w:customStyle="1" w:styleId="a8">
    <w:name w:val="Название Знак"/>
    <w:link w:val="a6"/>
    <w:rsid w:val="00EE26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EE266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7"/>
    <w:uiPriority w:val="10"/>
    <w:rsid w:val="00EE266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Industry_4.0_2</dc:creator>
  <cp:keywords/>
  <dc:description/>
  <cp:lastModifiedBy>Ускова К.В</cp:lastModifiedBy>
  <cp:revision>3</cp:revision>
  <dcterms:created xsi:type="dcterms:W3CDTF">2026-01-21T12:36:00Z</dcterms:created>
  <dcterms:modified xsi:type="dcterms:W3CDTF">2026-01-22T12:13:00Z</dcterms:modified>
</cp:coreProperties>
</file>