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B90CB5" w:rsidRPr="00B90CB5">
        <w:rPr>
          <w:rFonts w:ascii="Times New Roman" w:hAnsi="Times New Roman"/>
          <w:b w:val="0"/>
          <w:szCs w:val="24"/>
        </w:rPr>
        <w:t>main@koopteh10.ru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0B3C9A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0B3C9A" w:rsidRDefault="000B3C9A" w:rsidP="000B3C9A">
      <w:pPr>
        <w:widowControl w:val="0"/>
        <w:jc w:val="center"/>
        <w:rPr>
          <w:color w:val="000000"/>
        </w:rPr>
      </w:pPr>
      <w:r>
        <w:rPr>
          <w:color w:val="000000"/>
        </w:rPr>
        <w:t>40.02.04 Юриспруденция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5B213F">
        <w:rPr>
          <w:rFonts w:ascii="Times New Roman" w:hAnsi="Times New Roman" w:cs="Times New Roman"/>
          <w:sz w:val="24"/>
          <w:szCs w:val="24"/>
        </w:rPr>
        <w:t>6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70B84" w:rsidRPr="00C70B84">
        <w:rPr>
          <w:color w:val="000000"/>
        </w:rPr>
        <w:t>40.02.04 Юриспруденция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284752">
        <w:t xml:space="preserve"> </w:t>
      </w:r>
      <w:r w:rsidR="000B3C9A" w:rsidRPr="000B3C9A">
        <w:t>40.02.04 Юриспруденция</w:t>
      </w:r>
      <w:bookmarkStart w:id="1" w:name="_GoBack"/>
      <w:bookmarkEnd w:id="1"/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D5AF8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AF8" w:rsidRPr="00241EDB" w:rsidRDefault="00DD5AF8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4D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4D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D5AF8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Pr="0004632C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402393" w:rsidRDefault="00DD5AF8" w:rsidP="00DD5AF8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Pr="00B32A71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04632C" w:rsidRDefault="00DD5AF8" w:rsidP="00DD5AF8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Pr="00402393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конспекта-схемы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spacing w:line="276" w:lineRule="auto"/>
              <w:jc w:val="both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Библиографическое описание электронных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="0030162C">
              <w:rPr>
                <w:b/>
                <w:bCs/>
                <w:i/>
                <w:lang w:eastAsia="en-US"/>
              </w:rPr>
              <w:t>:</w:t>
            </w:r>
            <w:r>
              <w:rPr>
                <w:b/>
                <w:bCs/>
                <w:i/>
                <w:lang w:eastAsia="en-US"/>
              </w:rPr>
              <w:t xml:space="preserve">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5AF8" w:rsidRPr="00B32A71" w:rsidRDefault="00DD5AF8" w:rsidP="00DD5AF8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F8" w:rsidRPr="003458C9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 w:rsidRPr="003458C9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3458C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F8" w:rsidRPr="00B32A71" w:rsidRDefault="00DD5AF8" w:rsidP="00DD5AF8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0162C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162C" w:rsidRDefault="0030162C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62C" w:rsidRPr="003458C9" w:rsidRDefault="0030162C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 w:rsidRPr="003458C9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3458C9">
              <w:rPr>
                <w:lang w:eastAsia="en-US"/>
              </w:rPr>
              <w:t>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2C" w:rsidRDefault="003458C9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2C" w:rsidRPr="00B32A71" w:rsidRDefault="0030162C" w:rsidP="00DD5AF8"/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D5AF8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AF8" w:rsidRDefault="00DD5AF8" w:rsidP="00DD5AF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Default="003458C9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Default="00DD5AF8" w:rsidP="00DD5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2C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FB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Pr="0004632C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458C9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C9" w:rsidRDefault="003458C9" w:rsidP="003458C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9" w:rsidRDefault="003458C9" w:rsidP="0034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center"/>
        <w:rPr>
          <w:bCs/>
          <w:u w:val="single"/>
        </w:rPr>
      </w:pPr>
      <w:r w:rsidRPr="005B213F">
        <w:rPr>
          <w:bCs/>
          <w:u w:val="single"/>
        </w:rPr>
        <w:t>Основные источники:</w:t>
      </w: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both"/>
        <w:rPr>
          <w:bCs/>
        </w:rPr>
      </w:pP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both"/>
        <w:rPr>
          <w:bCs/>
        </w:rPr>
      </w:pPr>
      <w:r w:rsidRPr="005B213F">
        <w:rPr>
          <w:bCs/>
        </w:rPr>
        <w:t xml:space="preserve">1. Винник, В. К. Основы проектной </w:t>
      </w:r>
      <w:proofErr w:type="gramStart"/>
      <w:r w:rsidRPr="005B213F">
        <w:rPr>
          <w:bCs/>
        </w:rPr>
        <w:t>деятельности :</w:t>
      </w:r>
      <w:proofErr w:type="gramEnd"/>
      <w:r w:rsidRPr="005B213F">
        <w:rPr>
          <w:bCs/>
        </w:rPr>
        <w:t xml:space="preserve"> учебник / В. К. Винник, А. А. Воронкова. — </w:t>
      </w:r>
      <w:proofErr w:type="gramStart"/>
      <w:r w:rsidRPr="005B213F">
        <w:rPr>
          <w:bCs/>
        </w:rPr>
        <w:t>Москва :</w:t>
      </w:r>
      <w:proofErr w:type="gramEnd"/>
      <w:r w:rsidRPr="005B213F">
        <w:rPr>
          <w:bCs/>
        </w:rPr>
        <w:t xml:space="preserve"> </w:t>
      </w:r>
      <w:proofErr w:type="spellStart"/>
      <w:r w:rsidRPr="005B213F">
        <w:rPr>
          <w:bCs/>
        </w:rPr>
        <w:t>КноРус</w:t>
      </w:r>
      <w:proofErr w:type="spellEnd"/>
      <w:r w:rsidRPr="005B213F">
        <w:rPr>
          <w:bCs/>
        </w:rPr>
        <w:t xml:space="preserve">, 2026. — 167 с. — ISBN 978-5-406-14980-5. — URL: https://book.ru/book/959135 (дата обращения: 24.06.2026). — </w:t>
      </w:r>
      <w:proofErr w:type="gramStart"/>
      <w:r w:rsidRPr="005B213F">
        <w:rPr>
          <w:bCs/>
        </w:rPr>
        <w:t>Текст :</w:t>
      </w:r>
      <w:proofErr w:type="gramEnd"/>
      <w:r w:rsidRPr="005B213F">
        <w:rPr>
          <w:bCs/>
        </w:rPr>
        <w:t xml:space="preserve"> электронный.</w:t>
      </w: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both"/>
        <w:rPr>
          <w:bCs/>
        </w:rPr>
      </w:pPr>
      <w:r w:rsidRPr="005B213F">
        <w:rPr>
          <w:bCs/>
        </w:rPr>
        <w:t>2. Веселова, М. Н. Основы проектной деятельности (для социально-экономических и гуманитарных специальностей</w:t>
      </w:r>
      <w:proofErr w:type="gramStart"/>
      <w:r w:rsidRPr="005B213F">
        <w:rPr>
          <w:bCs/>
        </w:rPr>
        <w:t>) :</w:t>
      </w:r>
      <w:proofErr w:type="gramEnd"/>
      <w:r w:rsidRPr="005B213F">
        <w:rPr>
          <w:bCs/>
        </w:rPr>
        <w:t xml:space="preserve"> учебник / М. Н. Веселова. — </w:t>
      </w:r>
      <w:proofErr w:type="gramStart"/>
      <w:r w:rsidRPr="005B213F">
        <w:rPr>
          <w:bCs/>
        </w:rPr>
        <w:t>Москва :</w:t>
      </w:r>
      <w:proofErr w:type="gramEnd"/>
      <w:r w:rsidRPr="005B213F">
        <w:rPr>
          <w:bCs/>
        </w:rPr>
        <w:t xml:space="preserve"> </w:t>
      </w:r>
      <w:proofErr w:type="spellStart"/>
      <w:r w:rsidRPr="005B213F">
        <w:rPr>
          <w:bCs/>
        </w:rPr>
        <w:t>КноРус</w:t>
      </w:r>
      <w:proofErr w:type="spellEnd"/>
      <w:r w:rsidRPr="005B213F">
        <w:rPr>
          <w:bCs/>
        </w:rPr>
        <w:t xml:space="preserve">, 2024. — 186 с. — ISBN 978-5-406-12772-8. — URL: https://book.ru/book/952764 (дата обращения: 24.06.2026). — </w:t>
      </w:r>
      <w:proofErr w:type="gramStart"/>
      <w:r w:rsidRPr="005B213F">
        <w:rPr>
          <w:bCs/>
        </w:rPr>
        <w:t>Текст :</w:t>
      </w:r>
      <w:proofErr w:type="gramEnd"/>
      <w:r w:rsidRPr="005B213F">
        <w:rPr>
          <w:bCs/>
        </w:rPr>
        <w:t xml:space="preserve"> электронный.</w:t>
      </w: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center"/>
        <w:rPr>
          <w:bCs/>
        </w:rPr>
      </w:pP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center"/>
        <w:rPr>
          <w:bCs/>
          <w:u w:val="single"/>
        </w:rPr>
      </w:pPr>
      <w:r w:rsidRPr="005B213F">
        <w:rPr>
          <w:bCs/>
          <w:u w:val="single"/>
        </w:rPr>
        <w:t>Дополнительные источники:</w:t>
      </w:r>
    </w:p>
    <w:p w:rsidR="005B213F" w:rsidRPr="005B213F" w:rsidRDefault="005B213F" w:rsidP="005B213F">
      <w:pPr>
        <w:pStyle w:val="ac"/>
        <w:numPr>
          <w:ilvl w:val="0"/>
          <w:numId w:val="2"/>
        </w:numPr>
        <w:suppressAutoHyphens/>
        <w:jc w:val="center"/>
        <w:rPr>
          <w:bCs/>
          <w:u w:val="single"/>
        </w:rPr>
      </w:pPr>
    </w:p>
    <w:p w:rsidR="005B213F" w:rsidRDefault="005B213F" w:rsidP="005B213F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</w:t>
      </w:r>
      <w:r w:rsidRPr="00A221D6">
        <w:rPr>
          <w:bCs/>
        </w:rPr>
        <w:t>.</w:t>
      </w:r>
      <w:r>
        <w:rPr>
          <w:bCs/>
        </w:rPr>
        <w:t xml:space="preserve"> </w:t>
      </w:r>
      <w:proofErr w:type="gramStart"/>
      <w:r w:rsidRPr="00A221D6">
        <w:rPr>
          <w:bCs/>
        </w:rPr>
        <w:t>ГОСТ  Р</w:t>
      </w:r>
      <w:proofErr w:type="gramEnd"/>
      <w:r w:rsidRPr="00A221D6">
        <w:rPr>
          <w:bCs/>
        </w:rPr>
        <w:t xml:space="preserve"> 7.0.100–2018 Библиографическая запись. Библиографическое описание. Общие требования и правила составления.</w:t>
      </w:r>
    </w:p>
    <w:p w:rsidR="005B213F" w:rsidRDefault="005B213F" w:rsidP="005B213F">
      <w:pPr>
        <w:pStyle w:val="ac"/>
        <w:numPr>
          <w:ilvl w:val="0"/>
          <w:numId w:val="2"/>
        </w:numPr>
      </w:pP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5B213F" w:rsidRDefault="00403969" w:rsidP="005B21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  <w:sz w:val="28"/>
          <w:szCs w:val="28"/>
        </w:rPr>
        <w:br w:type="page"/>
      </w:r>
      <w:r w:rsidR="005B213F" w:rsidRPr="00E8118D">
        <w:rPr>
          <w:b/>
          <w:caps/>
        </w:rPr>
        <w:lastRenderedPageBreak/>
        <w:t xml:space="preserve">4. </w:t>
      </w:r>
      <w:r w:rsidR="005B213F" w:rsidRPr="00A221D6">
        <w:rPr>
          <w:b/>
          <w:caps/>
        </w:rPr>
        <w:t>КОНТРОЛЬ И ОЦЕНКА РЕЗУЛЬТАТОВ ОСВОЕНИЯ УЧЕБНОГО ПРЕДМЕТА</w:t>
      </w:r>
    </w:p>
    <w:p w:rsidR="005B213F" w:rsidRPr="00FD31A5" w:rsidRDefault="005B213F" w:rsidP="005B213F">
      <w:pPr>
        <w:rPr>
          <w:lang w:val="x-none" w:eastAsia="x-none"/>
        </w:rPr>
      </w:pP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24E0">
        <w:rPr>
          <w:bCs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4.1.</w:t>
      </w:r>
      <w:r>
        <w:t xml:space="preserve"> </w:t>
      </w:r>
      <w:r w:rsidRPr="00CA45E3">
        <w:rPr>
          <w:b/>
        </w:rPr>
        <w:t>Условия промежуточной аттестации</w:t>
      </w:r>
    </w:p>
    <w:p w:rsidR="005B213F" w:rsidRPr="00FC3C63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C3C63">
        <w:rPr>
          <w:bCs/>
        </w:rPr>
        <w:t xml:space="preserve">Промежуточная аттестация по </w:t>
      </w:r>
      <w:r>
        <w:rPr>
          <w:bCs/>
        </w:rPr>
        <w:t>предмету</w:t>
      </w:r>
      <w:r w:rsidRPr="00FC3C63">
        <w:rPr>
          <w:bCs/>
        </w:rPr>
        <w:t xml:space="preserve"> «</w:t>
      </w:r>
      <w:r w:rsidRPr="00DA0B37">
        <w:rPr>
          <w:bCs/>
        </w:rPr>
        <w:t xml:space="preserve">Основы </w:t>
      </w:r>
      <w:r>
        <w:rPr>
          <w:bCs/>
        </w:rPr>
        <w:t>проектной деятельности</w:t>
      </w:r>
      <w:r w:rsidRPr="00FC3C63">
        <w:rPr>
          <w:bCs/>
        </w:rPr>
        <w:t xml:space="preserve">» проводится в форме </w:t>
      </w:r>
      <w:r>
        <w:rPr>
          <w:bCs/>
        </w:rPr>
        <w:t>дифференцированного зачета, который</w:t>
      </w:r>
      <w:r w:rsidRPr="00FC3C63">
        <w:rPr>
          <w:bCs/>
        </w:rPr>
        <w:t xml:space="preserve"> </w:t>
      </w:r>
      <w:r>
        <w:rPr>
          <w:bCs/>
        </w:rPr>
        <w:t>включает в себя сдачу и защиту индивидуальных проектов</w:t>
      </w:r>
      <w:r w:rsidRPr="00FC3C63">
        <w:rPr>
          <w:bCs/>
        </w:rPr>
        <w:t>.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B213F" w:rsidRPr="00FC3C63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4.2.</w:t>
      </w:r>
      <w:r>
        <w:t xml:space="preserve"> </w:t>
      </w:r>
      <w:r w:rsidRPr="00CA45E3">
        <w:rPr>
          <w:b/>
        </w:rPr>
        <w:t>Перечень объектов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2010"/>
        <w:gridCol w:w="2544"/>
      </w:tblGrid>
      <w:tr w:rsidR="005B213F" w:rsidRPr="00B7433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3F" w:rsidRPr="00B74337" w:rsidRDefault="005B213F" w:rsidP="00DD662A">
            <w:pPr>
              <w:jc w:val="center"/>
            </w:pPr>
            <w:r w:rsidRPr="00B74337">
              <w:t>Результаты обучения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3F" w:rsidRDefault="005B213F" w:rsidP="00DD662A">
            <w:pPr>
              <w:jc w:val="center"/>
            </w:pPr>
            <w:r>
              <w:t>Тип задания;</w:t>
            </w:r>
          </w:p>
          <w:p w:rsidR="005B213F" w:rsidRPr="00B74337" w:rsidRDefault="005B213F" w:rsidP="00DD662A">
            <w:pPr>
              <w:jc w:val="center"/>
            </w:pPr>
            <w:r>
              <w:t>№ вопроса, билета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3F" w:rsidRPr="00B74337" w:rsidRDefault="005B213F" w:rsidP="00DD662A">
            <w:pPr>
              <w:jc w:val="center"/>
            </w:pPr>
            <w:r w:rsidRPr="00B74337">
              <w:t>Методы оценки</w:t>
            </w:r>
          </w:p>
        </w:tc>
      </w:tr>
      <w:tr w:rsidR="005B213F" w:rsidRPr="00B7433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3F" w:rsidRPr="004F43C4" w:rsidRDefault="005B213F" w:rsidP="00DD662A">
            <w:r w:rsidRPr="004F43C4">
              <w:t>Уметь: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>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>Использовать навыки получения необходимой информации из словарей разных типов,</w:t>
            </w:r>
            <w:r>
              <w:t xml:space="preserve"> </w:t>
            </w:r>
            <w:r w:rsidRPr="004F43C4"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5B213F" w:rsidRDefault="005B213F" w:rsidP="00DD662A">
            <w:r>
              <w:t xml:space="preserve">- </w:t>
            </w:r>
            <w:r w:rsidRPr="004F43C4">
              <w:t xml:space="preserve">Способствовать инновационной, </w:t>
            </w:r>
          </w:p>
          <w:p w:rsidR="005B213F" w:rsidRPr="004F43C4" w:rsidRDefault="005B213F" w:rsidP="00DD662A">
            <w:r w:rsidRPr="004F43C4">
              <w:t>аналитической, творческой, интеллектуальной деятельности;</w:t>
            </w:r>
          </w:p>
          <w:p w:rsidR="005B213F" w:rsidRDefault="005B213F" w:rsidP="00DD662A">
            <w:r>
              <w:t xml:space="preserve">- </w:t>
            </w:r>
            <w:r w:rsidRPr="004F43C4">
              <w:t>Ставить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      </w:r>
          </w:p>
          <w:p w:rsidR="005B213F" w:rsidRPr="004F43C4" w:rsidRDefault="005B213F" w:rsidP="00DD662A">
            <w:r w:rsidRPr="004F43C4">
              <w:t>Знать: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 xml:space="preserve">Требования, предъявляемые к структуре </w:t>
            </w:r>
            <w:r w:rsidRPr="004F43C4">
              <w:lastRenderedPageBreak/>
              <w:t>индивидуального проекта;</w:t>
            </w:r>
          </w:p>
          <w:p w:rsidR="005B213F" w:rsidRPr="004F43C4" w:rsidRDefault="005B213F" w:rsidP="00DD662A">
            <w:r>
              <w:t xml:space="preserve">- </w:t>
            </w:r>
            <w:r w:rsidRPr="004F43C4">
              <w:t>Требования ГОСТ Р 7.0.5-2008 Национальный стандарт Российской Федерации;</w:t>
            </w:r>
          </w:p>
          <w:p w:rsidR="005B213F" w:rsidRDefault="005B213F" w:rsidP="00DD662A">
            <w:r>
              <w:t xml:space="preserve">- </w:t>
            </w:r>
            <w:r w:rsidRPr="004F43C4">
              <w:t>Структуру презентации.</w:t>
            </w:r>
          </w:p>
          <w:p w:rsidR="005B213F" w:rsidRPr="00B74337" w:rsidRDefault="005B213F" w:rsidP="00DD662A">
            <w:pPr>
              <w:jc w:val="center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F" w:rsidRPr="00E670DD" w:rsidRDefault="005B213F" w:rsidP="00DD662A">
            <w:pPr>
              <w:jc w:val="center"/>
            </w:pPr>
            <w:r w:rsidRPr="00E670DD">
              <w:lastRenderedPageBreak/>
              <w:t>Защита индивидуального проекта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3F" w:rsidRPr="00E670DD" w:rsidRDefault="005B213F" w:rsidP="00DD662A">
            <w:pPr>
              <w:jc w:val="center"/>
            </w:pPr>
            <w:r w:rsidRPr="00E670DD">
              <w:t>Устный опрос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Письменный опрос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Тестирование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Презентация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Оценка выполнения самостоятельной работы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Оценка выполнения практических заданий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Защита проектов</w:t>
            </w:r>
          </w:p>
          <w:p w:rsidR="005B213F" w:rsidRPr="00E670DD" w:rsidRDefault="005B213F" w:rsidP="00DD662A">
            <w:pPr>
              <w:jc w:val="center"/>
            </w:pPr>
            <w:r w:rsidRPr="00E670DD">
              <w:t>Дифференцированный зачет</w:t>
            </w:r>
          </w:p>
        </w:tc>
      </w:tr>
    </w:tbl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4.3.</w:t>
      </w:r>
      <w:r>
        <w:t xml:space="preserve"> </w:t>
      </w:r>
      <w:r w:rsidRPr="00FD31A5">
        <w:rPr>
          <w:b/>
        </w:rPr>
        <w:t>Контрольные задания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в соответствии с требованиями и ГОСТ к условиям реализации индивидуального проекта, студент должен выполнить работу, которая представляет собой вид учебно-исследовательской работы по </w:t>
      </w:r>
      <w:r>
        <w:rPr>
          <w:bCs/>
        </w:rPr>
        <w:t>предмету</w:t>
      </w:r>
      <w:r w:rsidRPr="004F43C4">
        <w:rPr>
          <w:bCs/>
        </w:rPr>
        <w:t xml:space="preserve">. 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Индивидуальный проект должен содержать следующую структуру: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Титульный лист;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Содержание;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Введение;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4.Основная часть проекта (может состоять из двух разделов - теоретическая часть и практическая часть);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Заключение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6. Список использованных источников;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Приложения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Общие требования к предоставлению работы: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Объем должен составлять 15-25 страниц печатного текста (без учета приложений);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Страницы текста проекта, включенные в работу иллюстрации и таблицы должны соответствовать формату A4;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Работа должна быть выполнена любым печатным способом на одной стороне листа белой бумаги формата A4 через 1,5 интервала;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 Текст следует печатать, соблюдая следующие размеры полей: левое - 30 мм, правое - 15 мм, верхнее и нижнее - 20 мм;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Абзацный отступ должен быть одинаковым по всему тексту отчета и равен 1,25 см. Выравнивание текста - по ширине;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6.Цвет шрифта должен быть черным, размер шрифта - от 12 до 14 пт. Тип шрифта для основного текста – </w:t>
      </w:r>
      <w:proofErr w:type="spellStart"/>
      <w:r w:rsidRPr="004F43C4">
        <w:rPr>
          <w:bCs/>
        </w:rPr>
        <w:t>TimesNewRoman</w:t>
      </w:r>
      <w:proofErr w:type="spellEnd"/>
      <w:r w:rsidRPr="004F43C4">
        <w:rPr>
          <w:bCs/>
        </w:rPr>
        <w:t>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Полужирный шрифт необходимо применять для заголовков разделов и подразделов, заголовков структурных элементов;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8.Страницы проекта следует нумеровать арабскими цифрами, соблюдая сквозную нумерацию по всему тексту, включая приложения. Номер страницы проставляется в центре нижней части страницы без точки. Титульный лист включают в общую нумерацию страниц. Номер страницы на титульном листе не проставляют.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9. Иллюстрации (чертежи, графики, схемы, компьютерные распечатки, диаграммы, фотоснимки) следует располагать в работе непосредственно после текста, где они упоминаются впервые. На все иллюстрации должны быть даны ссылки. При ссылке необходимо писать слово "рисунок" и его номер, например, "в соответствии с рисунком 2", «см. рис. 2», и т.д.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10. Таблицу следует располагать непосредственно после текста, в котором она упоминается впервые. На все таблицы в дипломной работе должны быть ссылки. При ссылке следует печатать слово "таблица" с указанием ее номера. Наименование следует помещать над таблицей слева, без абзацного отступа, </w:t>
      </w:r>
      <w:proofErr w:type="spellStart"/>
      <w:r w:rsidRPr="004F43C4">
        <w:rPr>
          <w:bCs/>
        </w:rPr>
        <w:t>например,«Таблица</w:t>
      </w:r>
      <w:proofErr w:type="spellEnd"/>
      <w:r w:rsidRPr="004F43C4">
        <w:rPr>
          <w:bCs/>
        </w:rPr>
        <w:t xml:space="preserve"> 1 – </w:t>
      </w:r>
      <w:proofErr w:type="spellStart"/>
      <w:r w:rsidRPr="004F43C4">
        <w:rPr>
          <w:bCs/>
        </w:rPr>
        <w:t>Название».Таблицу</w:t>
      </w:r>
      <w:proofErr w:type="spellEnd"/>
      <w:r w:rsidRPr="004F43C4">
        <w:rPr>
          <w:bCs/>
        </w:rPr>
        <w:t xml:space="preserve"> с большим количеством строк допускается переносить на другую страницу, где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11. В работе приводятся ссылки на использованные источники, оформление которых производится в соответствии с ГОСТ Р 7.0.5-2008 Национальный стандарт Российской </w:t>
      </w:r>
      <w:r w:rsidRPr="004F43C4">
        <w:rPr>
          <w:bCs/>
        </w:rPr>
        <w:lastRenderedPageBreak/>
        <w:t>Федерации. Порядковый номер ссылки приводят арабскими цифрами в квадратных скобках в конце текста ссылки, например, [10]. Порядковый номер библиографического описания источника в списке использованных источников соответствует номеру ссылки.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12. Сведения об источниках следует располагать в порядке появления ссылок на источники в тексте работы и нумеровать арабскими цифрами с точкой и печатать с абзацного отступа. Используемые источники необходимо перечислять в следующей последовательности: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Кодексы;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Федеральные законы в очередности от последнего года принятия к предыдущим;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Указы Президента Российской Федерации (в той же последовательности);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Постановления Правительства Российской Федерации (в той же последовательности);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Иные нормативные правовые акты (приказы, положения, инструкции, методические указания, статистические материалы, справочники);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Учебники, учебные пособия и периодические издания (в алфавитном порядке);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Иностранная литература;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Интернет-ресурсы.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13. 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 с указанием в центре верхней части страницы слова "ПРИЛОЖЕНИЕ"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"ПРИЛОЖЕНИЕ" следует буква, обозначающая его последовательность.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14. Проектную работу должна сопровождать мультимедийная презентация, требования к которой состоят в следующем: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1 - Название образовательного учреждения, где выполнена работа, тема работы, Фамилия, имя, отчество автора, курс, учебная группа, Фамилия, имя, отчество руководителя;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2 - Цель и задачи, которые решались в ходе выполнения работы;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3 - Основные выводы по теоретической части;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4 - Основное содержание практической части работы;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5 - Обобщение результатов практической части (диаграммы, графики);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6 - Основные выводы по всей работе.</w:t>
      </w:r>
    </w:p>
    <w:p w:rsidR="005B213F" w:rsidRPr="004F43C4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Рекомендуемое количество слайдов: 8 – 10.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Файл презентации выполняется в программе MS </w:t>
      </w:r>
      <w:proofErr w:type="spellStart"/>
      <w:r w:rsidRPr="004F43C4">
        <w:rPr>
          <w:bCs/>
        </w:rPr>
        <w:t>PowerPoint</w:t>
      </w:r>
      <w:proofErr w:type="spellEnd"/>
      <w:r w:rsidRPr="004F43C4">
        <w:rPr>
          <w:bCs/>
        </w:rPr>
        <w:t xml:space="preserve"> или в программе, выполняющей аналогичные функции.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4.4.</w:t>
      </w:r>
      <w:r>
        <w:t xml:space="preserve"> </w:t>
      </w:r>
      <w:r w:rsidRPr="00FD31A5">
        <w:rPr>
          <w:b/>
        </w:rPr>
        <w:t>Описание показателей и критериев оценивания</w:t>
      </w:r>
    </w:p>
    <w:p w:rsidR="005B213F" w:rsidRDefault="005B213F" w:rsidP="005B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Работа</w:t>
      </w:r>
      <w:r w:rsidRPr="0048590D">
        <w:rPr>
          <w:bCs/>
        </w:rPr>
        <w:t xml:space="preserve"> оценивается по 5-балльной системе.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209"/>
        <w:gridCol w:w="5028"/>
      </w:tblGrid>
      <w:tr w:rsidR="005B213F" w:rsidRPr="004F43C4" w:rsidTr="00DD662A">
        <w:trPr>
          <w:trHeight w:val="168"/>
        </w:trPr>
        <w:tc>
          <w:tcPr>
            <w:tcW w:w="1140" w:type="pct"/>
            <w:shd w:val="clear" w:color="auto" w:fill="FFFFFF"/>
            <w:vAlign w:val="center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43C4">
              <w:rPr>
                <w:sz w:val="24"/>
                <w:szCs w:val="24"/>
              </w:rPr>
              <w:t>-балльная шкала</w:t>
            </w:r>
          </w:p>
        </w:tc>
        <w:tc>
          <w:tcPr>
            <w:tcW w:w="1178" w:type="pct"/>
            <w:shd w:val="clear" w:color="auto" w:fill="FFFFFF"/>
            <w:vAlign w:val="center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Показатели</w:t>
            </w:r>
          </w:p>
        </w:tc>
        <w:tc>
          <w:tcPr>
            <w:tcW w:w="2682" w:type="pct"/>
            <w:shd w:val="clear" w:color="auto" w:fill="FFFFFF"/>
            <w:vAlign w:val="center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Критерии</w:t>
            </w:r>
          </w:p>
        </w:tc>
      </w:tr>
      <w:tr w:rsidR="005B213F" w:rsidRPr="004F43C4" w:rsidTr="00DD662A">
        <w:trPr>
          <w:trHeight w:val="416"/>
        </w:trPr>
        <w:tc>
          <w:tcPr>
            <w:tcW w:w="1140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Отлично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  <w:shd w:val="clear" w:color="auto" w:fill="FFFFFF"/>
          </w:tcPr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Суждения и выводы носят самостоятельный характер</w:t>
            </w:r>
            <w:r w:rsidRPr="004F43C4">
              <w:rPr>
                <w:rStyle w:val="3"/>
                <w:sz w:val="24"/>
                <w:szCs w:val="24"/>
              </w:rPr>
              <w:t>, предложение собственных оригинальных решений, отсутствует плагиат;</w:t>
            </w:r>
          </w:p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 xml:space="preserve">Соответствие </w:t>
            </w:r>
            <w:r w:rsidRPr="004F43C4">
              <w:rPr>
                <w:rStyle w:val="3"/>
                <w:sz w:val="24"/>
                <w:szCs w:val="24"/>
              </w:rPr>
              <w:lastRenderedPageBreak/>
              <w:t>ГОСТ;</w:t>
            </w:r>
          </w:p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Оформление работы в соответствии с методическими рекомендациями.</w:t>
            </w:r>
          </w:p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П</w:t>
            </w:r>
            <w:r w:rsidRPr="004F43C4">
              <w:rPr>
                <w:sz w:val="24"/>
                <w:szCs w:val="24"/>
              </w:rPr>
              <w:t xml:space="preserve">роанализирована основная и дополнительная литература по проблематике проекта; </w:t>
            </w:r>
          </w:p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Структура работы логична, отмечается творческий подход к раскрытию темы проекта;</w:t>
            </w:r>
          </w:p>
          <w:p w:rsidR="005B213F" w:rsidRPr="004F43C4" w:rsidRDefault="005B213F" w:rsidP="005B213F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Качество защиты состоит в подготовленности устного выступления, правильности ответов на вопросы, оформление мультимедийной презентации.</w:t>
            </w:r>
          </w:p>
        </w:tc>
        <w:tc>
          <w:tcPr>
            <w:tcW w:w="2682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логична. Особое внимание уделено творческому подходу к раскрытию темы проекта.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 xml:space="preserve">В результате работы были выявлены новые варианты решений, которые могут быть </w:t>
            </w: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эффективно применены для достижения поставленных целей.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точность и полнота ответов на вопросы, а также оформление мультимедийной презентации.</w:t>
            </w:r>
          </w:p>
        </w:tc>
      </w:tr>
      <w:tr w:rsidR="005B213F" w:rsidRPr="004F43C4" w:rsidTr="00DD662A">
        <w:trPr>
          <w:trHeight w:val="1885"/>
        </w:trPr>
        <w:tc>
          <w:tcPr>
            <w:tcW w:w="1140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lastRenderedPageBreak/>
              <w:t>Хорошо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/>
            <w:shd w:val="clear" w:color="auto" w:fill="FFFFFF"/>
          </w:tcPr>
          <w:p w:rsidR="005B213F" w:rsidRPr="004F43C4" w:rsidRDefault="005B213F" w:rsidP="00DD662A"/>
        </w:tc>
        <w:tc>
          <w:tcPr>
            <w:tcW w:w="2682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логична, в материале содержатся некоторые логические расхождения.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В результате работы были выявлены новые варианты решений, которые могут быть эффективно применены для достижения поставленных целей.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речевые и грамматические ошибки присутствуют в незначительном количестве, в соответствии с структурой оформлена мультимедийная презентация.</w:t>
            </w:r>
          </w:p>
        </w:tc>
      </w:tr>
      <w:tr w:rsidR="005B213F" w:rsidRPr="004F43C4" w:rsidTr="00DD662A">
        <w:trPr>
          <w:trHeight w:val="53"/>
        </w:trPr>
        <w:tc>
          <w:tcPr>
            <w:tcW w:w="1140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178" w:type="pct"/>
            <w:vMerge/>
            <w:shd w:val="clear" w:color="auto" w:fill="FFFFFF"/>
          </w:tcPr>
          <w:p w:rsidR="005B213F" w:rsidRPr="004F43C4" w:rsidRDefault="005B213F" w:rsidP="00DD662A"/>
        </w:tc>
        <w:tc>
          <w:tcPr>
            <w:tcW w:w="2682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проекта, однако суждения и выводы не являются самостоятельными, имеются незначительные логические нарушения в структуре работы.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Актуальность слабо обосновывается во введении и не раскрывается в ходе всей работы.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Низкая степень самостоятельности. Отсутствует оригинальность выводов и предложений.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Уровень грамотности: стилистические, речевые и грамматические ошибки.</w:t>
            </w:r>
          </w:p>
        </w:tc>
      </w:tr>
      <w:tr w:rsidR="005B213F" w:rsidRPr="004F43C4" w:rsidTr="00DD662A">
        <w:trPr>
          <w:trHeight w:val="281"/>
        </w:trPr>
        <w:tc>
          <w:tcPr>
            <w:tcW w:w="1140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Неудовлетвори</w:t>
            </w:r>
            <w:r w:rsidRPr="004F43C4"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1178" w:type="pct"/>
            <w:vMerge/>
            <w:shd w:val="clear" w:color="auto" w:fill="FFFFFF"/>
          </w:tcPr>
          <w:p w:rsidR="005B213F" w:rsidRPr="004F43C4" w:rsidRDefault="005B213F" w:rsidP="00DD662A"/>
        </w:tc>
        <w:tc>
          <w:tcPr>
            <w:tcW w:w="2682" w:type="pct"/>
            <w:shd w:val="clear" w:color="auto" w:fill="FFFFFF"/>
          </w:tcPr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В ходе работы не изучены основные и дополнительные источники по теме проекта, а также отсутствуют оценки и выводы.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Актуальность работы не обосновывается.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Наличие плагиата.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Выводы не соответствуют содержанию работы.</w:t>
            </w:r>
          </w:p>
          <w:p w:rsidR="005B213F" w:rsidRPr="004F43C4" w:rsidRDefault="005B213F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Уровень грамотности оценивается большим количеством стилистических, речевых и грамматических ошибок.</w:t>
            </w:r>
          </w:p>
        </w:tc>
      </w:tr>
    </w:tbl>
    <w:p w:rsidR="005B213F" w:rsidRDefault="005B213F" w:rsidP="005B213F"/>
    <w:p w:rsidR="00403969" w:rsidRPr="00D120A1" w:rsidRDefault="00403969" w:rsidP="005B213F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1"/>
      <w:footerReference w:type="default" r:id="rId12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3C5A"/>
    <w:multiLevelType w:val="multilevel"/>
    <w:tmpl w:val="20FA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9"/>
  </w:num>
  <w:num w:numId="9">
    <w:abstractNumId w:val="2"/>
  </w:num>
  <w:num w:numId="10">
    <w:abstractNumId w:val="15"/>
  </w:num>
  <w:num w:numId="11">
    <w:abstractNumId w:val="7"/>
  </w:num>
  <w:num w:numId="12">
    <w:abstractNumId w:val="21"/>
  </w:num>
  <w:num w:numId="13">
    <w:abstractNumId w:val="13"/>
  </w:num>
  <w:num w:numId="14">
    <w:abstractNumId w:val="22"/>
  </w:num>
  <w:num w:numId="15">
    <w:abstractNumId w:val="11"/>
  </w:num>
  <w:num w:numId="16">
    <w:abstractNumId w:val="9"/>
  </w:num>
  <w:num w:numId="17">
    <w:abstractNumId w:val="6"/>
  </w:num>
  <w:num w:numId="18">
    <w:abstractNumId w:val="23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B3C9A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84752"/>
    <w:rsid w:val="002944BB"/>
    <w:rsid w:val="002A5F52"/>
    <w:rsid w:val="002B60DB"/>
    <w:rsid w:val="002C58EB"/>
    <w:rsid w:val="002D09DC"/>
    <w:rsid w:val="0030162C"/>
    <w:rsid w:val="00307FB5"/>
    <w:rsid w:val="00310D39"/>
    <w:rsid w:val="00335A58"/>
    <w:rsid w:val="003458C9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213F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90CB5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D5AF8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  <w:style w:type="character" w:customStyle="1" w:styleId="3">
    <w:name w:val="Основной текст3"/>
    <w:rsid w:val="005B213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paragraph" w:customStyle="1" w:styleId="6">
    <w:name w:val="Основной текст6"/>
    <w:basedOn w:val="a"/>
    <w:rsid w:val="005B213F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E5BF-1808-492F-BF57-3CB5A12C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17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101</cp:revision>
  <dcterms:created xsi:type="dcterms:W3CDTF">2021-08-31T14:16:00Z</dcterms:created>
  <dcterms:modified xsi:type="dcterms:W3CDTF">2026-06-25T08:13:00Z</dcterms:modified>
</cp:coreProperties>
</file>