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750" w:rsidRPr="00E12412" w:rsidRDefault="005C5F25" w:rsidP="00500E2B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394.55pt;margin-top:27.7pt;width:.6pt;height:35.15pt;z-index:251680768" o:connectortype="straight" strokecolor="#7030a0" strokeweight="2pt">
            <v:stroke endarrow="block"/>
          </v:shape>
        </w:pict>
      </w:r>
      <w:r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shape id="_x0000_s1051" type="#_x0000_t32" style="position:absolute;left:0;text-align:left;margin-left:624.95pt;margin-top:27.7pt;width:32.3pt;height:49pt;z-index:251681792" o:connectortype="straight" strokecolor="#7030a0" strokeweight="2pt">
            <v:stroke endarrow="block"/>
          </v:shape>
        </w:pict>
      </w:r>
      <w:r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shape id="_x0000_s1048" type="#_x0000_t32" style="position:absolute;left:0;text-align:left;margin-left:214.7pt;margin-top:28.85pt;width:29.65pt;height:46.15pt;flip:x;z-index:251678720" o:connectortype="straight" strokecolor="#7030a0" strokeweight="2pt">
            <v:stroke endarrow="block"/>
          </v:shape>
        </w:pict>
      </w:r>
      <w:r w:rsidR="00500E2B" w:rsidRPr="00E12412">
        <w:rPr>
          <w:rFonts w:ascii="Times New Roman" w:hAnsi="Times New Roman" w:cs="Times New Roman"/>
          <w:color w:val="7030A0"/>
          <w:sz w:val="56"/>
          <w:szCs w:val="56"/>
        </w:rPr>
        <w:t>Алгоритм работы с камушками Марблс</w:t>
      </w:r>
    </w:p>
    <w:p w:rsidR="00E12412" w:rsidRDefault="004A089F" w:rsidP="00500E2B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 w:rsidRPr="00E12412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rect id="_x0000_s1030" style="position:absolute;left:0;text-align:left;margin-left:-12.1pt;margin-top:150.75pt;width:109.05pt;height:64.6pt;z-index:251661312" fillcolor="white [3212]" strokecolor="#7030a0" strokeweight="3pt">
            <v:shadow on="t" type="perspective" color="#7f7f7f [1601]" opacity=".5" offset="1pt" offset2="-1pt"/>
            <v:textbox>
              <w:txbxContent>
                <w:p w:rsidR="00CF2A25" w:rsidRPr="00E12412" w:rsidRDefault="00CF2A25" w:rsidP="00496FCD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</w:pPr>
                  <w:r w:rsidRPr="00E12412"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  <w:t>Камушки Марблс</w:t>
                  </w:r>
                </w:p>
              </w:txbxContent>
            </v:textbox>
          </v:rect>
        </w:pict>
      </w:r>
      <w:r w:rsidRPr="00E12412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rect id="_x0000_s1031" style="position:absolute;left:0;text-align:left;margin-left:105.65pt;margin-top:150.75pt;width:114.45pt;height:64.6pt;z-index:251662336" fillcolor="white [3212]" strokecolor="#7030a0" strokeweight="3pt">
            <v:shadow on="t" type="perspective" color="#7f7f7f [1601]" opacity=".5" offset="1pt" offset2="-1pt"/>
            <v:textbox>
              <w:txbxContent>
                <w:p w:rsidR="00CF2A25" w:rsidRPr="00E12412" w:rsidRDefault="00CF2A25" w:rsidP="00B01ED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</w:pPr>
                  <w:r w:rsidRPr="00E12412"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  <w:t>Техника безопасной работы</w:t>
                  </w:r>
                </w:p>
              </w:txbxContent>
            </v:textbox>
          </v:rect>
        </w:pict>
      </w:r>
      <w:r w:rsidRPr="00E12412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rect id="_x0000_s1040" style="position:absolute;left:0;text-align:left;margin-left:586.35pt;margin-top:215.35pt;width:109.05pt;height:58.2pt;z-index:251671552" fillcolor="white [3212]" strokecolor="#7030a0" strokeweight="3pt">
            <v:shadow on="t" type="perspective" color="#7f7f7f [1601]" opacity=".5" offset="1pt" offset2="-1pt"/>
            <v:textbox>
              <w:txbxContent>
                <w:p w:rsidR="000212F9" w:rsidRPr="00E12412" w:rsidRDefault="000212F9" w:rsidP="000212F9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</w:rPr>
                  </w:pPr>
                  <w:r w:rsidRPr="00E12412"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</w:rPr>
                    <w:t>Игры-лабиринты</w:t>
                  </w:r>
                </w:p>
              </w:txbxContent>
            </v:textbox>
          </v:rect>
        </w:pict>
      </w:r>
      <w:r w:rsidRPr="00E12412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rect id="_x0000_s1026" style="position:absolute;left:0;text-align:left;margin-left:8.25pt;margin-top:27.95pt;width:206.45pt;height:66.7pt;z-index:251658240" fillcolor="white [3212]" strokecolor="#7030a0" strokeweight="3pt">
            <v:shadow on="t" type="perspective" color="#7f7f7f [1601]" opacity=".5" offset="1pt" offset2="-1pt"/>
            <v:textbox>
              <w:txbxContent>
                <w:p w:rsidR="00B96721" w:rsidRPr="00E12412" w:rsidRDefault="003442E9" w:rsidP="003442E9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56"/>
                      <w:szCs w:val="56"/>
                    </w:rPr>
                  </w:pPr>
                  <w:r w:rsidRPr="00E12412">
                    <w:rPr>
                      <w:rFonts w:ascii="Times New Roman" w:hAnsi="Times New Roman" w:cs="Times New Roman"/>
                      <w:color w:val="7030A0"/>
                      <w:sz w:val="56"/>
                      <w:szCs w:val="56"/>
                    </w:rPr>
                    <w:t>Знакомство</w:t>
                  </w:r>
                </w:p>
              </w:txbxContent>
            </v:textbox>
          </v:rect>
        </w:pict>
      </w:r>
      <w:r w:rsidRPr="00E12412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rect id="_x0000_s1027" style="position:absolute;left:0;text-align:left;margin-left:601.15pt;margin-top:27.95pt;width:206.45pt;height:66.7pt;z-index:251659264" fillcolor="white [3212]" strokecolor="#7030a0" strokeweight="3pt">
            <v:shadow on="t" type="perspective" color="#7f7f7f [1601]" opacity=".5" offset="1pt" offset2="-1pt"/>
            <v:textbox>
              <w:txbxContent>
                <w:p w:rsidR="003442E9" w:rsidRPr="00E12412" w:rsidRDefault="003442E9" w:rsidP="003442E9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56"/>
                      <w:szCs w:val="56"/>
                    </w:rPr>
                  </w:pPr>
                  <w:r w:rsidRPr="00E12412">
                    <w:rPr>
                      <w:rFonts w:ascii="Times New Roman" w:hAnsi="Times New Roman" w:cs="Times New Roman"/>
                      <w:color w:val="7030A0"/>
                      <w:sz w:val="56"/>
                      <w:szCs w:val="56"/>
                    </w:rPr>
                    <w:t>Релаксация</w:t>
                  </w:r>
                </w:p>
              </w:txbxContent>
            </v:textbox>
          </v:rect>
        </w:pict>
      </w:r>
      <w:r w:rsidRPr="00E12412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rect id="_x0000_s1028" style="position:absolute;left:0;text-align:left;margin-left:293.45pt;margin-top:14.15pt;width:206.45pt;height:66.7pt;z-index:251660288" fillcolor="white [3212]" strokecolor="#7030a0" strokeweight="3pt">
            <v:shadow on="t" type="perspective" color="#7f7f7f [1601]" opacity=".5" offset="1pt" offset2="-1pt"/>
            <v:textbox>
              <w:txbxContent>
                <w:p w:rsidR="003442E9" w:rsidRPr="00E12412" w:rsidRDefault="003442E9" w:rsidP="003442E9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56"/>
                      <w:szCs w:val="56"/>
                    </w:rPr>
                  </w:pPr>
                  <w:r w:rsidRPr="00E12412">
                    <w:rPr>
                      <w:rFonts w:ascii="Times New Roman" w:hAnsi="Times New Roman" w:cs="Times New Roman"/>
                      <w:color w:val="7030A0"/>
                      <w:sz w:val="56"/>
                      <w:szCs w:val="56"/>
                    </w:rPr>
                    <w:t>Использование</w:t>
                  </w:r>
                </w:p>
              </w:txbxContent>
            </v:textbox>
          </v:rect>
        </w:pict>
      </w:r>
    </w:p>
    <w:p w:rsidR="00E12412" w:rsidRPr="00E12412" w:rsidRDefault="004A089F" w:rsidP="00E12412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pict>
          <v:shape id="_x0000_s1063" type="#_x0000_t32" style="position:absolute;margin-left:491.9pt;margin-top:35.6pt;width:80.15pt;height:33.2pt;z-index:251694080" o:connectortype="straight" strokecolor="#7030a0" strokeweight="2pt">
            <v:stroke endarrow="block"/>
          </v:shape>
        </w:pict>
      </w:r>
      <w:r>
        <w:rPr>
          <w:rFonts w:ascii="Times New Roman" w:hAnsi="Times New Roman" w:cs="Times New Roman"/>
          <w:noProof/>
          <w:sz w:val="56"/>
          <w:szCs w:val="56"/>
          <w:lang w:eastAsia="ru-RU"/>
        </w:rPr>
        <w:pict>
          <v:shape id="_x0000_s1062" type="#_x0000_t32" style="position:absolute;margin-left:440.65pt;margin-top:36.2pt;width:20.9pt;height:45.5pt;z-index:251693056" o:connectortype="straight" strokecolor="#7030a0" strokeweight="2pt">
            <v:stroke endarrow="block"/>
          </v:shape>
        </w:pict>
      </w:r>
      <w:r>
        <w:rPr>
          <w:rFonts w:ascii="Times New Roman" w:hAnsi="Times New Roman" w:cs="Times New Roman"/>
          <w:noProof/>
          <w:sz w:val="56"/>
          <w:szCs w:val="56"/>
          <w:lang w:eastAsia="ru-RU"/>
        </w:rPr>
        <w:pict>
          <v:shape id="_x0000_s1061" type="#_x0000_t32" style="position:absolute;margin-left:298.95pt;margin-top:34.6pt;width:24.2pt;height:50pt;flip:x;z-index:251692032;mso-position-vertical:absolute" o:connectortype="straight" strokecolor="#7030a0" strokeweight="2pt">
            <v:stroke endarrow="block"/>
          </v:shape>
        </w:pict>
      </w:r>
    </w:p>
    <w:p w:rsidR="00E12412" w:rsidRPr="00E12412" w:rsidRDefault="004A089F" w:rsidP="00E12412">
      <w:pPr>
        <w:rPr>
          <w:rFonts w:ascii="Times New Roman" w:hAnsi="Times New Roman" w:cs="Times New Roman"/>
          <w:sz w:val="56"/>
          <w:szCs w:val="56"/>
        </w:rPr>
      </w:pPr>
      <w:r w:rsidRPr="00E12412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rect id="_x0000_s1035" style="position:absolute;margin-left:231pt;margin-top:39.25pt;width:122.9pt;height:68.4pt;z-index:251666432" fillcolor="white [3212]" strokecolor="#7030a0" strokeweight="3pt">
            <v:shadow on="t" type="perspective" color="#7f7f7f [1601]" opacity=".5" offset="1pt" offset2="-1pt"/>
            <v:textbox>
              <w:txbxContent>
                <w:p w:rsidR="00CF2A25" w:rsidRPr="004A089F" w:rsidRDefault="00CF2A25" w:rsidP="00B01ED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</w:pPr>
                  <w:r w:rsidRPr="004A089F"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  <w:t>Продуктивная деятельность</w:t>
                  </w:r>
                </w:p>
              </w:txbxContent>
            </v:textbox>
          </v:rect>
        </w:pict>
      </w:r>
      <w:r w:rsidRPr="00E12412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rect id="_x0000_s1034" style="position:absolute;margin-left:368.1pt;margin-top:35.35pt;width:135.55pt;height:66.7pt;z-index:251665408" fillcolor="white [3212]" strokecolor="#7030a0" strokeweight="3pt">
            <v:shadow on="t" type="perspective" color="#7f7f7f [1601]" opacity=".5" offset="1pt" offset2="-1pt"/>
            <v:textbox>
              <w:txbxContent>
                <w:p w:rsidR="00CF2A25" w:rsidRPr="00E12412" w:rsidRDefault="00496FCD" w:rsidP="00B01ED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</w:pPr>
                  <w:r w:rsidRPr="00E12412"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  <w:t>Познавательное и речевое развитие</w:t>
                  </w:r>
                </w:p>
              </w:txbxContent>
            </v:textbox>
          </v:rect>
        </w:pict>
      </w:r>
      <w:r w:rsidR="005C5F25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shape id="_x0000_s1059" type="#_x0000_t32" style="position:absolute;margin-left:661.35pt;margin-top:46.8pt;width:25pt;height:31.8pt;z-index:251689984;mso-position-vertical:absolute" o:connectortype="straight" strokecolor="#7030a0" strokeweight="2pt">
            <v:stroke endarrow="block"/>
          </v:shape>
        </w:pict>
      </w:r>
      <w:r w:rsidR="005C5F25" w:rsidRPr="00E12412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rect id="_x0000_s1036" style="position:absolute;margin-left:686.35pt;margin-top:41.5pt;width:122.95pt;height:64.6pt;z-index:251667456" fillcolor="white [3212]" strokecolor="#7030a0" strokeweight="3pt">
            <v:shadow on="t" type="perspective" color="#7f7f7f [1601]" opacity=".5" offset="1pt" offset2="-1pt"/>
            <v:textbox>
              <w:txbxContent>
                <w:p w:rsidR="000212F9" w:rsidRPr="00E12412" w:rsidRDefault="000212F9" w:rsidP="000212F9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</w:rPr>
                  </w:pPr>
                  <w:r w:rsidRPr="00E12412"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</w:rPr>
                    <w:t>Конструктор «Лего»</w:t>
                  </w:r>
                </w:p>
              </w:txbxContent>
            </v:textbox>
          </v:rect>
        </w:pict>
      </w:r>
      <w:r w:rsidR="005C5F25" w:rsidRPr="00E12412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rect id="_x0000_s1033" style="position:absolute;margin-left:545.95pt;margin-top:21.75pt;width:115.4pt;height:68.8pt;z-index:251664384" fillcolor="white [3212]" strokecolor="#7030a0" strokeweight="3pt">
            <v:shadow on="t" type="perspective" color="#7f7f7f [1601]" opacity=".5" offset="1pt" offset2="-1pt"/>
            <v:textbox>
              <w:txbxContent>
                <w:p w:rsidR="00496FCD" w:rsidRPr="00E12412" w:rsidRDefault="00496FCD" w:rsidP="00B01ED9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</w:pPr>
                  <w:r w:rsidRPr="00E12412"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  <w:t>Совместная деятельность</w:t>
                  </w:r>
                </w:p>
              </w:txbxContent>
            </v:textbox>
          </v:rect>
        </w:pict>
      </w:r>
      <w:r w:rsidR="005C5F25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shape id="_x0000_s1052" type="#_x0000_t32" style="position:absolute;margin-left:163pt;margin-top:3.7pt;width:28.8pt;height:53.15pt;z-index:251682816;mso-position-vertical:absolute" o:connectortype="straight" strokecolor="#7030a0" strokeweight="2pt">
            <v:stroke endarrow="block"/>
          </v:shape>
        </w:pict>
      </w:r>
      <w:r w:rsidR="005C5F25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shape id="_x0000_s1049" type="#_x0000_t32" style="position:absolute;margin-left:.6pt;margin-top:5.25pt;width:33.4pt;height:50.7pt;flip:x;z-index:251679744" o:connectortype="straight" strokecolor="#7030a0" strokeweight="2pt">
            <v:stroke endarrow="block"/>
          </v:shape>
        </w:pict>
      </w:r>
    </w:p>
    <w:p w:rsidR="00E12412" w:rsidRPr="00E12412" w:rsidRDefault="005C5F25" w:rsidP="00E12412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pict>
          <v:shape id="_x0000_s1060" type="#_x0000_t32" style="position:absolute;margin-left:626.7pt;margin-top:46.4pt;width:10.95pt;height:27.9pt;z-index:251691008" o:connectortype="straight" strokecolor="#7030a0" strokeweight="2pt">
            <v:stroke endarrow="block"/>
          </v:shape>
        </w:pict>
      </w:r>
    </w:p>
    <w:p w:rsidR="00E12412" w:rsidRPr="00E12412" w:rsidRDefault="005C5F25" w:rsidP="00E12412">
      <w:pPr>
        <w:rPr>
          <w:rFonts w:ascii="Times New Roman" w:hAnsi="Times New Roman" w:cs="Times New Roman"/>
          <w:sz w:val="56"/>
          <w:szCs w:val="56"/>
        </w:rPr>
      </w:pPr>
      <w:r w:rsidRPr="00E12412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rect id="_x0000_s1032" style="position:absolute;margin-left:409.8pt;margin-top:43.7pt;width:134.15pt;height:66.65pt;z-index:251663360" fillcolor="white [3212]" strokecolor="#7030a0" strokeweight="3pt">
            <v:shadow on="t" type="perspective" color="#7f7f7f [1601]" opacity=".5" offset="1pt" offset2="-1pt"/>
            <v:textbox>
              <w:txbxContent>
                <w:p w:rsidR="006D2523" w:rsidRPr="00E12412" w:rsidRDefault="00DB49E8" w:rsidP="00DB49E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</w:pPr>
                  <w:r w:rsidRPr="00E12412"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  <w:t>Логические и математические задания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shape id="_x0000_s1058" type="#_x0000_t32" style="position:absolute;margin-left:445.4pt;margin-top:6.25pt;width:16.15pt;height:37.45pt;z-index:251688960;mso-position-horizontal:absolute" o:connectortype="straight" strokecolor="#7030a0" strokeweight="2pt">
            <v:stroke endarrow="block"/>
          </v:shape>
        </w:pict>
      </w:r>
      <w:r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shape id="_x0000_s1057" type="#_x0000_t32" style="position:absolute;margin-left:399.2pt;margin-top:7.1pt;width:2.3pt;height:141.15pt;z-index:251687936" o:connectortype="straight" strokecolor="#7030a0" strokeweight="2pt">
            <v:stroke endarrow="block"/>
          </v:shape>
        </w:pict>
      </w:r>
      <w:r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shape id="_x0000_s1056" type="#_x0000_t32" style="position:absolute;margin-left:491.9pt;margin-top:8pt;width:122.7pt;height:126.15pt;z-index:251686912" o:connectortype="straight" strokecolor="#7030a0" strokeweight="2pt">
            <v:stroke endarrow="block"/>
          </v:shape>
        </w:pict>
      </w:r>
      <w:r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shape id="_x0000_s1054" type="#_x0000_t32" style="position:absolute;margin-left:283.4pt;margin-top:13.6pt;width:13.25pt;height:31.9pt;z-index:251684864;mso-position-vertical:absolute" o:connectortype="straight" strokecolor="#7030a0" strokeweight="2pt">
            <v:stroke endarrow="block"/>
          </v:shape>
        </w:pict>
      </w:r>
      <w:r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shape id="_x0000_s1055" type="#_x0000_t32" style="position:absolute;margin-left:220.1pt;margin-top:13.6pt;width:13.2pt;height:119.45pt;flip:x;z-index:251685888;mso-position-vertical:absolute" o:connectortype="straight" strokecolor="#7030a0" strokeweight="2pt">
            <v:stroke endarrow="block"/>
          </v:shape>
        </w:pict>
      </w:r>
      <w:r w:rsidRPr="00E12412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rect id="_x0000_s1038" style="position:absolute;margin-left:239.65pt;margin-top:45.65pt;width:152.3pt;height:69.5pt;z-index:251669504" fillcolor="white [3212]" strokecolor="#7030a0" strokeweight="3pt">
            <v:shadow on="t" type="perspective" color="#7f7f7f [1601]" opacity=".5" offset="1pt" offset2="-1pt"/>
            <v:textbox>
              <w:txbxContent>
                <w:p w:rsidR="00080AFA" w:rsidRPr="00E12412" w:rsidRDefault="00F716C7" w:rsidP="00F716C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</w:pPr>
                  <w:r w:rsidRPr="00E12412"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  <w:t>Создание творческих рисунков и картин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shape id="_x0000_s1053" type="#_x0000_t32" style="position:absolute;margin-left:192.4pt;margin-top:11.9pt;width:42.6pt;height:50.65pt;flip:x;z-index:251683840;mso-position-vertical:absolute" o:connectortype="straight" strokecolor="#7030a0" strokeweight="2pt">
            <v:stroke endarrow="block"/>
          </v:shape>
        </w:pict>
      </w:r>
    </w:p>
    <w:p w:rsidR="00E12412" w:rsidRPr="00E12412" w:rsidRDefault="005C5F25" w:rsidP="00E12412">
      <w:pPr>
        <w:rPr>
          <w:rFonts w:ascii="Times New Roman" w:hAnsi="Times New Roman" w:cs="Times New Roman"/>
          <w:sz w:val="56"/>
          <w:szCs w:val="56"/>
        </w:rPr>
      </w:pPr>
      <w:r w:rsidRPr="00E12412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rect id="_x0000_s1039" style="position:absolute;margin-left:73.2pt;margin-top:17.1pt;width:118.6pt;height:47.6pt;z-index:251670528" fillcolor="white [3212]" strokecolor="#7030a0" strokeweight="3pt">
            <v:shadow on="t" type="perspective" color="#7f7f7f [1601]" opacity=".5" offset="1pt" offset2="-1pt"/>
            <v:textbox>
              <w:txbxContent>
                <w:p w:rsidR="00080AFA" w:rsidRPr="005C5F25" w:rsidRDefault="00F716C7" w:rsidP="00F716C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</w:rPr>
                  </w:pPr>
                  <w:r w:rsidRPr="005C5F25"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</w:rPr>
                    <w:t>Наложение</w:t>
                  </w:r>
                </w:p>
              </w:txbxContent>
            </v:textbox>
          </v:rect>
        </w:pict>
      </w:r>
    </w:p>
    <w:p w:rsidR="00E12412" w:rsidRPr="00E12412" w:rsidRDefault="005C5F25" w:rsidP="00E12412">
      <w:pPr>
        <w:rPr>
          <w:rFonts w:ascii="Times New Roman" w:hAnsi="Times New Roman" w:cs="Times New Roman"/>
          <w:sz w:val="56"/>
          <w:szCs w:val="56"/>
        </w:rPr>
      </w:pPr>
      <w:r w:rsidRPr="00E12412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rect id="_x0000_s1037" style="position:absolute;margin-left:572.05pt;margin-top:39.15pt;width:109.05pt;height:58.2pt;z-index:251668480" fillcolor="white [3212]" strokecolor="#7030a0" strokeweight="3pt">
            <v:shadow on="t" type="perspective" color="#7f7f7f [1601]" opacity=".5" offset="1pt" offset2="-1pt"/>
            <v:textbox>
              <w:txbxContent>
                <w:p w:rsidR="006D2523" w:rsidRPr="00E12412" w:rsidRDefault="006D2523" w:rsidP="006D252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</w:rPr>
                  </w:pPr>
                  <w:r w:rsidRPr="00E12412"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</w:rPr>
                    <w:t>Сенсорные задания</w:t>
                  </w:r>
                </w:p>
              </w:txbxContent>
            </v:textbox>
          </v:rect>
        </w:pict>
      </w:r>
      <w:r w:rsidRPr="00E12412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rect id="_x0000_s1041" style="position:absolute;margin-left:165.15pt;margin-top:39.15pt;width:109.05pt;height:42.35pt;z-index:251672576" fillcolor="white [3212]" strokecolor="#7030a0" strokeweight="3pt">
            <v:shadow on="t" type="perspective" color="#7f7f7f [1601]" opacity=".5" offset="1pt" offset2="-1pt"/>
            <v:textbox>
              <w:txbxContent>
                <w:p w:rsidR="006D2523" w:rsidRPr="005C5F25" w:rsidRDefault="006D2523" w:rsidP="006D2523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</w:rPr>
                  </w:pPr>
                  <w:r w:rsidRPr="005C5F25"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</w:rPr>
                    <w:t>Дизайн</w:t>
                  </w:r>
                </w:p>
              </w:txbxContent>
            </v:textbox>
          </v:rect>
        </w:pict>
      </w:r>
    </w:p>
    <w:p w:rsidR="00E12412" w:rsidRDefault="005C5F25" w:rsidP="00E12412">
      <w:pPr>
        <w:rPr>
          <w:rFonts w:ascii="Times New Roman" w:hAnsi="Times New Roman" w:cs="Times New Roman"/>
          <w:sz w:val="56"/>
          <w:szCs w:val="56"/>
        </w:rPr>
      </w:pPr>
      <w:r w:rsidRPr="00E12412">
        <w:rPr>
          <w:rFonts w:ascii="Times New Roman" w:hAnsi="Times New Roman" w:cs="Times New Roman"/>
          <w:noProof/>
          <w:color w:val="7030A0"/>
          <w:sz w:val="56"/>
          <w:szCs w:val="56"/>
          <w:lang w:eastAsia="ru-RU"/>
        </w:rPr>
        <w:pict>
          <v:rect id="_x0000_s1042" style="position:absolute;margin-left:357.35pt;margin-top:7.2pt;width:173.35pt;height:1in;z-index:251673600" fillcolor="white [3212]" strokecolor="#7030a0" strokeweight="3pt">
            <v:shadow on="t" type="perspective" color="#7f7f7f [1601]" opacity=".5" offset="1pt" offset2="-1pt"/>
            <v:textbox>
              <w:txbxContent>
                <w:p w:rsidR="00DB49E8" w:rsidRPr="00E12412" w:rsidRDefault="00DB49E8" w:rsidP="00DB49E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</w:pPr>
                  <w:r w:rsidRPr="00E12412"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  <w:t>Знакомство с буквой, звукобуквенный анализ</w:t>
                  </w:r>
                </w:p>
              </w:txbxContent>
            </v:textbox>
          </v:rect>
        </w:pict>
      </w:r>
    </w:p>
    <w:p w:rsidR="00E12412" w:rsidRDefault="00E12412" w:rsidP="00E12412">
      <w:pPr>
        <w:tabs>
          <w:tab w:val="left" w:pos="9066"/>
        </w:tabs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ab/>
      </w:r>
    </w:p>
    <w:p w:rsidR="00E12412" w:rsidRDefault="00E12412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br w:type="page"/>
      </w:r>
      <w:bookmarkStart w:id="0" w:name="_GoBack"/>
      <w:bookmarkEnd w:id="0"/>
    </w:p>
    <w:p w:rsidR="00E12412" w:rsidRPr="00E12412" w:rsidRDefault="00E12412" w:rsidP="00E12412">
      <w:pPr>
        <w:tabs>
          <w:tab w:val="left" w:pos="9066"/>
        </w:tabs>
        <w:spacing w:line="240" w:lineRule="auto"/>
        <w:jc w:val="center"/>
        <w:rPr>
          <w:rFonts w:ascii="Times New Roman" w:hAnsi="Times New Roman" w:cs="Times New Roman"/>
          <w:color w:val="7030A0"/>
          <w:sz w:val="72"/>
          <w:szCs w:val="72"/>
        </w:rPr>
      </w:pPr>
      <w:r w:rsidRPr="00E12412">
        <w:rPr>
          <w:rFonts w:ascii="Times New Roman" w:hAnsi="Times New Roman" w:cs="Times New Roman"/>
          <w:color w:val="7030A0"/>
          <w:sz w:val="72"/>
          <w:szCs w:val="72"/>
        </w:rPr>
        <w:lastRenderedPageBreak/>
        <w:t>Общие тенденции информационной среды</w:t>
      </w:r>
    </w:p>
    <w:p w:rsidR="00500E2B" w:rsidRPr="00E12412" w:rsidRDefault="004A089F" w:rsidP="00E12412">
      <w:pPr>
        <w:tabs>
          <w:tab w:val="left" w:pos="9066"/>
        </w:tabs>
        <w:spacing w:line="240" w:lineRule="auto"/>
        <w:jc w:val="center"/>
        <w:rPr>
          <w:rFonts w:ascii="Times New Roman" w:hAnsi="Times New Roman" w:cs="Times New Roman"/>
          <w:color w:val="7030A0"/>
          <w:sz w:val="72"/>
          <w:szCs w:val="72"/>
        </w:rPr>
      </w:pPr>
      <w:r>
        <w:rPr>
          <w:rFonts w:ascii="Times New Roman" w:hAnsi="Times New Roman" w:cs="Times New Roman"/>
          <w:noProof/>
          <w:color w:val="7030A0"/>
          <w:sz w:val="72"/>
          <w:szCs w:val="72"/>
          <w:lang w:eastAsia="ru-RU"/>
        </w:rPr>
        <w:pict>
          <v:rect id="_x0000_s1046" style="position:absolute;left:0;text-align:left;margin-left:438.35pt;margin-top:279.8pt;width:315.1pt;height:163.4pt;z-index:251676672" fillcolor="white [3212]" strokecolor="#7030a0" strokeweight="3pt">
            <v:shadow on="t" type="perspective" color="#7f7f7f [1601]" opacity=".5" offset="1pt" offset2="-1pt"/>
            <v:textbox>
              <w:txbxContent>
                <w:p w:rsidR="00E12412" w:rsidRPr="005C5F25" w:rsidRDefault="00E12412" w:rsidP="005C5F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</w:rPr>
                  </w:pPr>
                  <w:r w:rsidRPr="005C5F25"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</w:rPr>
                    <w:t>Снижение уровня сюжетно-игровой деятельности. Снижается коммуникативная активность. Дети теряют желание самостоятельно себя занять.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7030A0"/>
          <w:sz w:val="72"/>
          <w:szCs w:val="72"/>
          <w:lang w:eastAsia="ru-RU"/>
        </w:rPr>
        <w:pict>
          <v:rect id="_x0000_s1045" style="position:absolute;left:0;text-align:left;margin-left:40.2pt;margin-top:279.8pt;width:314.5pt;height:161.75pt;z-index:251675648" fillcolor="white [3212]" strokecolor="#7030a0" strokeweight="3pt">
            <v:shadow on="t" type="perspective" color="#7f7f7f [1601]" opacity=".5" offset="1pt" offset2="-1pt"/>
            <v:textbox>
              <w:txbxContent>
                <w:p w:rsidR="00E12412" w:rsidRPr="00E12412" w:rsidRDefault="00E12412" w:rsidP="00E12412">
                  <w:pPr>
                    <w:spacing w:line="240" w:lineRule="auto"/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</w:rPr>
                  </w:pPr>
                  <w:r w:rsidRPr="00E12412"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</w:rPr>
                    <w:t xml:space="preserve">Запрограммированное отставание. Однообразное нажимание на кнопки и клавиши не компенсируют дефицит двигательных и сенсорных впечатлений, предметных действий, что ведёт к отставанию в развитии.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7030A0"/>
          <w:sz w:val="72"/>
          <w:szCs w:val="72"/>
          <w:lang w:eastAsia="ru-RU"/>
        </w:rPr>
        <w:pict>
          <v:shape id="_x0000_s1067" type="#_x0000_t32" style="position:absolute;left:0;text-align:left;margin-left:445.85pt;margin-top:33.35pt;width:44.9pt;height:246.45pt;z-index:251698176" o:connectortype="straight" strokecolor="#7030a0" strokeweight="2pt">
            <v:stroke endarrow="block"/>
          </v:shape>
        </w:pict>
      </w:r>
      <w:r>
        <w:rPr>
          <w:rFonts w:ascii="Times New Roman" w:hAnsi="Times New Roman" w:cs="Times New Roman"/>
          <w:noProof/>
          <w:color w:val="7030A0"/>
          <w:sz w:val="72"/>
          <w:szCs w:val="72"/>
          <w:lang w:eastAsia="ru-RU"/>
        </w:rPr>
        <w:pict>
          <v:shape id="_x0000_s1066" type="#_x0000_t32" style="position:absolute;left:0;text-align:left;margin-left:274.2pt;margin-top:32.9pt;width:62.2pt;height:247.05pt;flip:x;z-index:251697152;mso-position-vertical:absolute" o:connectortype="straight" strokecolor="#7030a0" strokeweight="2pt">
            <v:stroke endarrow="block"/>
          </v:shape>
        </w:pict>
      </w:r>
      <w:r>
        <w:rPr>
          <w:rFonts w:ascii="Times New Roman" w:hAnsi="Times New Roman" w:cs="Times New Roman"/>
          <w:noProof/>
          <w:color w:val="7030A0"/>
          <w:sz w:val="72"/>
          <w:szCs w:val="72"/>
          <w:lang w:eastAsia="ru-RU"/>
        </w:rPr>
        <w:pict>
          <v:shape id="_x0000_s1065" type="#_x0000_t32" style="position:absolute;left:0;text-align:left;margin-left:552.25pt;margin-top:33.35pt;width:86.4pt;height:58.75pt;z-index:251696128;mso-position-horizontal:absolute" o:connectortype="straight" strokecolor="#7030a0" strokeweight="2pt">
            <v:stroke endarrow="block"/>
          </v:shape>
        </w:pict>
      </w:r>
      <w:r>
        <w:rPr>
          <w:rFonts w:ascii="Times New Roman" w:hAnsi="Times New Roman" w:cs="Times New Roman"/>
          <w:noProof/>
          <w:color w:val="7030A0"/>
          <w:sz w:val="72"/>
          <w:szCs w:val="72"/>
          <w:lang w:eastAsia="ru-RU"/>
        </w:rPr>
        <w:pict>
          <v:shape id="_x0000_s1064" type="#_x0000_t32" style="position:absolute;left:0;text-align:left;margin-left:143.45pt;margin-top:31.45pt;width:86.4pt;height:62.25pt;flip:x;z-index:251695104;mso-position-vertical:absolute" o:connectortype="straight" strokecolor="#7030a0" strokeweight="2pt">
            <v:stroke endarrow="block"/>
          </v:shape>
        </w:pict>
      </w:r>
      <w:r w:rsidR="00E12412">
        <w:rPr>
          <w:rFonts w:ascii="Times New Roman" w:hAnsi="Times New Roman" w:cs="Times New Roman"/>
          <w:noProof/>
          <w:color w:val="7030A0"/>
          <w:sz w:val="72"/>
          <w:szCs w:val="72"/>
          <w:lang w:eastAsia="ru-RU"/>
        </w:rPr>
        <w:pict>
          <v:rect id="_x0000_s1047" style="position:absolute;left:0;text-align:left;margin-left:518.15pt;margin-top:93pt;width:260.35pt;height:133.6pt;z-index:251677696" fillcolor="white [3212]" strokecolor="#7030a0" strokeweight="3pt">
            <v:shadow on="t" type="perspective" color="#7f7f7f [1601]" opacity=".5" offset="1pt" offset2="-1pt"/>
            <v:textbox>
              <w:txbxContent>
                <w:p w:rsidR="00E12412" w:rsidRPr="00E12412" w:rsidRDefault="00E12412" w:rsidP="00E1241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</w:rPr>
                  </w:pPr>
                  <w:r w:rsidRPr="00E12412"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</w:rPr>
                    <w:t>Увлечение ранним обучением. Повышенное требование к умственному развитию и учебным навыкам.</w:t>
                  </w:r>
                </w:p>
              </w:txbxContent>
            </v:textbox>
          </v:rect>
        </w:pict>
      </w:r>
      <w:r w:rsidR="00E12412">
        <w:rPr>
          <w:rFonts w:ascii="Times New Roman" w:hAnsi="Times New Roman" w:cs="Times New Roman"/>
          <w:noProof/>
          <w:color w:val="7030A0"/>
          <w:sz w:val="72"/>
          <w:szCs w:val="72"/>
          <w:lang w:eastAsia="ru-RU"/>
        </w:rPr>
        <w:pict>
          <v:rect id="_x0000_s1044" style="position:absolute;left:0;text-align:left;margin-left:9.8pt;margin-top:96.15pt;width:260.35pt;height:133.6pt;z-index:251674624" fillcolor="white [3212]" strokecolor="#7030a0" strokeweight="3pt">
            <v:shadow on="t" type="perspective" color="#7f7f7f [1601]" opacity=".5" offset="1pt" offset2="-1pt"/>
            <v:textbox>
              <w:txbxContent>
                <w:p w:rsidR="00E12412" w:rsidRPr="00E12412" w:rsidRDefault="00E12412" w:rsidP="00E1241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</w:rPr>
                  </w:pPr>
                  <w:r w:rsidRPr="00E12412"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</w:rPr>
                    <w:t>Противоречия между возрастающей ценностью детства и повседневным игнорированием специфики детского возраста.</w:t>
                  </w:r>
                </w:p>
              </w:txbxContent>
            </v:textbox>
          </v:rect>
        </w:pict>
      </w:r>
      <w:r w:rsidR="00E12412" w:rsidRPr="00E12412">
        <w:rPr>
          <w:rFonts w:ascii="Times New Roman" w:hAnsi="Times New Roman" w:cs="Times New Roman"/>
          <w:color w:val="7030A0"/>
          <w:sz w:val="72"/>
          <w:szCs w:val="72"/>
        </w:rPr>
        <w:t>современного детства</w:t>
      </w:r>
    </w:p>
    <w:sectPr w:rsidR="00500E2B" w:rsidRPr="00E12412" w:rsidSect="00AC436A">
      <w:pgSz w:w="16838" w:h="11906" w:orient="landscape"/>
      <w:pgMar w:top="851" w:right="820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0E2B"/>
    <w:rsid w:val="00012353"/>
    <w:rsid w:val="000212F9"/>
    <w:rsid w:val="00052E33"/>
    <w:rsid w:val="00080AFA"/>
    <w:rsid w:val="001B1DE1"/>
    <w:rsid w:val="00237DEE"/>
    <w:rsid w:val="003442E9"/>
    <w:rsid w:val="00397FE1"/>
    <w:rsid w:val="00496FCD"/>
    <w:rsid w:val="004A089F"/>
    <w:rsid w:val="00500E2B"/>
    <w:rsid w:val="005C0697"/>
    <w:rsid w:val="005C5F25"/>
    <w:rsid w:val="006D2523"/>
    <w:rsid w:val="0072009C"/>
    <w:rsid w:val="00773F91"/>
    <w:rsid w:val="007C59E7"/>
    <w:rsid w:val="00A76CD0"/>
    <w:rsid w:val="00AC436A"/>
    <w:rsid w:val="00B01ED9"/>
    <w:rsid w:val="00B96721"/>
    <w:rsid w:val="00CF2A25"/>
    <w:rsid w:val="00D43BB8"/>
    <w:rsid w:val="00DB49E8"/>
    <w:rsid w:val="00DD2C1A"/>
    <w:rsid w:val="00E12412"/>
    <w:rsid w:val="00E37684"/>
    <w:rsid w:val="00E63C0A"/>
    <w:rsid w:val="00F61750"/>
    <w:rsid w:val="00F716C7"/>
    <w:rsid w:val="00F72CFD"/>
    <w:rsid w:val="00FD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>
      <o:colormenu v:ext="edit" fillcolor="none [3212]" strokecolor="#7030a0"/>
    </o:shapedefaults>
    <o:shapelayout v:ext="edit">
      <o:idmap v:ext="edit" data="1"/>
      <o:rules v:ext="edit">
        <o:r id="V:Rule2" type="connector" idref="#_x0000_s1048"/>
        <o:r id="V:Rule3" type="connector" idref="#_x0000_s1049"/>
        <o:r id="V:Rule5" type="connector" idref="#_x0000_s1050"/>
        <o:r id="V:Rule7" type="connector" idref="#_x0000_s1051"/>
        <o:r id="V:Rule9" type="connector" idref="#_x0000_s1052"/>
        <o:r id="V:Rule11" type="connector" idref="#_x0000_s1053"/>
        <o:r id="V:Rule13" type="connector" idref="#_x0000_s1054"/>
        <o:r id="V:Rule15" type="connector" idref="#_x0000_s1055"/>
        <o:r id="V:Rule17" type="connector" idref="#_x0000_s1056"/>
        <o:r id="V:Rule19" type="connector" idref="#_x0000_s1057"/>
        <o:r id="V:Rule21" type="connector" idref="#_x0000_s1058"/>
        <o:r id="V:Rule23" type="connector" idref="#_x0000_s1059"/>
        <o:r id="V:Rule25" type="connector" idref="#_x0000_s1060"/>
        <o:r id="V:Rule27" type="connector" idref="#_x0000_s1061"/>
        <o:r id="V:Rule29" type="connector" idref="#_x0000_s1062"/>
        <o:r id="V:Rule31" type="connector" idref="#_x0000_s1063"/>
        <o:r id="V:Rule33" type="connector" idref="#_x0000_s1064"/>
        <o:r id="V:Rule35" type="connector" idref="#_x0000_s1065"/>
        <o:r id="V:Rule37" type="connector" idref="#_x0000_s1066"/>
        <o:r id="V:Rule39" type="connector" idref="#_x0000_s1067"/>
      </o:rules>
    </o:shapelayout>
  </w:shapeDefaults>
  <w:decimalSymbol w:val=","/>
  <w:listSeparator w:val=";"/>
  <w14:docId w14:val="370899B0"/>
  <w15:docId w15:val="{1EAF78E0-6C45-4AE1-8F82-2A09B3D6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Савельев Павел</cp:lastModifiedBy>
  <cp:revision>3</cp:revision>
  <dcterms:created xsi:type="dcterms:W3CDTF">2019-02-14T10:37:00Z</dcterms:created>
  <dcterms:modified xsi:type="dcterms:W3CDTF">2019-02-14T17:45:00Z</dcterms:modified>
</cp:coreProperties>
</file>