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с. Грабово</w:t>
      </w: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Консультация для педагогов</w:t>
      </w:r>
    </w:p>
    <w:p w:rsidR="00426816" w:rsidRDefault="00426816" w:rsidP="00426816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ЛОГИЧЕСКОГО МЫШЛЕНИЯ У ДЕТЕЙ ДОШКОЛЬНОГО ВОЗРАСТА</w:t>
      </w: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26816" w:rsidRDefault="00426816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26816" w:rsidRDefault="00426816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26816" w:rsidRDefault="00426816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26816" w:rsidRDefault="00426816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26816" w:rsidRDefault="00426816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26816" w:rsidRDefault="00426816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26816" w:rsidRDefault="00426816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 педагог</w:t>
      </w:r>
      <w:r w:rsidR="001E14E8">
        <w:rPr>
          <w:sz w:val="28"/>
          <w:szCs w:val="28"/>
        </w:rPr>
        <w:t xml:space="preserve">-психолог </w:t>
      </w:r>
      <w:r>
        <w:rPr>
          <w:sz w:val="28"/>
          <w:szCs w:val="28"/>
        </w:rPr>
        <w:t xml:space="preserve"> Т.В. Панкова</w:t>
      </w: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26816" w:rsidRDefault="00426816" w:rsidP="00426816">
      <w:pPr>
        <w:spacing w:line="276" w:lineRule="auto"/>
        <w:ind w:firstLine="708"/>
        <w:contextualSpacing/>
        <w:rPr>
          <w:rStyle w:val="postbody1"/>
          <w:b/>
          <w:iCs/>
          <w:sz w:val="28"/>
          <w:szCs w:val="28"/>
        </w:rPr>
      </w:pPr>
    </w:p>
    <w:p w:rsidR="00426816" w:rsidRDefault="00426816" w:rsidP="00426816">
      <w:pPr>
        <w:spacing w:line="276" w:lineRule="auto"/>
        <w:ind w:firstLine="708"/>
        <w:contextualSpacing/>
        <w:rPr>
          <w:rStyle w:val="postbody1"/>
          <w:b/>
          <w:iCs/>
          <w:sz w:val="28"/>
          <w:szCs w:val="28"/>
        </w:rPr>
      </w:pPr>
    </w:p>
    <w:p w:rsidR="00230982" w:rsidRDefault="007D0885" w:rsidP="00426816">
      <w:pPr>
        <w:spacing w:line="276" w:lineRule="auto"/>
        <w:ind w:firstLine="708"/>
        <w:contextualSpacing/>
        <w:rPr>
          <w:sz w:val="28"/>
          <w:szCs w:val="28"/>
        </w:rPr>
      </w:pPr>
      <w:r w:rsidRPr="007D0885">
        <w:rPr>
          <w:rStyle w:val="postbody1"/>
          <w:b/>
          <w:iCs/>
          <w:sz w:val="28"/>
          <w:szCs w:val="28"/>
        </w:rPr>
        <w:lastRenderedPageBreak/>
        <w:t>Что</w:t>
      </w:r>
      <w:r w:rsidRPr="007D0885">
        <w:rPr>
          <w:rStyle w:val="postbody1"/>
          <w:b/>
          <w:iCs/>
          <w:sz w:val="28"/>
          <w:szCs w:val="28"/>
        </w:rPr>
        <w:tab/>
        <w:t>мы</w:t>
      </w:r>
      <w:r w:rsidRPr="007D0885">
        <w:rPr>
          <w:rStyle w:val="postbody1"/>
          <w:b/>
          <w:iCs/>
          <w:sz w:val="28"/>
          <w:szCs w:val="28"/>
        </w:rPr>
        <w:tab/>
        <w:t>называем</w:t>
      </w:r>
      <w:r w:rsidRPr="007D0885">
        <w:rPr>
          <w:rStyle w:val="postbody1"/>
          <w:b/>
          <w:iCs/>
          <w:sz w:val="28"/>
          <w:szCs w:val="28"/>
        </w:rPr>
        <w:tab/>
        <w:t xml:space="preserve"> мышлением</w:t>
      </w:r>
      <w:r w:rsidRPr="007D0885">
        <w:rPr>
          <w:rStyle w:val="postbody1"/>
          <w:b/>
          <w:sz w:val="28"/>
          <w:szCs w:val="28"/>
        </w:rPr>
        <w:t xml:space="preserve"> </w:t>
      </w:r>
    </w:p>
    <w:p w:rsidR="007D0885" w:rsidRPr="007D0885" w:rsidRDefault="007D0885" w:rsidP="00426816">
      <w:pPr>
        <w:spacing w:line="276" w:lineRule="auto"/>
        <w:ind w:firstLine="708"/>
        <w:contextualSpacing/>
        <w:rPr>
          <w:rStyle w:val="postbody1"/>
          <w:sz w:val="28"/>
          <w:szCs w:val="28"/>
        </w:rPr>
      </w:pPr>
      <w:r w:rsidRPr="007D0885">
        <w:rPr>
          <w:rStyle w:val="postbody1"/>
          <w:sz w:val="28"/>
          <w:szCs w:val="28"/>
        </w:rPr>
        <w:t xml:space="preserve">В обыденной жизни под мышлением обычно понимают словесные рассуждения. В психологии это понятие имеет гораздо более широкое значение. Психологи называют мышлением любой психический процесс, с помощью которого человек решает стоящую перед ним задачу. </w:t>
      </w:r>
    </w:p>
    <w:p w:rsidR="007D0885" w:rsidRPr="007D0885" w:rsidRDefault="007D0885" w:rsidP="00426816">
      <w:pPr>
        <w:spacing w:line="276" w:lineRule="auto"/>
        <w:ind w:firstLine="708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Мышление - одна из высших форм деятельности человека. Это социально обусловленный психический процесс, неразрывно связанный с речью. В процессе мыслительной деятельности вырабатываются определенные приемы или операции (анализ, синтез, сравнение, обобщение, конкретизация). </w:t>
      </w:r>
    </w:p>
    <w:p w:rsidR="007D0885" w:rsidRPr="007D0885" w:rsidRDefault="007D0885" w:rsidP="00426816">
      <w:pPr>
        <w:spacing w:line="276" w:lineRule="auto"/>
        <w:contextualSpacing/>
        <w:rPr>
          <w:sz w:val="28"/>
          <w:szCs w:val="28"/>
        </w:rPr>
      </w:pPr>
    </w:p>
    <w:p w:rsidR="007D0885" w:rsidRPr="007D0885" w:rsidRDefault="007D0885" w:rsidP="00426816">
      <w:pPr>
        <w:spacing w:line="276" w:lineRule="auto"/>
        <w:contextualSpacing/>
        <w:rPr>
          <w:b/>
          <w:sz w:val="28"/>
          <w:szCs w:val="28"/>
          <w:u w:val="single"/>
        </w:rPr>
      </w:pPr>
      <w:r w:rsidRPr="007D0885">
        <w:rPr>
          <w:b/>
          <w:sz w:val="28"/>
          <w:szCs w:val="28"/>
          <w:u w:val="single"/>
        </w:rPr>
        <w:t>Выделяют три вида мышления:</w:t>
      </w:r>
    </w:p>
    <w:p w:rsidR="007D0885" w:rsidRPr="007D0885" w:rsidRDefault="007D0885" w:rsidP="00426816">
      <w:pPr>
        <w:numPr>
          <w:ilvl w:val="0"/>
          <w:numId w:val="10"/>
        </w:numPr>
        <w:spacing w:line="276" w:lineRule="auto"/>
        <w:ind w:left="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наглядно-действенное (познание с помощью манипулирования предметами)</w:t>
      </w:r>
    </w:p>
    <w:p w:rsidR="007D0885" w:rsidRPr="007D0885" w:rsidRDefault="007D0885" w:rsidP="00426816">
      <w:pPr>
        <w:numPr>
          <w:ilvl w:val="0"/>
          <w:numId w:val="10"/>
        </w:numPr>
        <w:spacing w:line="276" w:lineRule="auto"/>
        <w:ind w:left="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наглядно-образное (познание с помощью представлений предметов, явлений)</w:t>
      </w:r>
    </w:p>
    <w:p w:rsidR="007D0885" w:rsidRPr="007D0885" w:rsidRDefault="007D0885" w:rsidP="00426816">
      <w:pPr>
        <w:numPr>
          <w:ilvl w:val="0"/>
          <w:numId w:val="10"/>
        </w:numPr>
        <w:spacing w:line="276" w:lineRule="auto"/>
        <w:ind w:left="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 словесно-логическое (познание с помощью понятий, слов, рассуждений)</w:t>
      </w:r>
    </w:p>
    <w:p w:rsidR="007D0885" w:rsidRPr="007D0885" w:rsidRDefault="007D0885" w:rsidP="00426816">
      <w:pPr>
        <w:spacing w:line="276" w:lineRule="auto"/>
        <w:contextualSpacing/>
        <w:rPr>
          <w:sz w:val="28"/>
          <w:szCs w:val="28"/>
        </w:rPr>
      </w:pPr>
    </w:p>
    <w:p w:rsidR="007D0885" w:rsidRPr="007D0885" w:rsidRDefault="007D0885" w:rsidP="00426816">
      <w:pPr>
        <w:spacing w:line="276" w:lineRule="auto"/>
        <w:ind w:firstLine="36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Наглядно-действенное мышление особенно интенсивно развивается у ребенка с 3-4 лет. Он постигает свойства предметов, учится оперировать предметами, устанавливать отношения между ними и решать самые разные практические задачи.</w:t>
      </w:r>
    </w:p>
    <w:p w:rsidR="007D0885" w:rsidRPr="007D0885" w:rsidRDefault="007D0885" w:rsidP="00426816">
      <w:pPr>
        <w:spacing w:line="276" w:lineRule="auto"/>
        <w:ind w:firstLine="36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 основании наглядно-действенного мышления формируется и более сложная форма мышления - наглядно-образное.</w:t>
      </w:r>
    </w:p>
    <w:p w:rsidR="007D0885" w:rsidRPr="007D0885" w:rsidRDefault="007D0885" w:rsidP="00426816">
      <w:pPr>
        <w:spacing w:line="276" w:lineRule="auto"/>
        <w:ind w:firstLine="36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 Оно характеризуется тем, что ребенок уже может решать задачи на основе представлений, без применения практических действий. Это позволяет ребенку, например, использовать схематические изображения или считать в уме.</w:t>
      </w:r>
    </w:p>
    <w:p w:rsidR="007D0885" w:rsidRPr="007D0885" w:rsidRDefault="007D0885" w:rsidP="00426816">
      <w:pPr>
        <w:spacing w:line="276" w:lineRule="auto"/>
        <w:ind w:firstLine="36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К шести-семи годам начинается более интенсивное формирование словесно-логического мышления, которое связано с использованием и преобразованием понятий. Однако оно не является ведущим у дошкольников. </w:t>
      </w:r>
    </w:p>
    <w:p w:rsidR="007D0885" w:rsidRPr="007D0885" w:rsidRDefault="007D0885" w:rsidP="00426816">
      <w:pPr>
        <w:spacing w:line="276" w:lineRule="auto"/>
        <w:ind w:firstLine="60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Что такое логика? Логика, если дословно переводить с древнегреческого, обозначает речь, рассуждение. Если слово логика использовать как термин, то это наука о рассуждении, искусство рассуждения.</w:t>
      </w:r>
    </w:p>
    <w:p w:rsidR="007D0885" w:rsidRPr="007D0885" w:rsidRDefault="007D0885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b/>
          <w:bCs/>
          <w:sz w:val="28"/>
          <w:szCs w:val="28"/>
        </w:rPr>
        <w:t>Логическое мышление</w:t>
      </w:r>
      <w:r w:rsidRPr="007D0885">
        <w:rPr>
          <w:sz w:val="28"/>
          <w:szCs w:val="28"/>
        </w:rPr>
        <w:t xml:space="preserve"> - это вид мыслительного процесса, при котором человек использует логические конструкции и готовые понятия. Нужно ли нам в повседневной жизни логическое мышление? Конечно (на счет всех людей не будем делать поспешные выводы)!</w:t>
      </w:r>
    </w:p>
    <w:p w:rsidR="007D0885" w:rsidRPr="007D0885" w:rsidRDefault="007D0885" w:rsidP="00426816">
      <w:pPr>
        <w:spacing w:line="276" w:lineRule="auto"/>
        <w:ind w:firstLine="60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Если логическое мышление, да еще и воображение хорошо развиты у человека, то он способен творчески мыслить и творчески подходить к поставленным задачам. Развитию логического мышления необходимо учиться. </w:t>
      </w:r>
    </w:p>
    <w:p w:rsidR="007D0885" w:rsidRPr="00C07064" w:rsidRDefault="007D0885" w:rsidP="00426816">
      <w:pPr>
        <w:spacing w:line="276" w:lineRule="auto"/>
        <w:ind w:firstLine="36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Все виды мышления тесно связаны между собой. При решении задач словесные </w:t>
      </w:r>
      <w:r w:rsidRPr="00C07064">
        <w:rPr>
          <w:sz w:val="28"/>
          <w:szCs w:val="28"/>
        </w:rPr>
        <w:t xml:space="preserve">рассуждения опираются на яркие образы. В то же время решение даже самой простой, самой конкретной задачи требует словесных обобщений. </w:t>
      </w:r>
    </w:p>
    <w:p w:rsidR="00FC7FBB" w:rsidRPr="00C07064" w:rsidRDefault="007D0885" w:rsidP="00426816">
      <w:pPr>
        <w:spacing w:line="276" w:lineRule="auto"/>
        <w:ind w:firstLine="360"/>
        <w:contextualSpacing/>
        <w:rPr>
          <w:sz w:val="28"/>
          <w:szCs w:val="28"/>
        </w:rPr>
      </w:pPr>
      <w:r w:rsidRPr="00C07064">
        <w:rPr>
          <w:sz w:val="28"/>
          <w:szCs w:val="28"/>
        </w:rPr>
        <w:t xml:space="preserve">Различные игры, конструирование, лепка, рисование, чтение, общение и т.д., то есть все то, чем занимается ребенок до школы, развивают у него такие </w:t>
      </w:r>
      <w:r w:rsidRPr="00C07064">
        <w:rPr>
          <w:sz w:val="28"/>
          <w:szCs w:val="28"/>
        </w:rPr>
        <w:lastRenderedPageBreak/>
        <w:t>мыслительные операции, как обобщение, сравнение, абстрагирование, классификация, установление причинно-следственных связей, понимание взаимозависимостей, способность рассуждать.</w:t>
      </w:r>
      <w:r w:rsidR="00FC7FBB" w:rsidRPr="00C07064">
        <w:rPr>
          <w:sz w:val="28"/>
          <w:szCs w:val="28"/>
        </w:rPr>
        <w:t> </w:t>
      </w:r>
    </w:p>
    <w:p w:rsidR="006B2979" w:rsidRDefault="006B2979" w:rsidP="00426816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32"/>
          <w:szCs w:val="32"/>
          <w:u w:val="single"/>
        </w:rPr>
      </w:pPr>
    </w:p>
    <w:p w:rsidR="00776049" w:rsidRPr="007D0885" w:rsidRDefault="00776049" w:rsidP="00426816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32"/>
          <w:szCs w:val="32"/>
          <w:u w:val="single"/>
        </w:rPr>
      </w:pPr>
      <w:r w:rsidRPr="007D0885">
        <w:rPr>
          <w:sz w:val="32"/>
          <w:szCs w:val="32"/>
          <w:u w:val="single"/>
        </w:rPr>
        <w:t>Игры  для детей на развитие мышления.</w:t>
      </w:r>
    </w:p>
    <w:p w:rsidR="00776049" w:rsidRPr="007D0885" w:rsidRDefault="00776049" w:rsidP="00426816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 </w:t>
      </w:r>
    </w:p>
    <w:p w:rsidR="00776049" w:rsidRPr="007D0885" w:rsidRDefault="00776049" w:rsidP="00426816">
      <w:pPr>
        <w:spacing w:line="276" w:lineRule="auto"/>
        <w:contextualSpacing/>
        <w:rPr>
          <w:rStyle w:val="a5"/>
          <w:b w:val="0"/>
          <w:bCs w:val="0"/>
          <w:sz w:val="28"/>
          <w:szCs w:val="28"/>
        </w:rPr>
      </w:pPr>
      <w:r w:rsidRPr="007D0885">
        <w:rPr>
          <w:rStyle w:val="a5"/>
          <w:sz w:val="28"/>
          <w:szCs w:val="28"/>
        </w:rPr>
        <w:t>“Что лишнее”</w:t>
      </w:r>
    </w:p>
    <w:p w:rsidR="00776049" w:rsidRPr="007D0885" w:rsidRDefault="00776049" w:rsidP="00426816">
      <w:pPr>
        <w:numPr>
          <w:ilvl w:val="0"/>
          <w:numId w:val="9"/>
        </w:numPr>
        <w:spacing w:line="276" w:lineRule="auto"/>
        <w:ind w:left="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 Выбрать из нескольких карточек с картинками изображение с лишним предметом.</w:t>
      </w:r>
    </w:p>
    <w:p w:rsidR="00776049" w:rsidRPr="007D0885" w:rsidRDefault="00776049" w:rsidP="00426816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rStyle w:val="a5"/>
          <w:sz w:val="28"/>
          <w:szCs w:val="28"/>
        </w:rPr>
        <w:t>“Опиши словами”</w:t>
      </w:r>
    </w:p>
    <w:p w:rsidR="00776049" w:rsidRPr="007D0885" w:rsidRDefault="00776049" w:rsidP="00426816">
      <w:pPr>
        <w:numPr>
          <w:ilvl w:val="0"/>
          <w:numId w:val="9"/>
        </w:numPr>
        <w:spacing w:line="276" w:lineRule="auto"/>
        <w:ind w:left="0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Открывая карточку с картинкой, и не показывая ее другим игрокам нужно постараться описать словами, что изображено у тебя на картинке, при этом само н</w:t>
      </w:r>
      <w:r w:rsidR="00FC7FBB" w:rsidRPr="007D0885">
        <w:rPr>
          <w:sz w:val="28"/>
          <w:szCs w:val="28"/>
        </w:rPr>
        <w:t>е называется.</w:t>
      </w:r>
    </w:p>
    <w:p w:rsidR="00776049" w:rsidRPr="007D0885" w:rsidRDefault="00776049" w:rsidP="00426816">
      <w:pPr>
        <w:spacing w:line="276" w:lineRule="auto"/>
        <w:contextualSpacing/>
        <w:rPr>
          <w:rStyle w:val="a5"/>
          <w:sz w:val="28"/>
          <w:szCs w:val="28"/>
        </w:rPr>
      </w:pPr>
      <w:r w:rsidRPr="007D0885">
        <w:rPr>
          <w:rStyle w:val="a5"/>
          <w:sz w:val="28"/>
          <w:szCs w:val="28"/>
        </w:rPr>
        <w:t>“Нравится - не нравится”</w:t>
      </w: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 Можно играть с карточками, а можно словесно. </w:t>
      </w:r>
      <w:r w:rsidR="009D400C" w:rsidRPr="007D0885">
        <w:rPr>
          <w:sz w:val="28"/>
          <w:szCs w:val="28"/>
        </w:rPr>
        <w:t>Выбираем предмет, или явление и рассказываем</w:t>
      </w:r>
      <w:r w:rsidR="009D400C">
        <w:rPr>
          <w:sz w:val="28"/>
          <w:szCs w:val="28"/>
        </w:rPr>
        <w:t xml:space="preserve">, </w:t>
      </w:r>
      <w:r w:rsidR="009D400C" w:rsidRPr="007D0885">
        <w:rPr>
          <w:sz w:val="28"/>
          <w:szCs w:val="28"/>
        </w:rPr>
        <w:t xml:space="preserve"> что именно нравится, а что нет, то есть оцениваем предмет. </w:t>
      </w:r>
      <w:r w:rsidRPr="007D0885">
        <w:rPr>
          <w:sz w:val="28"/>
          <w:szCs w:val="28"/>
        </w:rPr>
        <w:t xml:space="preserve">Например, картинка кошки: нравится - мягкая, приятная на ощупь, </w:t>
      </w:r>
      <w:r w:rsidR="009D400C">
        <w:rPr>
          <w:sz w:val="28"/>
          <w:szCs w:val="28"/>
        </w:rPr>
        <w:t>игривая</w:t>
      </w:r>
      <w:r w:rsidRPr="007D0885">
        <w:rPr>
          <w:sz w:val="28"/>
          <w:szCs w:val="28"/>
        </w:rPr>
        <w:t>, ловит мышей…; не нравится - царапается, убегает и т.д.</w:t>
      </w:r>
    </w:p>
    <w:p w:rsidR="00776049" w:rsidRPr="007D0885" w:rsidRDefault="00776049" w:rsidP="00426816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76049" w:rsidRPr="007D0885" w:rsidRDefault="00776049" w:rsidP="00426816">
      <w:pPr>
        <w:spacing w:line="276" w:lineRule="auto"/>
        <w:contextualSpacing/>
        <w:rPr>
          <w:rStyle w:val="a5"/>
          <w:sz w:val="28"/>
          <w:szCs w:val="28"/>
        </w:rPr>
      </w:pPr>
      <w:r w:rsidRPr="007D0885">
        <w:rPr>
          <w:rStyle w:val="a5"/>
          <w:sz w:val="28"/>
          <w:szCs w:val="28"/>
        </w:rPr>
        <w:t>“Назови одним словом”</w:t>
      </w: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Называем несколько предметов одним словом. например, при названных словах тарелка, чашка, ложка - нужно озвучить слово “посуда”.</w:t>
      </w:r>
    </w:p>
    <w:p w:rsidR="00776049" w:rsidRPr="007D0885" w:rsidRDefault="00776049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75"/>
        <w:contextualSpacing/>
        <w:rPr>
          <w:sz w:val="28"/>
          <w:szCs w:val="28"/>
        </w:rPr>
      </w:pPr>
    </w:p>
    <w:p w:rsidR="00776049" w:rsidRPr="007D0885" w:rsidRDefault="00776049" w:rsidP="00426816">
      <w:pPr>
        <w:spacing w:line="276" w:lineRule="auto"/>
        <w:contextualSpacing/>
        <w:rPr>
          <w:rStyle w:val="a5"/>
          <w:sz w:val="28"/>
          <w:szCs w:val="28"/>
        </w:rPr>
      </w:pPr>
      <w:r w:rsidRPr="007D0885">
        <w:rPr>
          <w:rStyle w:val="a5"/>
          <w:sz w:val="28"/>
          <w:szCs w:val="28"/>
        </w:rPr>
        <w:t>“Бывает - не бывает”</w:t>
      </w: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 xml:space="preserve"> Вариант игры “съедобное -не съедобное”. Бросаем мяч и говорим правду либо небылицы. При правильной фразе ребенок мяч ловит, при обнаружении ошибки - нужно мяч отбросить. Примерные небылицы: самолет плывет по морю, квадратный мячик, соленый сахар.</w:t>
      </w:r>
    </w:p>
    <w:p w:rsidR="00776049" w:rsidRPr="007D0885" w:rsidRDefault="00776049" w:rsidP="00426816">
      <w:pPr>
        <w:pStyle w:val="a4"/>
        <w:shd w:val="clear" w:color="auto" w:fill="FFFFFF"/>
        <w:spacing w:before="0" w:beforeAutospacing="0" w:after="0" w:afterAutospacing="0" w:line="276" w:lineRule="auto"/>
        <w:ind w:firstLine="75"/>
        <w:contextualSpacing/>
        <w:rPr>
          <w:sz w:val="28"/>
          <w:szCs w:val="28"/>
        </w:rPr>
      </w:pPr>
    </w:p>
    <w:p w:rsidR="00776049" w:rsidRPr="007D0885" w:rsidRDefault="00776049" w:rsidP="00426816">
      <w:pPr>
        <w:spacing w:line="276" w:lineRule="auto"/>
        <w:contextualSpacing/>
        <w:rPr>
          <w:rStyle w:val="a5"/>
          <w:sz w:val="28"/>
          <w:szCs w:val="28"/>
        </w:rPr>
      </w:pPr>
      <w:r w:rsidRPr="007D0885">
        <w:rPr>
          <w:rStyle w:val="a5"/>
          <w:sz w:val="28"/>
          <w:szCs w:val="28"/>
        </w:rPr>
        <w:t>“Отвечаем быстро”</w:t>
      </w: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Тоже игра с мячом. Взрослый бросает мяч ребенку с названием предметов (существительным), а ребенок должен быстро назвать прилагательное. Можно договорится что малыш будет называть только цвета предметов. Например: огурец - зеленый, солнце - желтое, потолок - белый… Как вариант, можно игру усложнить: взрослый будет говорить то существительные, то прилагательные по очереди. Если игрок сказал ответ невпопад, и он не соответствует действительности - родитель и ребенок меняются местами.</w:t>
      </w:r>
    </w:p>
    <w:p w:rsidR="00776049" w:rsidRPr="007D0885" w:rsidRDefault="00776049" w:rsidP="00426816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 </w:t>
      </w:r>
    </w:p>
    <w:p w:rsidR="00776049" w:rsidRPr="007D0885" w:rsidRDefault="00776049" w:rsidP="00426816">
      <w:pPr>
        <w:spacing w:line="276" w:lineRule="auto"/>
        <w:contextualSpacing/>
        <w:rPr>
          <w:b/>
          <w:sz w:val="28"/>
          <w:szCs w:val="28"/>
        </w:rPr>
      </w:pPr>
      <w:r w:rsidRPr="007D0885">
        <w:rPr>
          <w:b/>
          <w:sz w:val="28"/>
          <w:szCs w:val="28"/>
        </w:rPr>
        <w:t>Упражнение на развитие словесно-логического мышления</w:t>
      </w:r>
    </w:p>
    <w:p w:rsidR="00556F6B" w:rsidRPr="007D0885" w:rsidRDefault="00556F6B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(для детей подготовительной к школе группы)</w:t>
      </w:r>
    </w:p>
    <w:p w:rsidR="00776049" w:rsidRPr="007D0885" w:rsidRDefault="00776049" w:rsidP="00426816">
      <w:pPr>
        <w:spacing w:line="276" w:lineRule="auto"/>
        <w:contextualSpacing/>
        <w:rPr>
          <w:b/>
          <w:sz w:val="28"/>
          <w:szCs w:val="28"/>
        </w:rPr>
      </w:pPr>
    </w:p>
    <w:p w:rsidR="00776049" w:rsidRPr="007D0885" w:rsidRDefault="00776049" w:rsidP="00426816">
      <w:pPr>
        <w:spacing w:line="276" w:lineRule="auto"/>
        <w:contextualSpacing/>
        <w:rPr>
          <w:b/>
          <w:sz w:val="28"/>
          <w:szCs w:val="28"/>
        </w:rPr>
      </w:pPr>
      <w:r w:rsidRPr="007D0885">
        <w:rPr>
          <w:b/>
          <w:sz w:val="28"/>
          <w:szCs w:val="28"/>
        </w:rPr>
        <w:lastRenderedPageBreak/>
        <w:t xml:space="preserve">«Сравнение предметов» 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Для сравнения предложите ребенку следующие пары слов: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Century Gothic"/>
          <w:sz w:val="28"/>
          <w:szCs w:val="28"/>
        </w:rPr>
        <w:t xml:space="preserve">1.    </w:t>
      </w:r>
      <w:r w:rsidRPr="007D0885">
        <w:rPr>
          <w:sz w:val="28"/>
          <w:szCs w:val="28"/>
        </w:rPr>
        <w:t>муха и бабочка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Century Gothic"/>
          <w:sz w:val="28"/>
          <w:szCs w:val="28"/>
        </w:rPr>
        <w:t xml:space="preserve">2.    </w:t>
      </w:r>
      <w:r w:rsidRPr="007D0885">
        <w:rPr>
          <w:sz w:val="28"/>
          <w:szCs w:val="28"/>
        </w:rPr>
        <w:t>дом и избушка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Century Gothic"/>
          <w:sz w:val="28"/>
          <w:szCs w:val="28"/>
        </w:rPr>
        <w:t xml:space="preserve">3.    </w:t>
      </w:r>
      <w:r w:rsidRPr="007D0885">
        <w:rPr>
          <w:sz w:val="28"/>
          <w:szCs w:val="28"/>
        </w:rPr>
        <w:t>стол и стулья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Century Gothic"/>
          <w:sz w:val="28"/>
          <w:szCs w:val="28"/>
        </w:rPr>
        <w:t xml:space="preserve">4.    </w:t>
      </w:r>
      <w:r w:rsidRPr="007D0885">
        <w:rPr>
          <w:sz w:val="28"/>
          <w:szCs w:val="28"/>
        </w:rPr>
        <w:t>книга и тетрадь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Century Gothic"/>
          <w:sz w:val="28"/>
          <w:szCs w:val="28"/>
        </w:rPr>
        <w:t xml:space="preserve">5.    </w:t>
      </w:r>
      <w:r w:rsidRPr="007D0885">
        <w:rPr>
          <w:sz w:val="28"/>
          <w:szCs w:val="28"/>
        </w:rPr>
        <w:t>вода и молоко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Century Gothic"/>
          <w:sz w:val="28"/>
          <w:szCs w:val="28"/>
        </w:rPr>
        <w:t xml:space="preserve">6.    </w:t>
      </w:r>
      <w:r w:rsidRPr="007D0885">
        <w:rPr>
          <w:sz w:val="28"/>
          <w:szCs w:val="28"/>
        </w:rPr>
        <w:t>топор и молоток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Century Gothic"/>
          <w:sz w:val="28"/>
          <w:szCs w:val="28"/>
        </w:rPr>
        <w:t xml:space="preserve">7.    </w:t>
      </w:r>
      <w:r w:rsidRPr="007D0885">
        <w:rPr>
          <w:sz w:val="28"/>
          <w:szCs w:val="28"/>
        </w:rPr>
        <w:t>город и деревня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Ребенок должен представлять себе то, что он будет сравнивать. Задайте ему вопросы: «Ты видел муху? А бабочку?» после таких коротких вопросов о каждом слове из пары ребенку предложите их сравнить. Снова задайте ему вопросы: «Похожи  ли муха и бабочка? Чем они похожи? А чем отличаются друг от друга?»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Проанализируйте ответы ребенка. Сколько слов он удачно сравнил? Что для ребенка легче: искать сходства или различия?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Ребенок 6 – 7 лет должен правильно производить сравнение: выделять и черты сходства и черты различия, но не по случайным, несущественным признакам (например, молоток и топор лежат в сарае), а по главным признакам.</w:t>
      </w:r>
    </w:p>
    <w:p w:rsidR="00776049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</w:p>
    <w:p w:rsidR="007D0885" w:rsidRPr="007D0885" w:rsidRDefault="007D0885" w:rsidP="00426816">
      <w:pPr>
        <w:spacing w:line="276" w:lineRule="auto"/>
        <w:ind w:firstLine="709"/>
        <w:contextualSpacing/>
        <w:rPr>
          <w:sz w:val="28"/>
          <w:szCs w:val="28"/>
        </w:rPr>
      </w:pP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Лингвистическая игра на развитие скорости мышления:</w:t>
      </w:r>
    </w:p>
    <w:p w:rsidR="00776049" w:rsidRPr="007D0885" w:rsidRDefault="00221CF0" w:rsidP="00426816">
      <w:pPr>
        <w:spacing w:line="276" w:lineRule="auto"/>
        <w:contextualSpacing/>
        <w:rPr>
          <w:b/>
          <w:sz w:val="28"/>
          <w:szCs w:val="28"/>
        </w:rPr>
      </w:pPr>
      <w:r w:rsidRPr="007D0885">
        <w:rPr>
          <w:b/>
          <w:sz w:val="28"/>
          <w:szCs w:val="28"/>
        </w:rPr>
        <w:t>«Закончи слово</w:t>
      </w:r>
      <w:r w:rsidR="00776049" w:rsidRPr="007D0885">
        <w:rPr>
          <w:b/>
          <w:sz w:val="28"/>
          <w:szCs w:val="28"/>
        </w:rPr>
        <w:t>»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ab/>
        <w:t>Предложите ребенку поиграть в такую игру: вы будете начинать слово, произнося первый слог, а он – его заканчивать. «Отгадайте, что я хочу сказать: По…», - так вы начинаете игру.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Предлагаются слоги:</w:t>
      </w:r>
    </w:p>
    <w:tbl>
      <w:tblPr>
        <w:tblW w:w="0" w:type="auto"/>
        <w:tblLook w:val="01E0"/>
      </w:tblPr>
      <w:tblGrid>
        <w:gridCol w:w="5210"/>
        <w:gridCol w:w="5210"/>
      </w:tblGrid>
      <w:tr w:rsidR="00776049" w:rsidRPr="007D0885"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по…</w:t>
            </w:r>
          </w:p>
        </w:tc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до…</w:t>
            </w:r>
          </w:p>
        </w:tc>
      </w:tr>
      <w:tr w:rsidR="00776049" w:rsidRPr="007D0885"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на…</w:t>
            </w:r>
          </w:p>
        </w:tc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че…</w:t>
            </w:r>
          </w:p>
        </w:tc>
      </w:tr>
      <w:tr w:rsidR="00776049" w:rsidRPr="007D0885"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за…</w:t>
            </w:r>
          </w:p>
        </w:tc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пры…</w:t>
            </w:r>
          </w:p>
        </w:tc>
      </w:tr>
      <w:tr w:rsidR="00776049" w:rsidRPr="007D0885"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ми…</w:t>
            </w:r>
          </w:p>
        </w:tc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ку…</w:t>
            </w:r>
          </w:p>
        </w:tc>
      </w:tr>
      <w:tr w:rsidR="00776049" w:rsidRPr="007D0885"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му…</w:t>
            </w:r>
          </w:p>
        </w:tc>
        <w:tc>
          <w:tcPr>
            <w:tcW w:w="5210" w:type="dxa"/>
          </w:tcPr>
          <w:p w:rsidR="00776049" w:rsidRPr="007D0885" w:rsidRDefault="00776049" w:rsidP="00426816">
            <w:pPr>
              <w:tabs>
                <w:tab w:val="num" w:pos="720"/>
              </w:tabs>
              <w:spacing w:line="276" w:lineRule="auto"/>
              <w:ind w:hanging="360"/>
              <w:contextualSpacing/>
              <w:rPr>
                <w:sz w:val="28"/>
                <w:szCs w:val="28"/>
              </w:rPr>
            </w:pPr>
            <w:r w:rsidRPr="007D0885">
              <w:rPr>
                <w:rFonts w:eastAsia="Symbol"/>
                <w:sz w:val="28"/>
                <w:szCs w:val="28"/>
              </w:rPr>
              <w:t xml:space="preserve">·        </w:t>
            </w:r>
            <w:r w:rsidRPr="007D0885">
              <w:rPr>
                <w:sz w:val="28"/>
                <w:szCs w:val="28"/>
              </w:rPr>
              <w:t>зо…</w:t>
            </w:r>
          </w:p>
        </w:tc>
      </w:tr>
    </w:tbl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Если ребенок легко и быстро справляется с заданием, предложите ему придумывать (отгадывать) не одно слов</w:t>
      </w:r>
      <w:r w:rsidR="00221CF0" w:rsidRPr="007D0885">
        <w:rPr>
          <w:sz w:val="28"/>
          <w:szCs w:val="28"/>
        </w:rPr>
        <w:t>о, а столько, сколько он сможет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Упражнения на развитие мыслительных процессов обобщения, отвлечения, выделения существенных признаков:</w:t>
      </w:r>
    </w:p>
    <w:p w:rsidR="00776049" w:rsidRPr="007D0885" w:rsidRDefault="00221CF0" w:rsidP="00426816">
      <w:pPr>
        <w:spacing w:line="276" w:lineRule="auto"/>
        <w:contextualSpacing/>
        <w:rPr>
          <w:b/>
          <w:sz w:val="28"/>
          <w:szCs w:val="28"/>
        </w:rPr>
      </w:pPr>
      <w:r w:rsidRPr="007D0885">
        <w:rPr>
          <w:b/>
          <w:sz w:val="28"/>
          <w:szCs w:val="28"/>
        </w:rPr>
        <w:t>«Найди лишнее слово»</w:t>
      </w:r>
    </w:p>
    <w:p w:rsidR="00221CF0" w:rsidRPr="007D0885" w:rsidRDefault="00221CF0" w:rsidP="00426816">
      <w:pPr>
        <w:spacing w:line="276" w:lineRule="auto"/>
        <w:contextualSpacing/>
        <w:rPr>
          <w:sz w:val="28"/>
          <w:szCs w:val="28"/>
        </w:rPr>
      </w:pP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lastRenderedPageBreak/>
        <w:t>Читаете ребенку серию слов. Каждая серия состоит из 4 слов; 3 слова в каждой серии является однородными и могут быть объединены по общему для них признаку, а одно слово отличается от них и должно быть исключено.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Предложите ребенку определить слово, которое является «лишним».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Старый, дряхлый, маленький, ветхий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Храбрый, злой, смелый, отважный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Яблоко, слива, огурец, груша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Молоко, творог, сметана, хлеб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Час, минута, лето, секунда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Ложка, тарелка, кастрюля, сумка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Платье, свитер, шапка, рубашка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Книга, телевизор, радио, магнитофон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Мыло, метла, зубная паста, шампунь</w:t>
      </w:r>
    </w:p>
    <w:p w:rsidR="00776049" w:rsidRPr="007D0885" w:rsidRDefault="00776049" w:rsidP="00426816">
      <w:pPr>
        <w:numPr>
          <w:ilvl w:val="0"/>
          <w:numId w:val="12"/>
        </w:numPr>
        <w:spacing w:line="276" w:lineRule="auto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Береза, дуб, сосна, земляника</w:t>
      </w:r>
    </w:p>
    <w:p w:rsidR="00776049" w:rsidRPr="007D0885" w:rsidRDefault="00776049" w:rsidP="00426816">
      <w:pPr>
        <w:spacing w:line="276" w:lineRule="auto"/>
        <w:contextualSpacing/>
        <w:rPr>
          <w:b/>
          <w:sz w:val="28"/>
          <w:szCs w:val="28"/>
        </w:rPr>
      </w:pPr>
      <w:r w:rsidRPr="007D0885">
        <w:rPr>
          <w:b/>
          <w:sz w:val="28"/>
          <w:szCs w:val="28"/>
        </w:rPr>
        <w:t xml:space="preserve"> «Найди лишнюю картинку».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Подберите серию картинок, среди которых каждые три картинки можно объединить в группу по общему признаку, а четвертая лишняя. (см. Приложение).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Разложите перед ребенком первые четыре картинки и предложите ему лишнюю убрать. Спросите: «Почему ты так думаешь. Чем похожи те картинки, которые ты оставил?»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Отметьте, выделяет ли ребенок существеннее признаки, правильно ли группирует предметы.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Если вы видите, то ребенку трудно достается эта операция, то продолжайте терпеливо заниматься с ним, подбирая другую серию картинок. Помимо картинок можно использовать и предметы. Главное заинтересовать ребенка игровой формой задания.</w:t>
      </w: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b/>
          <w:sz w:val="28"/>
          <w:szCs w:val="28"/>
        </w:rPr>
        <w:t>Упражнения на развитие гибкости ума</w:t>
      </w:r>
      <w:r w:rsidRPr="007D0885">
        <w:rPr>
          <w:sz w:val="28"/>
          <w:szCs w:val="28"/>
        </w:rPr>
        <w:t>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Предложите ребенку назвать как можно больше слов, обозначающих какое-либо понятие.</w:t>
      </w:r>
    </w:p>
    <w:p w:rsidR="00776049" w:rsidRP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обозначающие деревья (береза, сосна, ель, кедр, рябина…)</w:t>
      </w:r>
    </w:p>
    <w:p w:rsidR="00776049" w:rsidRP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обозначающие домашних животных</w:t>
      </w:r>
    </w:p>
    <w:p w:rsidR="00776049" w:rsidRP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обозначающие диких животных</w:t>
      </w:r>
    </w:p>
    <w:p w:rsidR="00776049" w:rsidRP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обозначающие наземный транспорт</w:t>
      </w:r>
    </w:p>
    <w:p w:rsidR="00776049" w:rsidRP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обозначающие воздушный транспорт</w:t>
      </w:r>
    </w:p>
    <w:p w:rsidR="00776049" w:rsidRP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обозначающие водный транспорт</w:t>
      </w:r>
    </w:p>
    <w:p w:rsidR="00776049" w:rsidRP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обозначающие овощи</w:t>
      </w:r>
    </w:p>
    <w:p w:rsidR="00776049" w:rsidRP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обозначающие фрукты</w:t>
      </w:r>
    </w:p>
    <w:p w:rsidR="007D0885" w:rsidRDefault="00776049" w:rsidP="00426816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Назови, слова, относящиеся к с</w:t>
      </w:r>
      <w:r w:rsidR="00221CF0" w:rsidRPr="007D0885">
        <w:rPr>
          <w:sz w:val="28"/>
          <w:szCs w:val="28"/>
        </w:rPr>
        <w:t>п</w:t>
      </w:r>
      <w:r w:rsidRPr="007D0885">
        <w:rPr>
          <w:sz w:val="28"/>
          <w:szCs w:val="28"/>
        </w:rPr>
        <w:t>орту (футбол, хоккей…)</w:t>
      </w: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Игра</w:t>
      </w:r>
    </w:p>
    <w:p w:rsidR="00776049" w:rsidRPr="007D0885" w:rsidRDefault="00776049" w:rsidP="00426816">
      <w:pPr>
        <w:spacing w:line="276" w:lineRule="auto"/>
        <w:contextualSpacing/>
        <w:rPr>
          <w:b/>
          <w:sz w:val="28"/>
          <w:szCs w:val="28"/>
        </w:rPr>
      </w:pPr>
      <w:r w:rsidRPr="007D0885">
        <w:rPr>
          <w:b/>
          <w:sz w:val="28"/>
          <w:szCs w:val="28"/>
        </w:rPr>
        <w:t>«Как это можно использовать?»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lastRenderedPageBreak/>
        <w:t>Предложите ребенку игру: найти наиболее большее число вариантов использования какого-либо предмета.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Например, вы называете слово «карандаш», а ребенок придумывает как можно использовать этот предмет.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Ребенок называет такие варианты: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Рисовать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Писать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 xml:space="preserve">Использовать, как палочку, 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Указка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Градусник для куклы и т.д.</w:t>
      </w: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Игра</w:t>
      </w:r>
    </w:p>
    <w:p w:rsidR="00776049" w:rsidRPr="007D0885" w:rsidRDefault="00776049" w:rsidP="00426816">
      <w:pPr>
        <w:spacing w:line="276" w:lineRule="auto"/>
        <w:contextualSpacing/>
        <w:rPr>
          <w:b/>
          <w:sz w:val="28"/>
          <w:szCs w:val="28"/>
        </w:rPr>
      </w:pPr>
      <w:r w:rsidRPr="007D0885">
        <w:rPr>
          <w:b/>
          <w:sz w:val="28"/>
          <w:szCs w:val="28"/>
        </w:rPr>
        <w:t>«Говори правильно»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Выучите с ребенком стихотворение.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Скажу я слово «ВЫСОКО»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А ты ответишь - …(НИЗКО)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Скажу я слово «ДАЛЕКО»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А ты ответишь - …(БЛИЗКО)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Скажу тебе я слово «ТРУС»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Ответишь  ты - …(ХРАБРЕЦ)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Теперь «НАЧАЛО», я скажу,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Ну, отвечай - … (КОНЕЦ)</w:t>
      </w:r>
    </w:p>
    <w:p w:rsidR="00776049" w:rsidRPr="007D0885" w:rsidRDefault="00776049" w:rsidP="00426816">
      <w:pPr>
        <w:spacing w:line="276" w:lineRule="auto"/>
        <w:ind w:firstLine="709"/>
        <w:contextualSpacing/>
        <w:rPr>
          <w:sz w:val="28"/>
          <w:szCs w:val="28"/>
        </w:rPr>
      </w:pPr>
      <w:r w:rsidRPr="007D0885">
        <w:rPr>
          <w:sz w:val="28"/>
          <w:szCs w:val="28"/>
        </w:rPr>
        <w:t>Предложите ребенку игру «Я буду говорить слово, ты тоже говори, но только наоборот, например: БОЛЬШОЙ - МАЛЕНЬКИЙ», можно использовать следующие пары слов: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Веселый – грустный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Быстрый – медленный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Красивый – безобразный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Устой – полный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Худой – толстый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Умный – глупый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Тяжелый – легкий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Твердый – мягкий</w:t>
      </w:r>
    </w:p>
    <w:p w:rsidR="00776049" w:rsidRPr="007D0885" w:rsidRDefault="00776049" w:rsidP="00426816">
      <w:pPr>
        <w:tabs>
          <w:tab w:val="num" w:pos="1429"/>
        </w:tabs>
        <w:spacing w:line="276" w:lineRule="auto"/>
        <w:ind w:hanging="360"/>
        <w:contextualSpacing/>
        <w:rPr>
          <w:sz w:val="28"/>
          <w:szCs w:val="28"/>
        </w:rPr>
      </w:pPr>
      <w:r w:rsidRPr="007D0885">
        <w:rPr>
          <w:rFonts w:eastAsia="Symbol"/>
          <w:sz w:val="28"/>
          <w:szCs w:val="28"/>
        </w:rPr>
        <w:t xml:space="preserve">·        </w:t>
      </w:r>
      <w:r w:rsidRPr="007D0885">
        <w:rPr>
          <w:sz w:val="28"/>
          <w:szCs w:val="28"/>
        </w:rPr>
        <w:t>Шершавый – гладкий</w:t>
      </w:r>
    </w:p>
    <w:p w:rsidR="00776049" w:rsidRPr="007D0885" w:rsidRDefault="00776049" w:rsidP="00426816">
      <w:pPr>
        <w:spacing w:line="276" w:lineRule="auto"/>
        <w:contextualSpacing/>
        <w:rPr>
          <w:sz w:val="28"/>
          <w:szCs w:val="28"/>
        </w:rPr>
      </w:pPr>
    </w:p>
    <w:p w:rsidR="007D0885" w:rsidRDefault="007D0885" w:rsidP="00426816">
      <w:pPr>
        <w:spacing w:line="276" w:lineRule="auto"/>
        <w:contextualSpacing/>
        <w:rPr>
          <w:sz w:val="28"/>
          <w:szCs w:val="28"/>
        </w:rPr>
      </w:pPr>
    </w:p>
    <w:p w:rsidR="003E25B3" w:rsidRDefault="007D0885" w:rsidP="00426816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Для развития логического мышления можно давать детям  картинки, палочки, кубики и т.д.</w:t>
      </w:r>
    </w:p>
    <w:p w:rsidR="00426816" w:rsidRDefault="00426816" w:rsidP="00426816">
      <w:pPr>
        <w:pStyle w:val="a4"/>
        <w:spacing w:before="0" w:beforeAutospacing="0" w:after="0" w:afterAutospacing="0" w:line="276" w:lineRule="auto"/>
        <w:contextualSpacing/>
        <w:rPr>
          <w:rStyle w:val="titlemain1"/>
          <w:rFonts w:ascii="Times New Roman" w:hAnsi="Times New Roman" w:cs="Times New Roman"/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contextualSpacing/>
        <w:rPr>
          <w:rStyle w:val="titlemain1"/>
          <w:rFonts w:ascii="Times New Roman" w:hAnsi="Times New Roman" w:cs="Times New Roman"/>
          <w:sz w:val="28"/>
          <w:szCs w:val="28"/>
        </w:rPr>
      </w:pPr>
    </w:p>
    <w:p w:rsidR="00426816" w:rsidRDefault="00426816" w:rsidP="00426816">
      <w:pPr>
        <w:pStyle w:val="a4"/>
        <w:spacing w:before="0" w:beforeAutospacing="0" w:after="0" w:afterAutospacing="0" w:line="276" w:lineRule="auto"/>
        <w:contextualSpacing/>
        <w:rPr>
          <w:rStyle w:val="titlemain1"/>
          <w:rFonts w:ascii="Times New Roman" w:hAnsi="Times New Roman" w:cs="Times New Roman"/>
          <w:sz w:val="28"/>
          <w:szCs w:val="28"/>
        </w:rPr>
      </w:pP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rStyle w:val="titlemain1"/>
          <w:rFonts w:ascii="Times New Roman" w:hAnsi="Times New Roman" w:cs="Times New Roman"/>
          <w:sz w:val="28"/>
          <w:szCs w:val="28"/>
        </w:rPr>
        <w:lastRenderedPageBreak/>
        <w:t>Развивающие упражнения, логические задачки</w:t>
      </w:r>
      <w:r w:rsidRPr="003E25B3">
        <w:rPr>
          <w:color w:val="000000"/>
          <w:sz w:val="28"/>
          <w:szCs w:val="28"/>
        </w:rPr>
        <w:br/>
      </w:r>
      <w:r w:rsidRPr="003E25B3">
        <w:rPr>
          <w:b/>
          <w:bCs/>
          <w:color w:val="660066"/>
          <w:sz w:val="28"/>
          <w:szCs w:val="28"/>
        </w:rPr>
        <w:br/>
      </w:r>
      <w:r w:rsidRPr="003E25B3">
        <w:rPr>
          <w:rStyle w:val="titlemain21"/>
          <w:rFonts w:ascii="Times New Roman" w:hAnsi="Times New Roman" w:cs="Times New Roman"/>
          <w:sz w:val="28"/>
          <w:szCs w:val="28"/>
        </w:rPr>
        <w:t>Упражнения на визуализацию.</w:t>
      </w:r>
      <w:r w:rsidRPr="003E25B3">
        <w:rPr>
          <w:b/>
          <w:bCs/>
          <w:color w:val="660066"/>
          <w:sz w:val="28"/>
          <w:szCs w:val="28"/>
        </w:rPr>
        <w:br/>
      </w:r>
      <w:r w:rsidRPr="003E25B3">
        <w:rPr>
          <w:b/>
          <w:bCs/>
          <w:color w:val="660066"/>
          <w:sz w:val="28"/>
          <w:szCs w:val="28"/>
        </w:rPr>
        <w:br/>
      </w:r>
      <w:r w:rsidRPr="003E25B3">
        <w:rPr>
          <w:rStyle w:val="titlemain21"/>
          <w:rFonts w:ascii="Times New Roman" w:hAnsi="Times New Roman" w:cs="Times New Roman"/>
          <w:sz w:val="28"/>
          <w:szCs w:val="28"/>
        </w:rPr>
        <w:t>"На что это похоже"?</w:t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5248275" cy="1219200"/>
            <wp:effectExtent l="19050" t="0" r="9525" b="0"/>
            <wp:docPr id="1" name="Рисунок 1" descr="развитие мышления у детей, упражнения, за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мышления у детей, упражнения, задач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5715000" cy="1285875"/>
            <wp:effectExtent l="19050" t="0" r="0" b="0"/>
            <wp:docPr id="2" name="Рисунок 2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  <w:t>Задание: надо придумать как можно больше ассоциаций на каждую картинку. Оценивается количество и качество (оригинальность) образов. Упражнение хорошо проводить с группой детей в форме соревнования.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5604F">
        <w:rPr>
          <w:rStyle w:val="titlemain21"/>
          <w:rFonts w:ascii="Times New Roman" w:hAnsi="Times New Roman" w:cs="Times New Roman"/>
          <w:sz w:val="28"/>
          <w:szCs w:val="28"/>
        </w:rPr>
        <w:t>Задание типа "Почини коврик</w:t>
      </w:r>
      <w:r w:rsidRPr="003E25B3">
        <w:rPr>
          <w:rStyle w:val="titlemain21"/>
          <w:rFonts w:ascii="Times New Roman" w:hAnsi="Times New Roman" w:cs="Times New Roman"/>
          <w:sz w:val="28"/>
          <w:szCs w:val="28"/>
        </w:rPr>
        <w:t xml:space="preserve">". 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2857500" cy="1638300"/>
            <wp:effectExtent l="19050" t="0" r="0" b="0"/>
            <wp:docPr id="3" name="Рисунок 3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 xml:space="preserve">Дополнительные задания на развитие визуализации и наглядно-образного мышления вы можете найти в разделе "Диагностика развития мышления". 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После того, как процесс визуализации достаточно хорошо усвоен детьми, можно переходить к непосредственному оперированию образами, т.е. к решению простейших мыслительных задач с опорой на представления.</w:t>
      </w:r>
      <w:r w:rsidRPr="003E25B3">
        <w:rPr>
          <w:color w:val="000000"/>
          <w:sz w:val="28"/>
          <w:szCs w:val="28"/>
        </w:rPr>
        <w:br/>
        <w:t>В качестве материала для решения мыслительных задач с опорой на образное мышление могут быть использованы и счетные палочки.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Pr="003E25B3">
        <w:rPr>
          <w:rStyle w:val="titlemain21"/>
          <w:rFonts w:ascii="Times New Roman" w:hAnsi="Times New Roman" w:cs="Times New Roman"/>
          <w:sz w:val="28"/>
          <w:szCs w:val="28"/>
        </w:rPr>
        <w:lastRenderedPageBreak/>
        <w:t>"Задачи на составление заданной фигуры из определенного количества палочек".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Задачи на изменение фигур, для решения которых надо убрать указанное количество палочек.</w:t>
      </w:r>
      <w:r w:rsidRPr="003E25B3">
        <w:rPr>
          <w:color w:val="000000"/>
          <w:sz w:val="28"/>
          <w:szCs w:val="28"/>
        </w:rPr>
        <w:br/>
        <w:t>"Дана фигура из 6 квадратов. Надо убрать 2 палочки так, чтобы осталось 4 квадрата".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791075" cy="1162050"/>
            <wp:effectExtent l="19050" t="0" r="9525" b="0"/>
            <wp:docPr id="4" name="Рисунок 4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"Дана фигура, похожая на стрелу. Надо переложить 4 палочки так, чтобы получилось 4 треугольника".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5133975" cy="1266825"/>
            <wp:effectExtent l="19050" t="0" r="9525" b="0"/>
            <wp:docPr id="5" name="Рисунок 5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"Составить два разных квадрата из 7 палочек".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562475" cy="1390650"/>
            <wp:effectExtent l="19050" t="0" r="9525" b="0"/>
            <wp:docPr id="6" name="Рисунок 6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Задачи, решение которых состоит в перекладывании палочек с целью видоизменения фигуры.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"В фигуре переложить 3 палочки так, чтобы получилось 4 равных треугольника".</w:t>
      </w:r>
    </w:p>
    <w:p w:rsidR="003E25B3" w:rsidRPr="003E25B3" w:rsidRDefault="003E25B3" w:rsidP="00426816">
      <w:pPr>
        <w:spacing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lastRenderedPageBreak/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105275" cy="1638300"/>
            <wp:effectExtent l="19050" t="0" r="9525" b="0"/>
            <wp:docPr id="7" name="Рисунок 7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818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br/>
        <w:t>"В фигуре, состоящей из 4 квадратов, переложить 3 палочки так, чтобы получилось 3 таких же квадрата".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676775" cy="1362075"/>
            <wp:effectExtent l="19050" t="0" r="9525" b="0"/>
            <wp:docPr id="8" name="Рисунок 8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br/>
        <w:t>"Составить домик из 6 палочек, а затем переложить 2 палочки так, чтобы, получился флажок".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676775" cy="2266950"/>
            <wp:effectExtent l="19050" t="0" r="9525" b="0"/>
            <wp:docPr id="9" name="Рисунок 9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  <w:t>"Переложить 6 палочек так, чтобы, из корабля получился танк".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91075" cy="1600200"/>
            <wp:effectExtent l="19050" t="0" r="9525" b="0"/>
            <wp:docPr id="10" name="Рисунок 10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"Переложить 2 палочки так, чтобы фигура, похожая на корову, смотрела в другую сторону".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5248275" cy="1409700"/>
            <wp:effectExtent l="19050" t="0" r="9525" b="0"/>
            <wp:docPr id="11" name="Рисунок 11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"Какое наименьшее количество палочек нужно переложить, чтобы убрать мусор из совочка?"</w:t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2733675" cy="1600200"/>
            <wp:effectExtent l="19050" t="0" r="9525" b="0"/>
            <wp:docPr id="12" name="Рисунок 12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Упражнения, направленные на развитие наглядно-образного мышления.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rStyle w:val="titlemain21"/>
          <w:rFonts w:ascii="Times New Roman" w:hAnsi="Times New Roman" w:cs="Times New Roman"/>
          <w:sz w:val="28"/>
          <w:szCs w:val="28"/>
        </w:rPr>
        <w:t>"Продолжи узор".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3876675" cy="2085975"/>
            <wp:effectExtent l="19050" t="0" r="9525" b="0"/>
            <wp:docPr id="13" name="Рисунок 13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lastRenderedPageBreak/>
        <w:br/>
        <w:t>Упражнение состоит из задания на воспроизведение рисунка относительно симметричной оси. Трудность в выполнении часто заключается в неумении ребенка проанализировать образец (левую сторону) и осознать, что вторая его часть должна иметь зеркальное отображение. Поэтому, если ребенок затрудняется, на первых этапах можно использовать зеркало (приложить его к оси и посмотреть, какой же должна быть правая сторона).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 xml:space="preserve">После того, как подобные задания уже не вызывают сложностей при воспроизведении, упражнение усложняется введением абстрактных узоров и цветовых обозначений. Инструкция остается такой же: 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br/>
        <w:t>"Художник нарисовал часть картинки, а вторую половину не успел. Закончи рисунок за него. Помни, что вторая половина должна быть точно такой же, как и первая".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5715000" cy="2143125"/>
            <wp:effectExtent l="19050" t="0" r="0" b="0"/>
            <wp:docPr id="14" name="Рисунок 14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818" w:rsidRDefault="00BF7818" w:rsidP="00426816">
      <w:pPr>
        <w:pStyle w:val="titlemain2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F7818" w:rsidRDefault="00BF7818" w:rsidP="00426816">
      <w:pPr>
        <w:pStyle w:val="titlemain2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25B3" w:rsidRPr="003E25B3" w:rsidRDefault="003E25B3" w:rsidP="00426816">
      <w:pPr>
        <w:pStyle w:val="titlemain2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25B3">
        <w:rPr>
          <w:rFonts w:ascii="Times New Roman" w:hAnsi="Times New Roman" w:cs="Times New Roman"/>
          <w:sz w:val="28"/>
          <w:szCs w:val="28"/>
        </w:rPr>
        <w:t>"Составь фигуру".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Это упражнение, так же, как и предыдущее, направлено на развитие образного мышления, геометрических представлений, конструктивных пространственных способностей практического плана.</w:t>
      </w:r>
      <w:r w:rsidRPr="003E25B3">
        <w:rPr>
          <w:color w:val="000000"/>
          <w:sz w:val="28"/>
          <w:szCs w:val="28"/>
        </w:rPr>
        <w:br/>
        <w:t>Мы предлагаем несколько вариантов этого упражнения (от самого легкого до более сложного).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а) "На каждой полоске отметь крестиком (х) две такие части, из которых можно составить круг".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971800" cy="2495550"/>
            <wp:effectExtent l="19050" t="0" r="0" b="0"/>
            <wp:docPr id="15" name="Рисунок 15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в) "Посмотри внимательно на картинки и выбери, где расположены детали, из которых можно составить фигуры, изображенные на черных прямоугольниках".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2047875" cy="1343025"/>
            <wp:effectExtent l="19050" t="0" r="9525" b="0"/>
            <wp:docPr id="16" name="Рисунок 16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rStyle w:val="titlemain21"/>
          <w:rFonts w:ascii="Times New Roman" w:hAnsi="Times New Roman" w:cs="Times New Roman"/>
          <w:sz w:val="28"/>
          <w:szCs w:val="28"/>
        </w:rPr>
        <w:t>"Сложи фигуры".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Упражнение направлено на развитие умения анализировать и синтезировать соотношение фигур друг с другом по цвету, форме и размеру.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Инструкция: "Как ты думаешь, каким получится результат при наложении фигур последовательно друг на друга в левой части рисунка. Выбери ответ из фигур, расположенных справа".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219575" cy="1933575"/>
            <wp:effectExtent l="19050" t="0" r="9525" b="0"/>
            <wp:docPr id="17" name="Рисунок 17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 xml:space="preserve">По трудности (замаскированности отношений по форме) задания распределяются таким образом: когда на более маленькую фигуру накладывается фигура большая по размеру, что провоцирует ребенка на то, что он не предполагает накрытие большей по размеру фигуры меньшей и выбирает результат смешения меньшей и большей </w:t>
      </w:r>
      <w:r w:rsidRPr="003E25B3">
        <w:rPr>
          <w:color w:val="000000"/>
          <w:sz w:val="28"/>
          <w:szCs w:val="28"/>
        </w:rPr>
        <w:lastRenderedPageBreak/>
        <w:t>фигур. Действительно, если ребенок затрудняется с определением отношений, лучше произвести наложение предметов друг на друга не в наглядно-образном плане (мысленном наложении), а в наглядно-действенном, т.е. непосредственным наложением геометрических фигур.</w:t>
      </w:r>
    </w:p>
    <w:p w:rsidR="003E25B3" w:rsidRPr="003E25B3" w:rsidRDefault="003E25B3" w:rsidP="00426816">
      <w:pPr>
        <w:pStyle w:val="titlemain2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25B3">
        <w:rPr>
          <w:rFonts w:ascii="Times New Roman" w:hAnsi="Times New Roman" w:cs="Times New Roman"/>
          <w:sz w:val="28"/>
          <w:szCs w:val="28"/>
        </w:rPr>
        <w:t>"Найди закономерность".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а) Упражнение направлено на формирование умения понимать и устанавливать закономерности в линейном ряду.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Инструкция: "Внимательно рассмотри картинки и заполни пустую клетку, не нарушая закономерности".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3419475" cy="1533525"/>
            <wp:effectExtent l="19050" t="0" r="9525" b="0"/>
            <wp:docPr id="18" name="Рисунок 18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б) Второй вариант задания направлен на формирование умения устанавливать закономерности в таблице.</w:t>
      </w:r>
      <w:r w:rsidRPr="003E25B3">
        <w:rPr>
          <w:color w:val="000000"/>
          <w:sz w:val="28"/>
          <w:szCs w:val="28"/>
        </w:rPr>
        <w:br/>
        <w:t>Инструкция: "Рассмотри снежинки. Нарисуй недостающие так, чтобы в каждом ряду были представлены все виды снежинок".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562475" cy="1276350"/>
            <wp:effectExtent l="19050" t="0" r="9525" b="0"/>
            <wp:docPr id="19" name="Рисунок 19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 xml:space="preserve">Подобные задания можно придумать самостоятельно. 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Pr="003E25B3">
        <w:rPr>
          <w:rStyle w:val="titlemain21"/>
          <w:rFonts w:ascii="Times New Roman" w:hAnsi="Times New Roman" w:cs="Times New Roman"/>
          <w:sz w:val="28"/>
          <w:szCs w:val="28"/>
        </w:rPr>
        <w:t>"Светофор".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"Нарисуй в клеточках красные, желтые и зеленые кружки так, чтобы в каждой строке и в каждом столбце не было одинаковых кружков".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905375" cy="1219200"/>
            <wp:effectExtent l="19050" t="0" r="9525" b="0"/>
            <wp:docPr id="20" name="Рисунок 20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</w:p>
    <w:p w:rsidR="003E25B3" w:rsidRPr="003E25B3" w:rsidRDefault="003E25B3" w:rsidP="00426816">
      <w:pPr>
        <w:pStyle w:val="titlemain2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25B3">
        <w:rPr>
          <w:rFonts w:ascii="Times New Roman" w:hAnsi="Times New Roman" w:cs="Times New Roman"/>
          <w:sz w:val="28"/>
          <w:szCs w:val="28"/>
        </w:rPr>
        <w:t>"Игра с обручами".</w:t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Упражнение направлено на формирование умения классифицировать предметы по одному или нескольким свойствам. Перед началом выполнения упражнения для ребенка устанавливается правило: например, расположить предметы (или фигуры) так, чтобы все округлые фигуры (и только они) оказались внутри обруча.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3533775" cy="1495425"/>
            <wp:effectExtent l="19050" t="0" r="9525" b="0"/>
            <wp:docPr id="21" name="Рисунок 21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После расположения фигур необходимо спросить ребенка: "Какие фигуры лежат внутри обруча? Какие фигуры оказались вне обруча? Как ты думаешь, что общего у предметов, лежащих в кругу? вне круга?" Очень важно научить ребенка обозначать свойство классифицируемых фигур.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Игру с одним обручем необходимо повторить 3-5 раз, прежде чем перейти к игре с двумя или тремя обручами.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Правила для классификации: "Расположи предметы (фигуры) так, чтобы все заштрихованные (красные, зеленые), и только они, оказались внутри обруча".</w:t>
      </w:r>
      <w:r w:rsidRPr="003E25B3">
        <w:rPr>
          <w:color w:val="000000"/>
          <w:sz w:val="28"/>
          <w:szCs w:val="28"/>
        </w:rPr>
        <w:br/>
        <w:t>"Расположи предметы (картинки) так, чтобы все обозначающие одушевленные предметы, и только они, оказались внутри обруча" и т.д.</w:t>
      </w:r>
    </w:p>
    <w:p w:rsidR="00AD1EBC" w:rsidRDefault="00AD1EBC" w:rsidP="00426816">
      <w:pPr>
        <w:pStyle w:val="a4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:rsidR="00AD1EBC" w:rsidRDefault="00AD1EBC" w:rsidP="00426816">
      <w:pPr>
        <w:pStyle w:val="a4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:rsidR="003E25B3" w:rsidRPr="0045604F" w:rsidRDefault="003E25B3" w:rsidP="00426816">
      <w:pPr>
        <w:pStyle w:val="a4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45604F">
        <w:rPr>
          <w:b/>
          <w:color w:val="000000"/>
          <w:sz w:val="28"/>
          <w:szCs w:val="28"/>
        </w:rPr>
        <w:t>"Игра с двумя обручами".</w:t>
      </w:r>
    </w:p>
    <w:p w:rsidR="00AD1EBC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Формирование логической операции классифицирования по двум свойствам.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743200" cy="1362075"/>
            <wp:effectExtent l="19050" t="0" r="0" b="0"/>
            <wp:docPr id="22" name="Рисунок 22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Перед началом выполнения упражнения устанавливаются четыре области, определяемые на листе двумя обручами, а именно: внутри обоих обручей (место пересечения); внутри обруча из черной линии, но вне обруча из прерывистой линии; внутри обруча из прерывистой линии, но вне обруча из черной линии; вне обоих обручей. Каждую из областей можно обвести карандашом.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Затем сообщается правило для классификации: "Необходимо расположить фигуры так, чтобы внутри обруча из черной линии оказались все заштрихованные фигуры, а внутри круга из прерывистой линии - все угольные".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791075" cy="1247775"/>
            <wp:effectExtent l="19050" t="0" r="9525" b="0"/>
            <wp:docPr id="23" name="Рисунок 23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Трудности, встречающиеся при выполнении этого задания, заключаются в том, что некоторые дети, начиная заполнять внутреннюю часть круга из прерывистой линии, располагают заштрихованные угольные фигуры вне обруча из черной линии. А затем все остальные заштрихованные фигуры вне обруча из прерывистой линии. В результате общая часть (пересечение) остается пустой. Важно привести ребенка к пониманию того, что есть фигуры, обладающие обоими свойствами одновременно. С этой целью задаются вопросы: "Какие фигуры лежат внутри обруча из черной линии? вне его? Какие фигуры лежат внутри обруча из прерывистой линии? вне его? внутри обоих обручей?" и т.д.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Это упражнение целесообразно проводить много раз, варьируя правила игры: например, классификация по форме и цвету, цвету и размеру, форме и размеру.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Для игры могут быть использованы не только фигуры, но и предметные картинки. В этом случае вариант игры может быть следующим: "Разложи картинки так, чтобы в кругу из черной линии были картинки с изображением диких животных, а в обруче из прерывистой линии - все маленькие животные и т.д."</w:t>
      </w:r>
      <w:r w:rsidRPr="003E25B3">
        <w:rPr>
          <w:color w:val="000000"/>
          <w:sz w:val="28"/>
          <w:szCs w:val="28"/>
        </w:rPr>
        <w:br/>
      </w:r>
    </w:p>
    <w:p w:rsidR="00AD1EBC" w:rsidRDefault="00AD1EBC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45604F">
        <w:rPr>
          <w:b/>
          <w:color w:val="000000"/>
          <w:sz w:val="28"/>
          <w:szCs w:val="28"/>
        </w:rPr>
        <w:t>"Игра с тремя обручами"</w:t>
      </w:r>
      <w:r w:rsidRPr="003E25B3">
        <w:rPr>
          <w:color w:val="000000"/>
          <w:sz w:val="28"/>
          <w:szCs w:val="28"/>
        </w:rPr>
        <w:t xml:space="preserve"> (классификация по трем свойствам).</w:t>
      </w:r>
    </w:p>
    <w:p w:rsidR="00BF7818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t>Работа строится аналогично предыдущей. Вначале необходимо выяснить, на какие области делят обручи лист. Что это за область, где пересекаются обручи из черной и прерывистой линий; прерывистой и волнистой; волнистой и черной; область пересечения всех трех обручей и т.д.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2857500" cy="1847850"/>
            <wp:effectExtent l="19050" t="0" r="0" b="0"/>
            <wp:docPr id="24" name="Рисунок 24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Устанавливается правило, касающееся расположения фигур: например, внутри круга из черной линии должны быть все круглые фигуры; внутри обруча из прерывистой линии - все маленькие, внутри круга из волнистой линии - все заштрихованные.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>Набор фигур.</w:t>
      </w: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562475" cy="1200150"/>
            <wp:effectExtent l="19050" t="0" r="9525" b="0"/>
            <wp:docPr id="25" name="Рисунок 25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5B3">
        <w:rPr>
          <w:color w:val="000000"/>
          <w:sz w:val="28"/>
          <w:szCs w:val="28"/>
        </w:rPr>
        <w:br/>
      </w:r>
      <w:r w:rsidR="00426816">
        <w:rPr>
          <w:noProof/>
          <w:color w:val="000000"/>
          <w:sz w:val="28"/>
          <w:szCs w:val="28"/>
        </w:rPr>
        <w:drawing>
          <wp:inline distT="0" distB="0" distL="0" distR="0">
            <wp:extent cx="4791075" cy="1676400"/>
            <wp:effectExtent l="19050" t="0" r="9525" b="0"/>
            <wp:docPr id="26" name="Рисунок 26" descr="развитие мышления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азвитие мышления у детей 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818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  <w:t xml:space="preserve">Важно, чтобы ребенок, выполняя это задание, нашел как можно больше оснований для классификации. Например, это может быть классификация по форме, цвету, размеру; деление на 3 группы: круглые, </w:t>
      </w:r>
      <w:r w:rsidR="0045604F">
        <w:rPr>
          <w:color w:val="000000"/>
          <w:sz w:val="28"/>
          <w:szCs w:val="28"/>
        </w:rPr>
        <w:t>треугольные, четырёхугольные.</w:t>
      </w:r>
    </w:p>
    <w:p w:rsidR="003E25B3" w:rsidRPr="00E573D8" w:rsidRDefault="00BF7818" w:rsidP="00426816">
      <w:pPr>
        <w:pStyle w:val="a4"/>
        <w:spacing w:before="0" w:beforeAutospacing="0" w:after="0" w:afterAutospacing="0" w:line="276" w:lineRule="auto"/>
        <w:ind w:firstLine="708"/>
        <w:contextualSpacing/>
        <w:rPr>
          <w:color w:val="000000"/>
          <w:sz w:val="28"/>
          <w:szCs w:val="28"/>
        </w:rPr>
      </w:pPr>
      <w:r w:rsidRPr="00E573D8">
        <w:rPr>
          <w:color w:val="000000"/>
          <w:sz w:val="28"/>
          <w:szCs w:val="28"/>
        </w:rPr>
        <w:lastRenderedPageBreak/>
        <w:t xml:space="preserve">Итак, при систематическом обучении </w:t>
      </w:r>
      <w:r w:rsidR="00E573D8">
        <w:rPr>
          <w:rStyle w:val="postbody1"/>
          <w:color w:val="000000"/>
          <w:sz w:val="28"/>
          <w:szCs w:val="28"/>
        </w:rPr>
        <w:t>у детей</w:t>
      </w:r>
      <w:r w:rsidR="00E573D8" w:rsidRPr="00E573D8">
        <w:rPr>
          <w:rStyle w:val="postbody1"/>
          <w:color w:val="000000"/>
          <w:sz w:val="28"/>
          <w:szCs w:val="28"/>
        </w:rPr>
        <w:t xml:space="preserve"> формируются средства, с помощью которых он может называть, обозначать, а значит, воображать и представлять явления и их связи. </w:t>
      </w:r>
      <w:r w:rsidR="00DA41D1">
        <w:rPr>
          <w:rStyle w:val="postbody1"/>
          <w:color w:val="000000"/>
          <w:sz w:val="28"/>
          <w:szCs w:val="28"/>
        </w:rPr>
        <w:t>Таким образом, развивается логическое мышление.</w:t>
      </w:r>
      <w:r w:rsidR="003E25B3" w:rsidRPr="00E573D8">
        <w:rPr>
          <w:color w:val="000000"/>
          <w:sz w:val="28"/>
          <w:szCs w:val="28"/>
        </w:rPr>
        <w:br/>
      </w:r>
      <w:r w:rsidR="003E25B3" w:rsidRPr="00E573D8">
        <w:rPr>
          <w:color w:val="000000"/>
          <w:sz w:val="28"/>
          <w:szCs w:val="28"/>
        </w:rPr>
        <w:br/>
      </w:r>
    </w:p>
    <w:p w:rsidR="003E25B3" w:rsidRPr="003E25B3" w:rsidRDefault="003E25B3" w:rsidP="00426816">
      <w:pPr>
        <w:pStyle w:val="a4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3E25B3">
        <w:rPr>
          <w:color w:val="000000"/>
          <w:sz w:val="28"/>
          <w:szCs w:val="28"/>
        </w:rPr>
        <w:br/>
      </w:r>
      <w:r w:rsidRPr="003E25B3">
        <w:rPr>
          <w:color w:val="000000"/>
          <w:sz w:val="28"/>
          <w:szCs w:val="28"/>
        </w:rPr>
        <w:br/>
      </w:r>
    </w:p>
    <w:p w:rsidR="003E25B3" w:rsidRPr="003E25B3" w:rsidRDefault="003E25B3" w:rsidP="00426816">
      <w:pPr>
        <w:spacing w:line="276" w:lineRule="auto"/>
        <w:contextualSpacing/>
        <w:rPr>
          <w:sz w:val="28"/>
          <w:szCs w:val="28"/>
        </w:rPr>
      </w:pPr>
    </w:p>
    <w:p w:rsidR="003E25B3" w:rsidRPr="003E25B3" w:rsidRDefault="003E25B3" w:rsidP="00426816">
      <w:pPr>
        <w:spacing w:line="276" w:lineRule="auto"/>
        <w:contextualSpacing/>
        <w:rPr>
          <w:sz w:val="28"/>
          <w:szCs w:val="28"/>
        </w:rPr>
      </w:pPr>
    </w:p>
    <w:sectPr w:rsidR="003E25B3" w:rsidRPr="003E25B3" w:rsidSect="003E25B3">
      <w:footerReference w:type="even" r:id="rId33"/>
      <w:footerReference w:type="default" r:id="rId34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659" w:rsidRDefault="00344659">
      <w:r>
        <w:separator/>
      </w:r>
    </w:p>
  </w:endnote>
  <w:endnote w:type="continuationSeparator" w:id="1">
    <w:p w:rsidR="00344659" w:rsidRDefault="00344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0C" w:rsidRDefault="00072521" w:rsidP="00F7504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400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400C" w:rsidRDefault="009D400C" w:rsidP="007D088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0C" w:rsidRDefault="00072521" w:rsidP="00F7504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40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14E8">
      <w:rPr>
        <w:rStyle w:val="a8"/>
        <w:noProof/>
      </w:rPr>
      <w:t>17</w:t>
    </w:r>
    <w:r>
      <w:rPr>
        <w:rStyle w:val="a8"/>
      </w:rPr>
      <w:fldChar w:fldCharType="end"/>
    </w:r>
  </w:p>
  <w:p w:rsidR="009D400C" w:rsidRDefault="009D400C" w:rsidP="007D08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659" w:rsidRDefault="00344659">
      <w:r>
        <w:separator/>
      </w:r>
    </w:p>
  </w:footnote>
  <w:footnote w:type="continuationSeparator" w:id="1">
    <w:p w:rsidR="00344659" w:rsidRDefault="00344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69C0"/>
    <w:multiLevelType w:val="multilevel"/>
    <w:tmpl w:val="6396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84B46"/>
    <w:multiLevelType w:val="multilevel"/>
    <w:tmpl w:val="27F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32492"/>
    <w:multiLevelType w:val="multilevel"/>
    <w:tmpl w:val="788A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C0BA8"/>
    <w:multiLevelType w:val="hybridMultilevel"/>
    <w:tmpl w:val="10584704"/>
    <w:lvl w:ilvl="0" w:tplc="7EBECD2C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597D00"/>
    <w:multiLevelType w:val="multilevel"/>
    <w:tmpl w:val="7FC4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816EC7"/>
    <w:multiLevelType w:val="hybridMultilevel"/>
    <w:tmpl w:val="479A56EA"/>
    <w:lvl w:ilvl="0" w:tplc="C916EF1C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F53CE4"/>
    <w:multiLevelType w:val="multilevel"/>
    <w:tmpl w:val="6C14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50128"/>
    <w:multiLevelType w:val="multilevel"/>
    <w:tmpl w:val="122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46E94"/>
    <w:multiLevelType w:val="hybridMultilevel"/>
    <w:tmpl w:val="F702B036"/>
    <w:lvl w:ilvl="0" w:tplc="7EBECD2C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C54837"/>
    <w:multiLevelType w:val="hybridMultilevel"/>
    <w:tmpl w:val="7688E0C4"/>
    <w:lvl w:ilvl="0" w:tplc="86C47BF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4C87EA9"/>
    <w:multiLevelType w:val="hybridMultilevel"/>
    <w:tmpl w:val="BF967808"/>
    <w:lvl w:ilvl="0" w:tplc="86C47BF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7E0132F"/>
    <w:multiLevelType w:val="multilevel"/>
    <w:tmpl w:val="51E8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049"/>
    <w:rsid w:val="00072521"/>
    <w:rsid w:val="000B1565"/>
    <w:rsid w:val="00161880"/>
    <w:rsid w:val="00194EC2"/>
    <w:rsid w:val="001D7644"/>
    <w:rsid w:val="001E14E8"/>
    <w:rsid w:val="00203F8F"/>
    <w:rsid w:val="002149E5"/>
    <w:rsid w:val="00221CF0"/>
    <w:rsid w:val="00230982"/>
    <w:rsid w:val="00270A65"/>
    <w:rsid w:val="002B1878"/>
    <w:rsid w:val="002D2ACF"/>
    <w:rsid w:val="002E0ABA"/>
    <w:rsid w:val="00344659"/>
    <w:rsid w:val="003E25B3"/>
    <w:rsid w:val="00426816"/>
    <w:rsid w:val="00441D66"/>
    <w:rsid w:val="0045604F"/>
    <w:rsid w:val="004967DE"/>
    <w:rsid w:val="005549C6"/>
    <w:rsid w:val="00556F6B"/>
    <w:rsid w:val="005A57BB"/>
    <w:rsid w:val="0067084F"/>
    <w:rsid w:val="006A5E46"/>
    <w:rsid w:val="006B2979"/>
    <w:rsid w:val="0070447A"/>
    <w:rsid w:val="00776049"/>
    <w:rsid w:val="007D0885"/>
    <w:rsid w:val="008C7282"/>
    <w:rsid w:val="008D4B8F"/>
    <w:rsid w:val="008D7E72"/>
    <w:rsid w:val="00916F93"/>
    <w:rsid w:val="00937666"/>
    <w:rsid w:val="009D400C"/>
    <w:rsid w:val="009F4F1D"/>
    <w:rsid w:val="00A160A3"/>
    <w:rsid w:val="00AD1EBC"/>
    <w:rsid w:val="00B65468"/>
    <w:rsid w:val="00BF7818"/>
    <w:rsid w:val="00C07064"/>
    <w:rsid w:val="00CF5142"/>
    <w:rsid w:val="00DA41D1"/>
    <w:rsid w:val="00DD7D69"/>
    <w:rsid w:val="00E573D8"/>
    <w:rsid w:val="00EC2458"/>
    <w:rsid w:val="00F75046"/>
    <w:rsid w:val="00FC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049"/>
    <w:rPr>
      <w:sz w:val="24"/>
      <w:szCs w:val="24"/>
    </w:rPr>
  </w:style>
  <w:style w:type="paragraph" w:styleId="2">
    <w:name w:val="heading 2"/>
    <w:basedOn w:val="a"/>
    <w:qFormat/>
    <w:rsid w:val="00776049"/>
    <w:pPr>
      <w:pBdr>
        <w:bottom w:val="dotted" w:sz="8" w:space="5" w:color="00AFF0"/>
      </w:pBdr>
      <w:spacing w:before="300" w:after="100"/>
      <w:outlineLvl w:val="1"/>
    </w:pPr>
    <w:rPr>
      <w:rFonts w:ascii="Arial" w:hAnsi="Arial" w:cs="Arial"/>
      <w:color w:val="00AFF0"/>
      <w:sz w:val="40"/>
      <w:szCs w:val="40"/>
    </w:rPr>
  </w:style>
  <w:style w:type="paragraph" w:styleId="3">
    <w:name w:val="heading 3"/>
    <w:basedOn w:val="a"/>
    <w:qFormat/>
    <w:rsid w:val="00776049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AFF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6049"/>
    <w:rPr>
      <w:b w:val="0"/>
      <w:bCs w:val="0"/>
      <w:color w:val="00AFF0"/>
      <w:u w:val="single"/>
    </w:rPr>
  </w:style>
  <w:style w:type="paragraph" w:styleId="a4">
    <w:name w:val="Normal (Web)"/>
    <w:basedOn w:val="a"/>
    <w:rsid w:val="00776049"/>
    <w:pPr>
      <w:spacing w:before="100" w:beforeAutospacing="1" w:after="100" w:afterAutospacing="1"/>
    </w:pPr>
  </w:style>
  <w:style w:type="character" w:styleId="a5">
    <w:name w:val="Strong"/>
    <w:basedOn w:val="a0"/>
    <w:qFormat/>
    <w:rsid w:val="00776049"/>
    <w:rPr>
      <w:b/>
      <w:bCs/>
    </w:rPr>
  </w:style>
  <w:style w:type="character" w:styleId="a6">
    <w:name w:val="Emphasis"/>
    <w:basedOn w:val="a0"/>
    <w:qFormat/>
    <w:rsid w:val="00776049"/>
    <w:rPr>
      <w:i/>
      <w:iCs/>
    </w:rPr>
  </w:style>
  <w:style w:type="character" w:customStyle="1" w:styleId="postbody1">
    <w:name w:val="postbody1"/>
    <w:basedOn w:val="a0"/>
    <w:rsid w:val="008D4B8F"/>
    <w:rPr>
      <w:sz w:val="18"/>
      <w:szCs w:val="18"/>
    </w:rPr>
  </w:style>
  <w:style w:type="paragraph" w:styleId="a7">
    <w:name w:val="footer"/>
    <w:basedOn w:val="a"/>
    <w:rsid w:val="007D088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D0885"/>
  </w:style>
  <w:style w:type="paragraph" w:customStyle="1" w:styleId="titlemain2">
    <w:name w:val="titlemain2"/>
    <w:basedOn w:val="a"/>
    <w:rsid w:val="003E25B3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character" w:customStyle="1" w:styleId="titlemain1">
    <w:name w:val="titlemain1"/>
    <w:basedOn w:val="a0"/>
    <w:rsid w:val="003E25B3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3E25B3"/>
    <w:rPr>
      <w:rFonts w:ascii="Arial" w:hAnsi="Arial" w:cs="Arial" w:hint="default"/>
      <w:b/>
      <w:bCs/>
      <w:color w:val="6600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Acer-PC</cp:lastModifiedBy>
  <cp:revision>4</cp:revision>
  <dcterms:created xsi:type="dcterms:W3CDTF">2021-03-09T08:45:00Z</dcterms:created>
  <dcterms:modified xsi:type="dcterms:W3CDTF">2022-02-24T08:41:00Z</dcterms:modified>
</cp:coreProperties>
</file>