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4458D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Муниципальное бюджетное дошкольное образовательное учреждение </w:t>
      </w:r>
      <w:r w:rsidR="004458D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детский сад</w:t>
      </w:r>
      <w:r w:rsidRPr="004458D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с.</w:t>
      </w:r>
      <w:r w:rsidR="004458D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 w:rsidRPr="004458D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Грабово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4458D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Консультация для родителей  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4458D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«</w:t>
      </w:r>
      <w:r w:rsidR="004458D3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Игры экологического содержания»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4458D3" w:rsidP="00DB4392">
      <w:pPr>
        <w:shd w:val="clear" w:color="auto" w:fill="FFFFFF"/>
        <w:spacing w:after="0" w:line="502" w:lineRule="atLeast"/>
        <w:ind w:left="11" w:hanging="11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Подготовила: воспитатель Аитова Г.И.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ind w:left="11" w:hanging="11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Цель: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развивать творческий потенциал родителей, их компетентность в сфере экологического воспитания, показать </w:t>
      </w:r>
      <w:proofErr w:type="gram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примерах, как</w:t>
      </w:r>
      <w:proofErr w:type="gram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помощью игр экологической направленности можно учить детей беречь и охранять природу.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Вступительное слово: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Человек и природа.… Эта тема очень актуальна в наше время, так как деятельность людей </w:t>
      </w:r>
      <w:proofErr w:type="gram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порой губительно</w:t>
      </w:r>
      <w:proofErr w:type="gram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влияет на окружающую среду, животный и растительный мир, к сожалению уже нередки ситуации, граничащие с экологическими катастрофами.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Разнообразные игры с экологическим содержанием не только знакомят ребенка с окружающим вокруг миром, но и помогают сформировать систему социальных ценностей, ориентированных на бережное отношение к природе.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Хотелось бы немного остановиться на значении экологических игр.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·      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·     Так же в процессе экологических игр обогащается словарный запас: дети узнают названия животных, птиц, растений, насекомых, учатся описывать их внешний вид, характерные особенности.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·      Экологические игры способствуют и развитию математического мышления – ребенок отсчитывает необходимое количество предметов (Например, игра «Собери шишки в корзину»), сравнивает их по величине и форме, совершенствуется ориентировка во времени (игра «Что сначала, что потом?»).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Сегодня на консультации хотелось бы познакомить поближе с различными экологическими играми. И чтобы вы эту информацию в будущем 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использовали в жизни - играли в них со своими детьми – дома, на прогулках, в лесу, на отдыхе.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</w:t>
      </w: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Памятка для родителей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«Игры экологического содержания»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«Цепочка». 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  называете объект живой или неживой природы, а ребёнок называет один из  признаков данного объекта, далее вы называете признак, далее опять ребёнок так, чтобы не повториться.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58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Например, объект живой природы  «белка» - животное, дикое, лесное, рыжее, пушистое, грызёт орехи, прыгает с ветки на ветку и т.д.</w:t>
      </w:r>
      <w:proofErr w:type="gramEnd"/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«Да» или «нет».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 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</w:t>
      </w:r>
      <w:proofErr w:type="spell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отгадыванияигроки</w:t>
      </w:r>
      <w:proofErr w:type="spell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меняются ролями в игре.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«Ассоциации»</w:t>
      </w:r>
      <w:proofErr w:type="gramStart"/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gram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  словом, </w:t>
      </w:r>
      <w:proofErr w:type="spell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прозвучащим</w:t>
      </w:r>
      <w:proofErr w:type="spell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игре.  Таким образом, в игре  выстраивается ассоциативная цепочка. Пример: </w:t>
      </w:r>
      <w:proofErr w:type="spell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муха-тепло-жара-солнце-лето-каникулы-зоопарк-слон</w:t>
      </w:r>
      <w:proofErr w:type="spell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«Четвёртый лишний».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Вы называете 4 объекта природы, ребёнку нужно найти лишний объект и обосновать свой выбор.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        заяц, ёж, лиса, шмель;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         дождь, снег, облако, роса;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         роза, одуванчик, гвоздика, тюльпан;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         корова, волк, овца, кролик;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         трясогузка, паук, скворец, сорока;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         бабочка, стрекоза, енот, пчела;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         ель, берёза, яблоня, осина;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8.         лиса, свинья, лось, кабан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9.         кузнечик, божья коровка, воробей, майский жук;</w:t>
      </w:r>
    </w:p>
    <w:p w:rsidR="00DB4392" w:rsidRPr="004458D3" w:rsidRDefault="00DB4392" w:rsidP="00DB4392">
      <w:pPr>
        <w:shd w:val="clear" w:color="auto" w:fill="FFFFFF"/>
        <w:spacing w:after="0" w:line="435" w:lineRule="atLeast"/>
        <w:ind w:left="12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10.     лес, парк, роща, тайга.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Игра </w:t>
      </w: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«Вершки-корешки».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«Береги природу»</w:t>
      </w: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Родитель предлагает из нашего мира убрать что либо,  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«Я знаю»</w:t>
      </w:r>
      <w:proofErr w:type="gramStart"/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gram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 называете ребёнку класс объектов природы (звери, птицы, рыбы, растения, деревья, цветы). Ребёнок говорит: «Я знаю пять названий зверей</w:t>
      </w:r>
      <w:proofErr w:type="gram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:»</w:t>
      </w:r>
      <w:proofErr w:type="gram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перечисляет (например, лось, лиса, волк, заяц, олень).  Аналогично называются другие классы объектов природы.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«Птица, рыба, зверь».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Вы 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Игра «Земля, вода, воздух».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Родитель бросает мяч ребёнку и называет объект природы, например, «срока». Ребёнок должен ответить «воздух» и бросить мяч обратно. </w:t>
      </w:r>
      <w:proofErr w:type="gram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ответ на слово «дельфин» -  ребёнок отвечает «вода», на слово «волк» - «земля» и т.д.</w:t>
      </w:r>
      <w:proofErr w:type="gramEnd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DB4392" w:rsidRPr="004458D3" w:rsidRDefault="00DB4392" w:rsidP="00DB4392">
      <w:pPr>
        <w:shd w:val="clear" w:color="auto" w:fill="FFFFFF"/>
        <w:spacing w:after="0" w:line="50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58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lastRenderedPageBreak/>
        <w:t>Игра «Летает, плавает, бегает».</w:t>
      </w:r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Родитель  называет детям объект живой природы. Ребёнок должны изобразить способ передвижения этого объекта.</w:t>
      </w:r>
      <w:r w:rsidRPr="00445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58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Например: при слове «зайчик», ребёнок  прыгает; при слове «карась» - имитирует плывущую рыбу; при слове «воробей» - изображает полёт птицы.</w:t>
      </w:r>
      <w:proofErr w:type="gramEnd"/>
    </w:p>
    <w:p w:rsidR="00122E0E" w:rsidRPr="004458D3" w:rsidRDefault="00122E0E">
      <w:pPr>
        <w:rPr>
          <w:rFonts w:ascii="Times New Roman" w:hAnsi="Times New Roman" w:cs="Times New Roman"/>
          <w:sz w:val="28"/>
          <w:szCs w:val="28"/>
        </w:rPr>
      </w:pPr>
    </w:p>
    <w:sectPr w:rsidR="00122E0E" w:rsidRPr="004458D3" w:rsidSect="0012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B4392"/>
    <w:rsid w:val="00122E0E"/>
    <w:rsid w:val="004458D3"/>
    <w:rsid w:val="00DB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B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World</cp:lastModifiedBy>
  <cp:revision>3</cp:revision>
  <dcterms:created xsi:type="dcterms:W3CDTF">2018-10-28T18:20:00Z</dcterms:created>
  <dcterms:modified xsi:type="dcterms:W3CDTF">2025-02-05T10:28:00Z</dcterms:modified>
</cp:coreProperties>
</file>