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08" w:rsidRDefault="00966208" w:rsidP="002D0D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966208" w:rsidRPr="007569D7" w:rsidRDefault="00966208" w:rsidP="002D0D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 30 от 25.02.2020</w:t>
      </w:r>
    </w:p>
    <w:p w:rsidR="00966208" w:rsidRPr="00804AEA" w:rsidRDefault="00966208" w:rsidP="002D0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4AEA">
        <w:rPr>
          <w:rFonts w:ascii="Times New Roman" w:hAnsi="Times New Roman"/>
          <w:b/>
          <w:sz w:val="24"/>
          <w:szCs w:val="24"/>
        </w:rPr>
        <w:t>Программа обучения (инструктажа) персонала</w:t>
      </w:r>
    </w:p>
    <w:p w:rsidR="00966208" w:rsidRPr="00804AEA" w:rsidRDefault="00966208" w:rsidP="002D0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4AEA">
        <w:rPr>
          <w:rFonts w:ascii="Times New Roman" w:hAnsi="Times New Roman"/>
          <w:b/>
          <w:sz w:val="24"/>
          <w:szCs w:val="24"/>
        </w:rPr>
        <w:t>по вопросам, связанным с организацией и обеспечением</w:t>
      </w:r>
    </w:p>
    <w:p w:rsidR="00966208" w:rsidRDefault="00966208" w:rsidP="002D0D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4AEA">
        <w:rPr>
          <w:rFonts w:ascii="Times New Roman" w:hAnsi="Times New Roman"/>
          <w:b/>
          <w:sz w:val="24"/>
          <w:szCs w:val="24"/>
        </w:rPr>
        <w:t>доступности для инвалидов объектов и услуг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1051B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1051B4">
        <w:rPr>
          <w:rFonts w:ascii="Times New Roman" w:hAnsi="Times New Roman"/>
          <w:b/>
          <w:sz w:val="24"/>
          <w:szCs w:val="24"/>
        </w:rPr>
        <w:t>Общие вопросы проведения инструктажа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 Все сотрудники, работающие  в Учреждении,</w:t>
      </w:r>
      <w:r w:rsidRPr="00804AEA">
        <w:rPr>
          <w:rFonts w:ascii="Times New Roman" w:hAnsi="Times New Roman"/>
          <w:sz w:val="24"/>
          <w:szCs w:val="24"/>
        </w:rPr>
        <w:t xml:space="preserve">  включая  специалистов,  оказывающих  услу</w:t>
      </w:r>
      <w:r>
        <w:rPr>
          <w:rFonts w:ascii="Times New Roman" w:hAnsi="Times New Roman"/>
          <w:sz w:val="24"/>
          <w:szCs w:val="24"/>
        </w:rPr>
        <w:t xml:space="preserve">ги,  а  также  вспомогательный </w:t>
      </w:r>
      <w:r w:rsidRPr="00804AEA">
        <w:rPr>
          <w:rFonts w:ascii="Times New Roman" w:hAnsi="Times New Roman"/>
          <w:sz w:val="24"/>
          <w:szCs w:val="24"/>
        </w:rPr>
        <w:t>персонал -  должны пройти обучение (инструктаж) по вопросам, связанным с организац</w:t>
      </w:r>
      <w:r>
        <w:rPr>
          <w:rFonts w:ascii="Times New Roman" w:hAnsi="Times New Roman"/>
          <w:sz w:val="24"/>
          <w:szCs w:val="24"/>
        </w:rPr>
        <w:t xml:space="preserve">ией </w:t>
      </w:r>
      <w:r w:rsidRPr="00804AEA">
        <w:rPr>
          <w:rFonts w:ascii="Times New Roman" w:hAnsi="Times New Roman"/>
          <w:sz w:val="24"/>
          <w:szCs w:val="24"/>
        </w:rPr>
        <w:t>и  обеспечением  доступности  для  инвалидов  объектов  и  услу</w:t>
      </w:r>
      <w:r>
        <w:rPr>
          <w:rFonts w:ascii="Times New Roman" w:hAnsi="Times New Roman"/>
          <w:sz w:val="24"/>
          <w:szCs w:val="24"/>
        </w:rPr>
        <w:t xml:space="preserve">г,  в  том  числе  по  решению </w:t>
      </w:r>
      <w:r w:rsidRPr="00804AEA">
        <w:rPr>
          <w:rFonts w:ascii="Times New Roman" w:hAnsi="Times New Roman"/>
          <w:sz w:val="24"/>
          <w:szCs w:val="24"/>
        </w:rPr>
        <w:t>этих вопросов в ОУ.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1.2.  Задачи обучения (инструктажа) для персонала при его различных видах и формах: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669"/>
        <w:gridCol w:w="4105"/>
      </w:tblGrid>
      <w:tr w:rsidR="00966208" w:rsidRPr="00387D6D" w:rsidTr="00387D6D">
        <w:tc>
          <w:tcPr>
            <w:tcW w:w="1571" w:type="dxa"/>
            <w:vMerge w:val="restart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инструктажа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4" w:type="dxa"/>
            <w:gridSpan w:val="2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Формы проведения инструктажа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1571" w:type="dxa"/>
            <w:vMerge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Коллективно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(в малых группах или для всего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коллектива)</w:t>
            </w:r>
          </w:p>
        </w:tc>
      </w:tr>
      <w:tr w:rsidR="00966208" w:rsidRPr="00387D6D" w:rsidTr="00387D6D">
        <w:tc>
          <w:tcPr>
            <w:tcW w:w="1571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 при приеме на работу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(теоретически и практически - в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виде тренинга на рабочем месте);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 при введении новых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обязанностей в должностную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инструкцию сотрудника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для общего информирования о порядке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работы по обеспечению доступности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объекта и предоставляемых услуг; об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ответственных лицах; о задачах по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оказанию помощи и о взаимодействии с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МГН</w:t>
            </w:r>
          </w:p>
        </w:tc>
      </w:tr>
      <w:tr w:rsidR="00966208" w:rsidRPr="00387D6D" w:rsidTr="00387D6D">
        <w:tc>
          <w:tcPr>
            <w:tcW w:w="1571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87D6D">
              <w:rPr>
                <w:rFonts w:ascii="Times New Roman" w:hAnsi="Times New Roman"/>
                <w:sz w:val="24"/>
                <w:szCs w:val="24"/>
              </w:rPr>
              <w:t>неплановый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 для развития навыков работы с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МГН;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 при приобретении нового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технического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(вспомогательного) средства,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оборудования, используемого для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оказания помощи МГН;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в случае выявления нарушения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требований и обязанностей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сотрудниками при оказании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помощи инвалидам и МГН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для развития и совершенствования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знаний по вопросам доступности объектов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 услуг;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для обсуждения нарушений требований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доступности, выявленных в ходе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контрольных мероприятий (для их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устранения и недопущения впредь);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- при вступлении в силу новых документов,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при принятии новых инструкций, правил и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др.;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- при введении новых услуг, при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организации обслуживания в новых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формах, на новых объектах</w:t>
            </w:r>
          </w:p>
        </w:tc>
      </w:tr>
    </w:tbl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4AEA">
        <w:rPr>
          <w:rFonts w:ascii="Times New Roman" w:hAnsi="Times New Roman"/>
          <w:sz w:val="24"/>
          <w:szCs w:val="24"/>
        </w:rPr>
        <w:t xml:space="preserve"> Допуск  к  работе </w:t>
      </w:r>
      <w:r>
        <w:rPr>
          <w:rFonts w:ascii="Times New Roman" w:hAnsi="Times New Roman"/>
          <w:sz w:val="24"/>
          <w:szCs w:val="24"/>
        </w:rPr>
        <w:t xml:space="preserve"> вновь  принятых  сотрудников  У</w:t>
      </w:r>
      <w:r w:rsidRPr="00804AEA">
        <w:rPr>
          <w:rFonts w:ascii="Times New Roman" w:hAnsi="Times New Roman"/>
          <w:sz w:val="24"/>
          <w:szCs w:val="24"/>
        </w:rPr>
        <w:t xml:space="preserve">чреждения  осуществляется  после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прохождения  первичного  инструктажа  и  внесения  сведени</w:t>
      </w:r>
      <w:r>
        <w:rPr>
          <w:rFonts w:ascii="Times New Roman" w:hAnsi="Times New Roman"/>
          <w:sz w:val="24"/>
          <w:szCs w:val="24"/>
        </w:rPr>
        <w:t xml:space="preserve">й  об  этом  в  «Журнал  учета </w:t>
      </w:r>
      <w:r w:rsidRPr="00804AEA">
        <w:rPr>
          <w:rFonts w:ascii="Times New Roman" w:hAnsi="Times New Roman"/>
          <w:sz w:val="24"/>
          <w:szCs w:val="24"/>
        </w:rPr>
        <w:t xml:space="preserve">проведения инструктажа персонала по вопросам доступности».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-  Внеплановый  инструктаж  может  проводиться  по  решен</w:t>
      </w:r>
      <w:r>
        <w:rPr>
          <w:rFonts w:ascii="Times New Roman" w:hAnsi="Times New Roman"/>
          <w:sz w:val="24"/>
          <w:szCs w:val="24"/>
        </w:rPr>
        <w:t xml:space="preserve">ию  руководителя  ОУ  с  целью </w:t>
      </w:r>
      <w:r w:rsidRPr="00804AEA">
        <w:rPr>
          <w:rFonts w:ascii="Times New Roman" w:hAnsi="Times New Roman"/>
          <w:sz w:val="24"/>
          <w:szCs w:val="24"/>
        </w:rPr>
        <w:t xml:space="preserve">изучения  новых  документов,  инструкций,  правил,  порядка </w:t>
      </w:r>
      <w:r>
        <w:rPr>
          <w:rFonts w:ascii="Times New Roman" w:hAnsi="Times New Roman"/>
          <w:sz w:val="24"/>
          <w:szCs w:val="24"/>
        </w:rPr>
        <w:t xml:space="preserve"> предоставления  новых  услуг, </w:t>
      </w:r>
      <w:r w:rsidRPr="00804AEA">
        <w:rPr>
          <w:rFonts w:ascii="Times New Roman" w:hAnsi="Times New Roman"/>
          <w:sz w:val="24"/>
          <w:szCs w:val="24"/>
        </w:rPr>
        <w:t xml:space="preserve">новых форм обслуживания, новых помещений.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1.3.  Инструктаж  предназначен  для  обучения, инструктирован</w:t>
      </w:r>
      <w:r>
        <w:rPr>
          <w:rFonts w:ascii="Times New Roman" w:hAnsi="Times New Roman"/>
          <w:sz w:val="24"/>
          <w:szCs w:val="24"/>
        </w:rPr>
        <w:t xml:space="preserve">ия  работников  учреждения  по </w:t>
      </w:r>
      <w:r w:rsidRPr="00804AEA">
        <w:rPr>
          <w:rFonts w:ascii="Times New Roman" w:hAnsi="Times New Roman"/>
          <w:sz w:val="24"/>
          <w:szCs w:val="24"/>
        </w:rPr>
        <w:t xml:space="preserve">вопросам  обеспечения  доступности  для  инвалидов  услуг  </w:t>
      </w:r>
      <w:r>
        <w:rPr>
          <w:rFonts w:ascii="Times New Roman" w:hAnsi="Times New Roman"/>
          <w:sz w:val="24"/>
          <w:szCs w:val="24"/>
        </w:rPr>
        <w:t xml:space="preserve">и  объектов,  на  которых  они </w:t>
      </w:r>
      <w:r w:rsidRPr="00804AEA">
        <w:rPr>
          <w:rFonts w:ascii="Times New Roman" w:hAnsi="Times New Roman"/>
          <w:sz w:val="24"/>
          <w:szCs w:val="24"/>
        </w:rPr>
        <w:t>предоставляются,  оказания  при  этом  необходимой  помощи,  в  связи  с  прин</w:t>
      </w:r>
      <w:r>
        <w:rPr>
          <w:rFonts w:ascii="Times New Roman" w:hAnsi="Times New Roman"/>
          <w:sz w:val="24"/>
          <w:szCs w:val="24"/>
        </w:rPr>
        <w:t xml:space="preserve">ятием </w:t>
      </w:r>
      <w:r w:rsidRPr="00804AEA">
        <w:rPr>
          <w:rFonts w:ascii="Times New Roman" w:hAnsi="Times New Roman"/>
          <w:sz w:val="24"/>
          <w:szCs w:val="24"/>
        </w:rPr>
        <w:t>Федерального  закона  от  1  декабря  2014г.  №  419-ФЗ  «О  вне</w:t>
      </w:r>
      <w:r>
        <w:rPr>
          <w:rFonts w:ascii="Times New Roman" w:hAnsi="Times New Roman"/>
          <w:sz w:val="24"/>
          <w:szCs w:val="24"/>
        </w:rPr>
        <w:t xml:space="preserve">сении  изменений  в  отдельные </w:t>
      </w:r>
      <w:r w:rsidRPr="00804AEA">
        <w:rPr>
          <w:rFonts w:ascii="Times New Roman" w:hAnsi="Times New Roman"/>
          <w:sz w:val="24"/>
          <w:szCs w:val="24"/>
        </w:rPr>
        <w:t>законодательные акты Российской Федерации по вопросам</w:t>
      </w:r>
      <w:r>
        <w:rPr>
          <w:rFonts w:ascii="Times New Roman" w:hAnsi="Times New Roman"/>
          <w:sz w:val="24"/>
          <w:szCs w:val="24"/>
        </w:rPr>
        <w:t xml:space="preserve"> социальной защиты инвалидов в </w:t>
      </w:r>
      <w:r w:rsidRPr="00804AEA">
        <w:rPr>
          <w:rFonts w:ascii="Times New Roman" w:hAnsi="Times New Roman"/>
          <w:sz w:val="24"/>
          <w:szCs w:val="24"/>
        </w:rPr>
        <w:t xml:space="preserve">связи с ратификацией Конвенции о правах инвалидов».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1.4.  Инструктаж  проводят  по  программе,  разработанной,  в </w:t>
      </w:r>
      <w:r>
        <w:rPr>
          <w:rFonts w:ascii="Times New Roman" w:hAnsi="Times New Roman"/>
          <w:sz w:val="24"/>
          <w:szCs w:val="24"/>
        </w:rPr>
        <w:t xml:space="preserve"> соответствии  с  Методическим </w:t>
      </w:r>
      <w:r w:rsidRPr="00804AEA">
        <w:rPr>
          <w:rFonts w:ascii="Times New Roman" w:hAnsi="Times New Roman"/>
          <w:sz w:val="24"/>
          <w:szCs w:val="24"/>
        </w:rPr>
        <w:t>пособием разработанного в рамках государственной программы «Доступная среда» на 2015-2020  годы  Фондом  содействия  научным  исследова</w:t>
      </w:r>
      <w:r>
        <w:rPr>
          <w:rFonts w:ascii="Times New Roman" w:hAnsi="Times New Roman"/>
          <w:sz w:val="24"/>
          <w:szCs w:val="24"/>
        </w:rPr>
        <w:t xml:space="preserve">ниям  проблем  инвалидности  в </w:t>
      </w:r>
      <w:r w:rsidRPr="00804AEA">
        <w:rPr>
          <w:rFonts w:ascii="Times New Roman" w:hAnsi="Times New Roman"/>
          <w:sz w:val="24"/>
          <w:szCs w:val="24"/>
        </w:rPr>
        <w:t xml:space="preserve">соответствии с Государственным контрактом от 19 июня 2015 г. № 15-К-13-109.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1.5. Продолжительность инструктажа не более 45 минут.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1.6.  О  проведении  инструктажа  делают  запись  в  журнале</w:t>
      </w:r>
      <w:r>
        <w:rPr>
          <w:rFonts w:ascii="Times New Roman" w:hAnsi="Times New Roman"/>
          <w:sz w:val="24"/>
          <w:szCs w:val="24"/>
        </w:rPr>
        <w:t xml:space="preserve">  регистрации  инструктажа  на </w:t>
      </w:r>
      <w:r w:rsidRPr="00804AEA">
        <w:rPr>
          <w:rFonts w:ascii="Times New Roman" w:hAnsi="Times New Roman"/>
          <w:sz w:val="24"/>
          <w:szCs w:val="24"/>
        </w:rPr>
        <w:t xml:space="preserve">рабочем месте с обязательной подписью инструктируемого и инструктирующего.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1.7.  Инструктаж  с  сотрудниками  проводится  в  устной  фор</w:t>
      </w:r>
      <w:r>
        <w:rPr>
          <w:rFonts w:ascii="Times New Roman" w:hAnsi="Times New Roman"/>
          <w:sz w:val="24"/>
          <w:szCs w:val="24"/>
        </w:rPr>
        <w:t xml:space="preserve">ме,  о  чем  ответственный  за </w:t>
      </w:r>
      <w:r w:rsidRPr="00804AEA">
        <w:rPr>
          <w:rFonts w:ascii="Times New Roman" w:hAnsi="Times New Roman"/>
          <w:sz w:val="24"/>
          <w:szCs w:val="24"/>
        </w:rPr>
        <w:t>инструктаж делает соо</w:t>
      </w:r>
      <w:r>
        <w:rPr>
          <w:rFonts w:ascii="Times New Roman" w:hAnsi="Times New Roman"/>
          <w:sz w:val="24"/>
          <w:szCs w:val="24"/>
        </w:rPr>
        <w:t>тветствующую запись в журнале.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550290">
        <w:rPr>
          <w:rFonts w:ascii="Times New Roman" w:hAnsi="Times New Roman"/>
          <w:b/>
          <w:sz w:val="24"/>
          <w:szCs w:val="24"/>
        </w:rPr>
        <w:t>Программа проведения инструктажа.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Основные вопросы инструктажа: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Общие  </w:t>
      </w:r>
      <w:r>
        <w:rPr>
          <w:rFonts w:ascii="Times New Roman" w:hAnsi="Times New Roman"/>
          <w:sz w:val="24"/>
          <w:szCs w:val="24"/>
        </w:rPr>
        <w:t>сведения  об</w:t>
      </w:r>
      <w:r w:rsidRPr="00804AEA">
        <w:rPr>
          <w:rFonts w:ascii="Times New Roman" w:hAnsi="Times New Roman"/>
          <w:sz w:val="24"/>
          <w:szCs w:val="24"/>
        </w:rPr>
        <w:t xml:space="preserve">  учреждении  как  объекте,  предоставляющем  образовательные  услуг</w:t>
      </w:r>
      <w:r>
        <w:rPr>
          <w:rFonts w:ascii="Times New Roman" w:hAnsi="Times New Roman"/>
          <w:sz w:val="24"/>
          <w:szCs w:val="24"/>
        </w:rPr>
        <w:t xml:space="preserve">и  в  рамках  доступной  среды </w:t>
      </w:r>
      <w:r w:rsidRPr="00804AEA">
        <w:rPr>
          <w:rFonts w:ascii="Times New Roman" w:hAnsi="Times New Roman"/>
          <w:sz w:val="24"/>
          <w:szCs w:val="24"/>
        </w:rPr>
        <w:t xml:space="preserve">для инвалидов, характерные особенности учреждения;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Основные  положения  законодательства  по  вопросам  обеспечения  доступности  для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инвалидов услуг и объектов, на которых они предоставляются;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Конвенция ООН о правах инвалидов – основные положения, касающиеся обеспечения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доступности для инвалидов объектов социальной инфраструктуры и услуг;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Виды  нарушений  функций  организма,  приводящие  к  инвалидности,  и  вызываемые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ими ограничения способности осуществлять социально-бытовую деятельность;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Этика  общения  с  инвалидами.  Инструкции  по  правилам  этикета  при  общении  с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инвалидами;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Общие  подходы  к  обеспечению  доступности  для  инвалидов  объектов  социальной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инфраструктуры и услуг; 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Технические средства обеспечения доступности для инвалидов объектов социальной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инфраструктуры и услуг;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Обеспечение доступности д</w:t>
      </w:r>
      <w:r>
        <w:rPr>
          <w:rFonts w:ascii="Times New Roman" w:hAnsi="Times New Roman"/>
          <w:sz w:val="24"/>
          <w:szCs w:val="24"/>
        </w:rPr>
        <w:t>ля инвалидов общего образования.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550290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550290">
        <w:rPr>
          <w:rFonts w:ascii="Times New Roman" w:hAnsi="Times New Roman"/>
          <w:b/>
          <w:sz w:val="24"/>
          <w:szCs w:val="24"/>
        </w:rPr>
        <w:t>Основные положения законодательства по вопросам обеспечения доступности для</w:t>
      </w:r>
    </w:p>
    <w:p w:rsidR="00966208" w:rsidRPr="00550290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550290">
        <w:rPr>
          <w:rFonts w:ascii="Times New Roman" w:hAnsi="Times New Roman"/>
          <w:b/>
          <w:sz w:val="24"/>
          <w:szCs w:val="24"/>
        </w:rPr>
        <w:t>инвалидов услуг и оказания при этом необходимой помощи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1.  Конвенция  ООН  о  правах  инвалидов  –  основные  полож</w:t>
      </w:r>
      <w:r>
        <w:rPr>
          <w:rFonts w:ascii="Times New Roman" w:hAnsi="Times New Roman"/>
          <w:sz w:val="24"/>
          <w:szCs w:val="24"/>
        </w:rPr>
        <w:t xml:space="preserve">ения,  касающиеся  обеспечения </w:t>
      </w:r>
      <w:r w:rsidRPr="00804AEA">
        <w:rPr>
          <w:rFonts w:ascii="Times New Roman" w:hAnsi="Times New Roman"/>
          <w:sz w:val="24"/>
          <w:szCs w:val="24"/>
        </w:rPr>
        <w:t xml:space="preserve">доступности для инвалидов объектов социальной инфраструктуры и услуг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Конвенция о правах инвалидов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2.  Виды  нарушений  функций  организма,  приводящие  к  инвалидности,</w:t>
      </w:r>
      <w:r>
        <w:rPr>
          <w:rFonts w:ascii="Times New Roman" w:hAnsi="Times New Roman"/>
          <w:sz w:val="24"/>
          <w:szCs w:val="24"/>
        </w:rPr>
        <w:t xml:space="preserve">  и  вызываемые  ими </w:t>
      </w:r>
      <w:r w:rsidRPr="00804AEA">
        <w:rPr>
          <w:rFonts w:ascii="Times New Roman" w:hAnsi="Times New Roman"/>
          <w:sz w:val="24"/>
          <w:szCs w:val="24"/>
        </w:rPr>
        <w:t xml:space="preserve">ограничения способности осуществлять социально-бытовую деятельность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Федеральный закон от 24 ноября 1995 г. № 181-ФЗ «О социальной защите инвалидов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Российской Федерации»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Классификации  и  критерии,  используемые  при  осуществлении  медико-социальной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экспертизы  граждан  федеральными  государственными  учреждениями  медико-социальной  экспертизы,  утвержденные  Приказом  Минтруда  России  от  29.09.2014  N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664н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3.  Общие  подходы  к  обеспечению  доступности  для  инвалидов  объектов  и  услуг  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приоритетных сферах жизнедеятельности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Федеральный закон от 24 ноября 1995 г. № 181-ФЗ «О социальной защите инвалидов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Российской Федерации»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Кодекс Российской Федерации об административных правонарушениях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СП  59.13330.2012.  «Доступность  зданий  и  сооружений  для  маломобильных  групп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населения. Актуализированная редакция СНиП 35-01-2001», утвержденный Приказом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Минрегиона  России  от  27  декабря  2011  г.  №  605  (Извлечения  положений,  которые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носят обязательный характер)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4.  Технические  средства  обеспечения  доступности  для  и</w:t>
      </w:r>
      <w:r>
        <w:rPr>
          <w:rFonts w:ascii="Times New Roman" w:hAnsi="Times New Roman"/>
          <w:sz w:val="24"/>
          <w:szCs w:val="24"/>
        </w:rPr>
        <w:t xml:space="preserve">нвалидов  объектов  социальной </w:t>
      </w:r>
      <w:r w:rsidRPr="00804AEA">
        <w:rPr>
          <w:rFonts w:ascii="Times New Roman" w:hAnsi="Times New Roman"/>
          <w:sz w:val="24"/>
          <w:szCs w:val="24"/>
        </w:rPr>
        <w:t xml:space="preserve">инфраструктуры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Федеральный закон от 24 ноября 1995 г. № 181-ФЗ «О социальной защите инвалидов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Российской Федерации»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Классификация технических средств реабилитации (изделий) в рамках федерального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перечня реабилитационных мероприятий, технических средств реабилитации и услуг,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предоставляемых  инвалиду,  утвержденного  распоряжением  Правительства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Российской  Федерации  от  30  декабря  2005  г.  N  2347-р  (утверждена  Приказом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Минтруда России от 24.05.2013 N 214н).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5. Обеспечение доступности для</w:t>
      </w:r>
      <w:r>
        <w:rPr>
          <w:rFonts w:ascii="Times New Roman" w:hAnsi="Times New Roman"/>
          <w:sz w:val="24"/>
          <w:szCs w:val="24"/>
        </w:rPr>
        <w:t xml:space="preserve"> инвалидов общего образования 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Федеральный закон от 29 декабря 2012 г. № 273-ФЗ  «Об образовании в Российской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Федерации»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Порядок  организации  и  осуществления  образовательн</w:t>
      </w:r>
      <w:r>
        <w:rPr>
          <w:rFonts w:ascii="Times New Roman" w:hAnsi="Times New Roman"/>
          <w:sz w:val="24"/>
          <w:szCs w:val="24"/>
        </w:rPr>
        <w:t xml:space="preserve">ой  деятельности  по  основным </w:t>
      </w:r>
      <w:r w:rsidRPr="00804AEA">
        <w:rPr>
          <w:rFonts w:ascii="Times New Roman" w:hAnsi="Times New Roman"/>
          <w:sz w:val="24"/>
          <w:szCs w:val="24"/>
        </w:rPr>
        <w:t>общеобразовательным  программам  –  образовате</w:t>
      </w:r>
      <w:r>
        <w:rPr>
          <w:rFonts w:ascii="Times New Roman" w:hAnsi="Times New Roman"/>
          <w:sz w:val="24"/>
          <w:szCs w:val="24"/>
        </w:rPr>
        <w:t xml:space="preserve">льным  программам  дошкольного </w:t>
      </w:r>
      <w:r w:rsidRPr="00804AEA">
        <w:rPr>
          <w:rFonts w:ascii="Times New Roman" w:hAnsi="Times New Roman"/>
          <w:sz w:val="24"/>
          <w:szCs w:val="24"/>
        </w:rPr>
        <w:t>образования, утвержденный Приказом Минобрнауки</w:t>
      </w:r>
      <w:r>
        <w:rPr>
          <w:rFonts w:ascii="Times New Roman" w:hAnsi="Times New Roman"/>
          <w:sz w:val="24"/>
          <w:szCs w:val="24"/>
        </w:rPr>
        <w:t xml:space="preserve">России от 30 августа 2013 г. № </w:t>
      </w:r>
      <w:r w:rsidRPr="00804AEA">
        <w:rPr>
          <w:rFonts w:ascii="Times New Roman" w:hAnsi="Times New Roman"/>
          <w:sz w:val="24"/>
          <w:szCs w:val="24"/>
        </w:rPr>
        <w:t xml:space="preserve">1014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Порядок  организации  и  осуществления  образовательной  деятельности  по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дополнительным  </w:t>
      </w:r>
      <w:r w:rsidRPr="00804AEA">
        <w:rPr>
          <w:rFonts w:ascii="Times New Roman" w:hAnsi="Times New Roman"/>
          <w:sz w:val="24"/>
          <w:szCs w:val="24"/>
        </w:rPr>
        <w:t xml:space="preserve">образовательным  программам,  утвержденный  Приказом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Минобрнауки России от 29 августа 2013 г. № 1008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СП  59.13330.2012.  «Доступность  зданий  и  сооружений  для  маломобильных  групп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населения. Актуализированная редакция СНиП 35-01-2001», утвержденный Приказом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Минрегиона  России  от  27  декабря  2011  г.  №  605  (Извлечения  положений,  которые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носят обязательный характер)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Свод  правил  СП  138.13330.2012  «Общественные  здания  и  сооружения,  доступные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маломобильным  группам  населения.  Правила  проектирования»,  утвержденный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Приказом Госстроя от 27.12.2012 N 124/ГС (Извлечения)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Методические  рекомендации  по  организации  и  проведению  государственной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итоговой  аттестации по  образовательным  программам  основного  общего  и  среднего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общего  образования  в  форме  основного  государственного  экзамена  и  единого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государственного экзамена для лиц с ограниченными возможностями здоровья, детей-инвалидов и инвалидов, направленные Письмом Рособр</w:t>
      </w:r>
      <w:r>
        <w:rPr>
          <w:rFonts w:ascii="Times New Roman" w:hAnsi="Times New Roman"/>
          <w:sz w:val="24"/>
          <w:szCs w:val="24"/>
        </w:rPr>
        <w:t xml:space="preserve">надзора от 25.02.2015 № 02-60. </w:t>
      </w:r>
    </w:p>
    <w:p w:rsidR="00966208" w:rsidRPr="007B3C65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 xml:space="preserve">Конвенция  ООН  о  правах  инвалидов  –  основные  положения,  касающиеся </w:t>
      </w:r>
    </w:p>
    <w:p w:rsidR="00966208" w:rsidRPr="007B3C65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 xml:space="preserve">обеспечения доступности для инвалидов объектов социальной инфраструктуры и услуг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Основным  международным  документом,  устанавливающим  права  инвалидов  во  всем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мире, является Конвенция о правах инвалидов, принятая Генеральной Ассамблеей ООН 13 декабря 2006 г.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Данная  Конвенция  после  ратификации  ее  Российской  Федерацией  25  сентября  2012  г.  в соответствии со статьей 15 Конституции РФ стала частью ро</w:t>
      </w:r>
      <w:r>
        <w:rPr>
          <w:rFonts w:ascii="Times New Roman" w:hAnsi="Times New Roman"/>
          <w:sz w:val="24"/>
          <w:szCs w:val="24"/>
        </w:rPr>
        <w:t xml:space="preserve">ссийского законодательства. Ее </w:t>
      </w:r>
      <w:r w:rsidRPr="00804AEA">
        <w:rPr>
          <w:rFonts w:ascii="Times New Roman" w:hAnsi="Times New Roman"/>
          <w:sz w:val="24"/>
          <w:szCs w:val="24"/>
        </w:rPr>
        <w:t>применение на территории нашей страны осуществляется п</w:t>
      </w:r>
      <w:r>
        <w:rPr>
          <w:rFonts w:ascii="Times New Roman" w:hAnsi="Times New Roman"/>
          <w:sz w:val="24"/>
          <w:szCs w:val="24"/>
        </w:rPr>
        <w:t xml:space="preserve">утем принятия государственными </w:t>
      </w:r>
      <w:r w:rsidRPr="00804AEA">
        <w:rPr>
          <w:rFonts w:ascii="Times New Roman" w:hAnsi="Times New Roman"/>
          <w:sz w:val="24"/>
          <w:szCs w:val="24"/>
        </w:rPr>
        <w:t>органами нормативно-правовых актов, конкретизирующих</w:t>
      </w:r>
      <w:r>
        <w:rPr>
          <w:rFonts w:ascii="Times New Roman" w:hAnsi="Times New Roman"/>
          <w:sz w:val="24"/>
          <w:szCs w:val="24"/>
        </w:rPr>
        <w:t xml:space="preserve"> способы реализации конкретных </w:t>
      </w:r>
      <w:r w:rsidRPr="00804AEA">
        <w:rPr>
          <w:rFonts w:ascii="Times New Roman" w:hAnsi="Times New Roman"/>
          <w:sz w:val="24"/>
          <w:szCs w:val="24"/>
        </w:rPr>
        <w:t xml:space="preserve">положений Конвенции.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 статье  1  Конвенции  установлено,  что  ее  цель  заключается  в  поощрении,  защите  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обеспечении  полного  и  равного  осуществления  всеми  инвал</w:t>
      </w:r>
      <w:r>
        <w:rPr>
          <w:rFonts w:ascii="Times New Roman" w:hAnsi="Times New Roman"/>
          <w:sz w:val="24"/>
          <w:szCs w:val="24"/>
        </w:rPr>
        <w:t xml:space="preserve">идами  всех  прав  человека  и </w:t>
      </w:r>
      <w:r w:rsidRPr="00804AEA">
        <w:rPr>
          <w:rFonts w:ascii="Times New Roman" w:hAnsi="Times New Roman"/>
          <w:sz w:val="24"/>
          <w:szCs w:val="24"/>
        </w:rPr>
        <w:t xml:space="preserve">основных свобод, а также в поощрении уважения присущего им достоинства.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Для  достижения  этой  цели  в  статье  3  Конвенции  закреплен</w:t>
      </w:r>
      <w:r>
        <w:rPr>
          <w:rFonts w:ascii="Times New Roman" w:hAnsi="Times New Roman"/>
          <w:sz w:val="24"/>
          <w:szCs w:val="24"/>
        </w:rPr>
        <w:t xml:space="preserve">  ряд  принципов,  на  которых </w:t>
      </w:r>
      <w:r w:rsidRPr="00804AEA">
        <w:rPr>
          <w:rFonts w:ascii="Times New Roman" w:hAnsi="Times New Roman"/>
          <w:sz w:val="24"/>
          <w:szCs w:val="24"/>
        </w:rPr>
        <w:t xml:space="preserve">базируются все ее остальные положения. К этим принципам, в частности, относятся: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полное и эффективное вовлечение и включение в общество;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равенство возможностей;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не дискриминация;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доступность.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Указанные принципы логически вытекают один из другого. Для того,  чтобы обеспечить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полное вовлечение и включение инвалида в общество, необ</w:t>
      </w:r>
      <w:r>
        <w:rPr>
          <w:rFonts w:ascii="Times New Roman" w:hAnsi="Times New Roman"/>
          <w:sz w:val="24"/>
          <w:szCs w:val="24"/>
        </w:rPr>
        <w:t xml:space="preserve">ходимо предоставить ему равные </w:t>
      </w:r>
      <w:r w:rsidRPr="00804AEA">
        <w:rPr>
          <w:rFonts w:ascii="Times New Roman" w:hAnsi="Times New Roman"/>
          <w:sz w:val="24"/>
          <w:szCs w:val="24"/>
        </w:rPr>
        <w:t>с другими людьми возможности. Для этого инвалид не долж</w:t>
      </w:r>
      <w:r>
        <w:rPr>
          <w:rFonts w:ascii="Times New Roman" w:hAnsi="Times New Roman"/>
          <w:sz w:val="24"/>
          <w:szCs w:val="24"/>
        </w:rPr>
        <w:t xml:space="preserve">ен подвергаться дискриминации. </w:t>
      </w:r>
      <w:r w:rsidRPr="00804AEA">
        <w:rPr>
          <w:rFonts w:ascii="Times New Roman" w:hAnsi="Times New Roman"/>
          <w:sz w:val="24"/>
          <w:szCs w:val="24"/>
        </w:rPr>
        <w:t>Основным  способом  устранения  дискриминации  ин</w:t>
      </w:r>
      <w:r>
        <w:rPr>
          <w:rFonts w:ascii="Times New Roman" w:hAnsi="Times New Roman"/>
          <w:sz w:val="24"/>
          <w:szCs w:val="24"/>
        </w:rPr>
        <w:t xml:space="preserve">валидов  является  обеспечение </w:t>
      </w:r>
      <w:r w:rsidRPr="00804AEA">
        <w:rPr>
          <w:rFonts w:ascii="Times New Roman" w:hAnsi="Times New Roman"/>
          <w:sz w:val="24"/>
          <w:szCs w:val="24"/>
        </w:rPr>
        <w:t xml:space="preserve">доступности.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Согласно  статье  9  Конвенции  чтобы  наделить  инвалидов  возможностью  вести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независимый  образ  жизни  и  всесторонне  участвовать  во  </w:t>
      </w:r>
      <w:r>
        <w:rPr>
          <w:rFonts w:ascii="Times New Roman" w:hAnsi="Times New Roman"/>
          <w:sz w:val="24"/>
          <w:szCs w:val="24"/>
        </w:rPr>
        <w:t xml:space="preserve">всех  аспектах  жизни,  должны </w:t>
      </w:r>
      <w:r w:rsidRPr="00804AEA">
        <w:rPr>
          <w:rFonts w:ascii="Times New Roman" w:hAnsi="Times New Roman"/>
          <w:sz w:val="24"/>
          <w:szCs w:val="24"/>
        </w:rPr>
        <w:t xml:space="preserve">приниматься  надлежащие  меры  для  обеспечения  инвалидам  </w:t>
      </w:r>
      <w:r>
        <w:rPr>
          <w:rFonts w:ascii="Times New Roman" w:hAnsi="Times New Roman"/>
          <w:sz w:val="24"/>
          <w:szCs w:val="24"/>
        </w:rPr>
        <w:t xml:space="preserve">доступа  наравне  с  другими  к </w:t>
      </w:r>
      <w:r w:rsidRPr="00804AEA">
        <w:rPr>
          <w:rFonts w:ascii="Times New Roman" w:hAnsi="Times New Roman"/>
          <w:sz w:val="24"/>
          <w:szCs w:val="24"/>
        </w:rPr>
        <w:t>физическому  окружению,  к  транспорту,  к  информации  и  связи,  включая  информационно-коммуникационные технологии и системы, а также к други</w:t>
      </w:r>
      <w:r>
        <w:rPr>
          <w:rFonts w:ascii="Times New Roman" w:hAnsi="Times New Roman"/>
          <w:sz w:val="24"/>
          <w:szCs w:val="24"/>
        </w:rPr>
        <w:t xml:space="preserve">м объектам и услугам, открытым </w:t>
      </w:r>
      <w:r w:rsidRPr="00804AEA">
        <w:rPr>
          <w:rFonts w:ascii="Times New Roman" w:hAnsi="Times New Roman"/>
          <w:sz w:val="24"/>
          <w:szCs w:val="24"/>
        </w:rPr>
        <w:t>или предоставляемым для населения, как в городских, так и</w:t>
      </w:r>
      <w:r>
        <w:rPr>
          <w:rFonts w:ascii="Times New Roman" w:hAnsi="Times New Roman"/>
          <w:sz w:val="24"/>
          <w:szCs w:val="24"/>
        </w:rPr>
        <w:t xml:space="preserve"> в сельских районах. Эти меры, </w:t>
      </w:r>
      <w:r w:rsidRPr="00804AEA">
        <w:rPr>
          <w:rFonts w:ascii="Times New Roman" w:hAnsi="Times New Roman"/>
          <w:sz w:val="24"/>
          <w:szCs w:val="24"/>
        </w:rPr>
        <w:t>которые  включают  выявление  и  устранение  препя</w:t>
      </w:r>
      <w:r>
        <w:rPr>
          <w:rFonts w:ascii="Times New Roman" w:hAnsi="Times New Roman"/>
          <w:sz w:val="24"/>
          <w:szCs w:val="24"/>
        </w:rPr>
        <w:t xml:space="preserve">тствий  и  барьеров,  мешающих </w:t>
      </w:r>
      <w:r w:rsidRPr="00804AEA">
        <w:rPr>
          <w:rFonts w:ascii="Times New Roman" w:hAnsi="Times New Roman"/>
          <w:sz w:val="24"/>
          <w:szCs w:val="24"/>
        </w:rPr>
        <w:t xml:space="preserve">доступности, должны распространяться, в частности: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на здания, дороги, транспорт и другие внутренние и внешние объекты, включая детские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сады, жилые дома, медицински</w:t>
      </w:r>
      <w:r>
        <w:rPr>
          <w:rFonts w:ascii="Times New Roman" w:hAnsi="Times New Roman"/>
          <w:sz w:val="24"/>
          <w:szCs w:val="24"/>
        </w:rPr>
        <w:t xml:space="preserve">е учреждения и рабочие места; 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на  информационные,  коммуникационные  и  другие  службы,  включая  электронные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службы и экстренные службы. </w:t>
      </w:r>
      <w:r w:rsidRPr="00804AEA">
        <w:rPr>
          <w:rFonts w:ascii="Times New Roman" w:hAnsi="Times New Roman"/>
          <w:sz w:val="24"/>
          <w:szCs w:val="24"/>
        </w:rPr>
        <w:t>В  тех  случаях,  когда  инвалидам  не  обеспечивается  доступ</w:t>
      </w:r>
      <w:r>
        <w:rPr>
          <w:rFonts w:ascii="Times New Roman" w:hAnsi="Times New Roman"/>
          <w:sz w:val="24"/>
          <w:szCs w:val="24"/>
        </w:rPr>
        <w:t xml:space="preserve">ность  услуг  и  архитектурных </w:t>
      </w:r>
      <w:r w:rsidRPr="00804AEA">
        <w:rPr>
          <w:rFonts w:ascii="Times New Roman" w:hAnsi="Times New Roman"/>
          <w:sz w:val="24"/>
          <w:szCs w:val="24"/>
        </w:rPr>
        <w:t xml:space="preserve">объектов, происходит их дискриминация.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статье 2 Конвенции дискриминация по признаку инвалидности определяется как любое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различие,  исключение  или  ограничение  по  причине  инвалидн</w:t>
      </w:r>
      <w:r>
        <w:rPr>
          <w:rFonts w:ascii="Times New Roman" w:hAnsi="Times New Roman"/>
          <w:sz w:val="24"/>
          <w:szCs w:val="24"/>
        </w:rPr>
        <w:t xml:space="preserve">ости,  целью  или  результатом </w:t>
      </w:r>
      <w:r w:rsidRPr="00804AEA">
        <w:rPr>
          <w:rFonts w:ascii="Times New Roman" w:hAnsi="Times New Roman"/>
          <w:sz w:val="24"/>
          <w:szCs w:val="24"/>
        </w:rPr>
        <w:t xml:space="preserve">которого  является  умаление  или  отрицание  признания,  </w:t>
      </w:r>
      <w:r>
        <w:rPr>
          <w:rFonts w:ascii="Times New Roman" w:hAnsi="Times New Roman"/>
          <w:sz w:val="24"/>
          <w:szCs w:val="24"/>
        </w:rPr>
        <w:t xml:space="preserve">реализации  или  осуществления </w:t>
      </w:r>
      <w:r w:rsidRPr="00804AEA">
        <w:rPr>
          <w:rFonts w:ascii="Times New Roman" w:hAnsi="Times New Roman"/>
          <w:sz w:val="24"/>
          <w:szCs w:val="24"/>
        </w:rPr>
        <w:t xml:space="preserve">наравне с другими всех прав человека и основных свобод </w:t>
      </w:r>
      <w:r>
        <w:rPr>
          <w:rFonts w:ascii="Times New Roman" w:hAnsi="Times New Roman"/>
          <w:sz w:val="24"/>
          <w:szCs w:val="24"/>
        </w:rPr>
        <w:t xml:space="preserve">в политической, экономической, </w:t>
      </w:r>
      <w:r w:rsidRPr="00804AEA">
        <w:rPr>
          <w:rFonts w:ascii="Times New Roman" w:hAnsi="Times New Roman"/>
          <w:sz w:val="24"/>
          <w:szCs w:val="24"/>
        </w:rPr>
        <w:t xml:space="preserve">социальной, культурной, гражданской или любой иной области.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Согласно статье 5 Конвенции государства запрещают любую дискриминацию по признаку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инвалидности  и  гарантируют  инвалидам  равную  и  эффективную  правовую  защиту  от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дискриминации на любой почве. Это, в частности, означает,</w:t>
      </w:r>
      <w:r>
        <w:rPr>
          <w:rFonts w:ascii="Times New Roman" w:hAnsi="Times New Roman"/>
          <w:sz w:val="24"/>
          <w:szCs w:val="24"/>
        </w:rPr>
        <w:t xml:space="preserve"> что государство устанавливает </w:t>
      </w:r>
      <w:r w:rsidRPr="00804AEA">
        <w:rPr>
          <w:rFonts w:ascii="Times New Roman" w:hAnsi="Times New Roman"/>
          <w:sz w:val="24"/>
          <w:szCs w:val="24"/>
        </w:rPr>
        <w:t xml:space="preserve">обязательные  для  исполнения  требования,  направленные  на </w:t>
      </w:r>
      <w:r>
        <w:rPr>
          <w:rFonts w:ascii="Times New Roman" w:hAnsi="Times New Roman"/>
          <w:sz w:val="24"/>
          <w:szCs w:val="24"/>
        </w:rPr>
        <w:t xml:space="preserve"> обеспечение  доступности  для </w:t>
      </w:r>
      <w:r w:rsidRPr="00804AEA">
        <w:rPr>
          <w:rFonts w:ascii="Times New Roman" w:hAnsi="Times New Roman"/>
          <w:sz w:val="24"/>
          <w:szCs w:val="24"/>
        </w:rPr>
        <w:t>инвалидов деятельности организаций, пре</w:t>
      </w:r>
      <w:r>
        <w:rPr>
          <w:rFonts w:ascii="Times New Roman" w:hAnsi="Times New Roman"/>
          <w:sz w:val="24"/>
          <w:szCs w:val="24"/>
        </w:rPr>
        <w:t xml:space="preserve">доставляющих услуги населению. </w:t>
      </w:r>
      <w:r w:rsidRPr="00804AEA">
        <w:rPr>
          <w:rFonts w:ascii="Times New Roman" w:hAnsi="Times New Roman"/>
          <w:sz w:val="24"/>
          <w:szCs w:val="24"/>
        </w:rPr>
        <w:t>Доступность для инвалидов достигается с помощью разу</w:t>
      </w:r>
      <w:r>
        <w:rPr>
          <w:rFonts w:ascii="Times New Roman" w:hAnsi="Times New Roman"/>
          <w:sz w:val="24"/>
          <w:szCs w:val="24"/>
        </w:rPr>
        <w:t xml:space="preserve">много приспособления.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статье </w:t>
      </w:r>
      <w:r w:rsidRPr="00804AEA">
        <w:rPr>
          <w:rFonts w:ascii="Times New Roman" w:hAnsi="Times New Roman"/>
          <w:sz w:val="24"/>
          <w:szCs w:val="24"/>
        </w:rPr>
        <w:t>2  Конвенции  разумное  приспособление  определяется  как  в</w:t>
      </w:r>
      <w:r>
        <w:rPr>
          <w:rFonts w:ascii="Times New Roman" w:hAnsi="Times New Roman"/>
          <w:sz w:val="24"/>
          <w:szCs w:val="24"/>
        </w:rPr>
        <w:t xml:space="preserve">несение,  когда  это  нужно  в </w:t>
      </w:r>
      <w:r w:rsidRPr="00804AEA">
        <w:rPr>
          <w:rFonts w:ascii="Times New Roman" w:hAnsi="Times New Roman"/>
          <w:sz w:val="24"/>
          <w:szCs w:val="24"/>
        </w:rPr>
        <w:t>конкретном  случае,  необходимых  и  подходящих  мо</w:t>
      </w:r>
      <w:r>
        <w:rPr>
          <w:rFonts w:ascii="Times New Roman" w:hAnsi="Times New Roman"/>
          <w:sz w:val="24"/>
          <w:szCs w:val="24"/>
        </w:rPr>
        <w:t xml:space="preserve">дификаций  и  коррективов,  не </w:t>
      </w:r>
      <w:r w:rsidRPr="00804AEA">
        <w:rPr>
          <w:rFonts w:ascii="Times New Roman" w:hAnsi="Times New Roman"/>
          <w:sz w:val="24"/>
          <w:szCs w:val="24"/>
        </w:rPr>
        <w:t>становящихся  несоразмерным  или  неоправданным  бр</w:t>
      </w:r>
      <w:r>
        <w:rPr>
          <w:rFonts w:ascii="Times New Roman" w:hAnsi="Times New Roman"/>
          <w:sz w:val="24"/>
          <w:szCs w:val="24"/>
        </w:rPr>
        <w:t xml:space="preserve">еменем,  в  целях  обеспечения </w:t>
      </w:r>
      <w:r w:rsidRPr="00804AEA">
        <w:rPr>
          <w:rFonts w:ascii="Times New Roman" w:hAnsi="Times New Roman"/>
          <w:sz w:val="24"/>
          <w:szCs w:val="24"/>
        </w:rPr>
        <w:t>реализации  или  осуществления  инвалидами  наравне  с  др</w:t>
      </w:r>
      <w:r>
        <w:rPr>
          <w:rFonts w:ascii="Times New Roman" w:hAnsi="Times New Roman"/>
          <w:sz w:val="24"/>
          <w:szCs w:val="24"/>
        </w:rPr>
        <w:t xml:space="preserve">угими  всех  прав  человека  и основных свобод. </w:t>
      </w:r>
      <w:r w:rsidRPr="00804AEA">
        <w:rPr>
          <w:rFonts w:ascii="Times New Roman" w:hAnsi="Times New Roman"/>
          <w:sz w:val="24"/>
          <w:szCs w:val="24"/>
        </w:rPr>
        <w:t xml:space="preserve">Разумное  приспособление  заключается  в  том,  </w:t>
      </w:r>
      <w:r>
        <w:rPr>
          <w:rFonts w:ascii="Times New Roman" w:hAnsi="Times New Roman"/>
          <w:sz w:val="24"/>
          <w:szCs w:val="24"/>
        </w:rPr>
        <w:t xml:space="preserve">что  деятельность  организации </w:t>
      </w:r>
      <w:r w:rsidRPr="00804AEA">
        <w:rPr>
          <w:rFonts w:ascii="Times New Roman" w:hAnsi="Times New Roman"/>
          <w:sz w:val="24"/>
          <w:szCs w:val="24"/>
        </w:rPr>
        <w:t>приспосабливается для инвалидов двумя способами. Во-перв</w:t>
      </w:r>
      <w:r>
        <w:rPr>
          <w:rFonts w:ascii="Times New Roman" w:hAnsi="Times New Roman"/>
          <w:sz w:val="24"/>
          <w:szCs w:val="24"/>
        </w:rPr>
        <w:t xml:space="preserve">ых, обеспечивается доступность </w:t>
      </w:r>
      <w:r w:rsidRPr="00804AEA">
        <w:rPr>
          <w:rFonts w:ascii="Times New Roman" w:hAnsi="Times New Roman"/>
          <w:sz w:val="24"/>
          <w:szCs w:val="24"/>
        </w:rPr>
        <w:t>зданий  и  сооружений  данной  организации  путем  оборудов</w:t>
      </w:r>
      <w:r>
        <w:rPr>
          <w:rFonts w:ascii="Times New Roman" w:hAnsi="Times New Roman"/>
          <w:sz w:val="24"/>
          <w:szCs w:val="24"/>
        </w:rPr>
        <w:t xml:space="preserve">ания  их  пандусами,  широкими </w:t>
      </w:r>
      <w:r w:rsidRPr="00804AEA">
        <w:rPr>
          <w:rFonts w:ascii="Times New Roman" w:hAnsi="Times New Roman"/>
          <w:sz w:val="24"/>
          <w:szCs w:val="24"/>
        </w:rPr>
        <w:t>дверными  проемами,  надписями  шрифтом  Брайля,  и  т.</w:t>
      </w:r>
      <w:r>
        <w:rPr>
          <w:rFonts w:ascii="Times New Roman" w:hAnsi="Times New Roman"/>
          <w:sz w:val="24"/>
          <w:szCs w:val="24"/>
        </w:rPr>
        <w:t xml:space="preserve">п.  Во-вторых,  обеспечивается </w:t>
      </w:r>
      <w:r w:rsidRPr="00804AEA">
        <w:rPr>
          <w:rFonts w:ascii="Times New Roman" w:hAnsi="Times New Roman"/>
          <w:sz w:val="24"/>
          <w:szCs w:val="24"/>
        </w:rPr>
        <w:t xml:space="preserve">доступность  для  инвалидов  услуг  этих  организаций </w:t>
      </w:r>
      <w:r>
        <w:rPr>
          <w:rFonts w:ascii="Times New Roman" w:hAnsi="Times New Roman"/>
          <w:sz w:val="24"/>
          <w:szCs w:val="24"/>
        </w:rPr>
        <w:t xml:space="preserve"> путем  изменения  порядка  их </w:t>
      </w:r>
      <w:r w:rsidRPr="00804AEA">
        <w:rPr>
          <w:rFonts w:ascii="Times New Roman" w:hAnsi="Times New Roman"/>
          <w:sz w:val="24"/>
          <w:szCs w:val="24"/>
        </w:rPr>
        <w:t xml:space="preserve">предоставления, оказания инвалидам дополнительной помощи при их получении, и т.п.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Указанные  меры  по  приспособлению  не  могут  быть  бе</w:t>
      </w:r>
      <w:r>
        <w:rPr>
          <w:rFonts w:ascii="Times New Roman" w:hAnsi="Times New Roman"/>
          <w:sz w:val="24"/>
          <w:szCs w:val="24"/>
        </w:rPr>
        <w:t xml:space="preserve">спредельными.  Во-первых,  они </w:t>
      </w:r>
      <w:r w:rsidRPr="00804AEA">
        <w:rPr>
          <w:rFonts w:ascii="Times New Roman" w:hAnsi="Times New Roman"/>
          <w:sz w:val="24"/>
          <w:szCs w:val="24"/>
        </w:rPr>
        <w:t xml:space="preserve">должны  соответствовать  потребностям  инвалидов,  вызванным  ограничениями  их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жизнедеятельности.  Например,  инвалид  вследствие  заболевания  сердечно-сосудистой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системы при пользовании речным портом должен иметь во</w:t>
      </w:r>
      <w:r>
        <w:rPr>
          <w:rFonts w:ascii="Times New Roman" w:hAnsi="Times New Roman"/>
          <w:sz w:val="24"/>
          <w:szCs w:val="24"/>
        </w:rPr>
        <w:t xml:space="preserve">зможность для отдыха в сидячем </w:t>
      </w:r>
      <w:r w:rsidRPr="00804AEA">
        <w:rPr>
          <w:rFonts w:ascii="Times New Roman" w:hAnsi="Times New Roman"/>
          <w:sz w:val="24"/>
          <w:szCs w:val="24"/>
        </w:rPr>
        <w:t>положении.  Однако  это  не  порождает  право  инвалида  п</w:t>
      </w:r>
      <w:r>
        <w:rPr>
          <w:rFonts w:ascii="Times New Roman" w:hAnsi="Times New Roman"/>
          <w:sz w:val="24"/>
          <w:szCs w:val="24"/>
        </w:rPr>
        <w:t xml:space="preserve">ользоваться  залом  повышенной </w:t>
      </w:r>
      <w:r w:rsidRPr="00804AEA">
        <w:rPr>
          <w:rFonts w:ascii="Times New Roman" w:hAnsi="Times New Roman"/>
          <w:sz w:val="24"/>
          <w:szCs w:val="24"/>
        </w:rPr>
        <w:t>комфортности  для  официальных  делегаций,  если  есть  сидячие  места  в  общем  зале.  Во-вторых,  меры  по  приспособлению  должны  соответствова</w:t>
      </w:r>
      <w:r>
        <w:rPr>
          <w:rFonts w:ascii="Times New Roman" w:hAnsi="Times New Roman"/>
          <w:sz w:val="24"/>
          <w:szCs w:val="24"/>
        </w:rPr>
        <w:t xml:space="preserve">ть  возможностям  организаций. </w:t>
      </w:r>
      <w:r w:rsidRPr="00804AEA">
        <w:rPr>
          <w:rFonts w:ascii="Times New Roman" w:hAnsi="Times New Roman"/>
          <w:sz w:val="24"/>
          <w:szCs w:val="24"/>
        </w:rPr>
        <w:t>Например,  не  обосновано  требование  полностью  реконструиров</w:t>
      </w:r>
      <w:r>
        <w:rPr>
          <w:rFonts w:ascii="Times New Roman" w:hAnsi="Times New Roman"/>
          <w:sz w:val="24"/>
          <w:szCs w:val="24"/>
        </w:rPr>
        <w:t xml:space="preserve">ать  здание  XVI  в.,  которое </w:t>
      </w:r>
      <w:r w:rsidRPr="00804AEA">
        <w:rPr>
          <w:rFonts w:ascii="Times New Roman" w:hAnsi="Times New Roman"/>
          <w:sz w:val="24"/>
          <w:szCs w:val="24"/>
        </w:rPr>
        <w:t xml:space="preserve">является памятником архитектуры. 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  помощью  разумного  приспособления  формируется  доступная  среда  для  инвалидов.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Важной  составляющей  доступной  среды  является  универсальный  дизайн.  Статья  2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Конвенции определяет универсальный дизайн как дизайн предметов, обстановок, программи  услуг,  призванный  сделать  их  в  максимально  воз</w:t>
      </w:r>
      <w:r>
        <w:rPr>
          <w:rFonts w:ascii="Times New Roman" w:hAnsi="Times New Roman"/>
          <w:sz w:val="24"/>
          <w:szCs w:val="24"/>
        </w:rPr>
        <w:t xml:space="preserve">можной  степени  пригодными  к </w:t>
      </w:r>
      <w:r w:rsidRPr="00804AEA">
        <w:rPr>
          <w:rFonts w:ascii="Times New Roman" w:hAnsi="Times New Roman"/>
          <w:sz w:val="24"/>
          <w:szCs w:val="24"/>
        </w:rPr>
        <w:t>пользованию  для  всех  людей  без  необходимости  адаптаци</w:t>
      </w:r>
      <w:r>
        <w:rPr>
          <w:rFonts w:ascii="Times New Roman" w:hAnsi="Times New Roman"/>
          <w:sz w:val="24"/>
          <w:szCs w:val="24"/>
        </w:rPr>
        <w:t xml:space="preserve">и  или  специального  дизайна. </w:t>
      </w:r>
      <w:r w:rsidRPr="00804AEA">
        <w:rPr>
          <w:rFonts w:ascii="Times New Roman" w:hAnsi="Times New Roman"/>
          <w:sz w:val="24"/>
          <w:szCs w:val="24"/>
        </w:rPr>
        <w:t xml:space="preserve">Универсальный  дизайн  не  исключает  ассистивные  (т.е.  вспомогательные)  </w:t>
      </w:r>
      <w:r>
        <w:rPr>
          <w:rFonts w:ascii="Times New Roman" w:hAnsi="Times New Roman"/>
          <w:sz w:val="24"/>
          <w:szCs w:val="24"/>
        </w:rPr>
        <w:t xml:space="preserve">устройства  для </w:t>
      </w:r>
      <w:r w:rsidRPr="00804AEA">
        <w:rPr>
          <w:rFonts w:ascii="Times New Roman" w:hAnsi="Times New Roman"/>
          <w:sz w:val="24"/>
          <w:szCs w:val="24"/>
        </w:rPr>
        <w:t xml:space="preserve">конкретных групп инвалидов, где это необходимо.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 целом,  универсальный  дизайн  направлен  на  то,  чтобы  </w:t>
      </w:r>
      <w:r>
        <w:rPr>
          <w:rFonts w:ascii="Times New Roman" w:hAnsi="Times New Roman"/>
          <w:sz w:val="24"/>
          <w:szCs w:val="24"/>
        </w:rPr>
        <w:t xml:space="preserve">сделать  обстановку,  предметы </w:t>
      </w:r>
      <w:r w:rsidRPr="00804AEA">
        <w:rPr>
          <w:rFonts w:ascii="Times New Roman" w:hAnsi="Times New Roman"/>
          <w:sz w:val="24"/>
          <w:szCs w:val="24"/>
        </w:rPr>
        <w:t>максимально пригодными для использования всеми катего</w:t>
      </w:r>
      <w:r>
        <w:rPr>
          <w:rFonts w:ascii="Times New Roman" w:hAnsi="Times New Roman"/>
          <w:sz w:val="24"/>
          <w:szCs w:val="24"/>
        </w:rPr>
        <w:t xml:space="preserve">риями граждан. Например, низко </w:t>
      </w:r>
      <w:r w:rsidRPr="00804AEA">
        <w:rPr>
          <w:rFonts w:ascii="Times New Roman" w:hAnsi="Times New Roman"/>
          <w:sz w:val="24"/>
          <w:szCs w:val="24"/>
        </w:rPr>
        <w:t>расположенным таксофоном могут пользоваться лица на и</w:t>
      </w:r>
      <w:r>
        <w:rPr>
          <w:rFonts w:ascii="Times New Roman" w:hAnsi="Times New Roman"/>
          <w:sz w:val="24"/>
          <w:szCs w:val="24"/>
        </w:rPr>
        <w:t xml:space="preserve">нвалидных колясках, дети, люди низкого роста. </w:t>
      </w:r>
      <w:r w:rsidRPr="00804AEA">
        <w:rPr>
          <w:rFonts w:ascii="Times New Roman" w:hAnsi="Times New Roman"/>
          <w:sz w:val="24"/>
          <w:szCs w:val="24"/>
        </w:rPr>
        <w:t>Российское законодательство конкретизирует реализаци</w:t>
      </w:r>
      <w:r>
        <w:rPr>
          <w:rFonts w:ascii="Times New Roman" w:hAnsi="Times New Roman"/>
          <w:sz w:val="24"/>
          <w:szCs w:val="24"/>
        </w:rPr>
        <w:t xml:space="preserve">ю положений Конвенции о правах </w:t>
      </w:r>
      <w:r w:rsidRPr="00804AEA">
        <w:rPr>
          <w:rFonts w:ascii="Times New Roman" w:hAnsi="Times New Roman"/>
          <w:sz w:val="24"/>
          <w:szCs w:val="24"/>
        </w:rPr>
        <w:t>инвалидов. Создание доступной среды для инвалидов регулируют Федеральный закон от 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804AEA">
        <w:rPr>
          <w:rFonts w:ascii="Times New Roman" w:hAnsi="Times New Roman"/>
          <w:sz w:val="24"/>
          <w:szCs w:val="24"/>
        </w:rPr>
        <w:t>ноября 1995 года N 181-ФЗ «О социальной защите инвалидо</w:t>
      </w:r>
      <w:r>
        <w:rPr>
          <w:rFonts w:ascii="Times New Roman" w:hAnsi="Times New Roman"/>
          <w:sz w:val="24"/>
          <w:szCs w:val="24"/>
        </w:rPr>
        <w:t xml:space="preserve">в в Российской Федерации» (ст. </w:t>
      </w:r>
      <w:r w:rsidRPr="00804AEA">
        <w:rPr>
          <w:rFonts w:ascii="Times New Roman" w:hAnsi="Times New Roman"/>
          <w:sz w:val="24"/>
          <w:szCs w:val="24"/>
        </w:rPr>
        <w:t>15),  Федеральный  закон  от  29  декабря  2012  г.  №  273-ФЗ  «</w:t>
      </w:r>
      <w:r>
        <w:rPr>
          <w:rFonts w:ascii="Times New Roman" w:hAnsi="Times New Roman"/>
          <w:sz w:val="24"/>
          <w:szCs w:val="24"/>
        </w:rPr>
        <w:t xml:space="preserve">Об  образовании  в  Российской </w:t>
      </w:r>
      <w:r w:rsidRPr="00804AEA">
        <w:rPr>
          <w:rFonts w:ascii="Times New Roman" w:hAnsi="Times New Roman"/>
          <w:sz w:val="24"/>
          <w:szCs w:val="24"/>
        </w:rPr>
        <w:t>Федерации»  (ст.  79),  Федеральный  закон  от  28  декабря  2013  г.</w:t>
      </w:r>
      <w:r>
        <w:rPr>
          <w:rFonts w:ascii="Times New Roman" w:hAnsi="Times New Roman"/>
          <w:sz w:val="24"/>
          <w:szCs w:val="24"/>
        </w:rPr>
        <w:t xml:space="preserve">  N  442-ФЗ  «Об  основах </w:t>
      </w:r>
      <w:r w:rsidRPr="00804AEA">
        <w:rPr>
          <w:rFonts w:ascii="Times New Roman" w:hAnsi="Times New Roman"/>
          <w:sz w:val="24"/>
          <w:szCs w:val="24"/>
        </w:rPr>
        <w:t xml:space="preserve">социального  обслуживания  граждан  в  Российской  Федерации»  </w:t>
      </w:r>
      <w:r>
        <w:rPr>
          <w:rFonts w:ascii="Times New Roman" w:hAnsi="Times New Roman"/>
          <w:sz w:val="24"/>
          <w:szCs w:val="24"/>
        </w:rPr>
        <w:t xml:space="preserve">(п.  4  ст.  19),  Федеральный </w:t>
      </w:r>
      <w:r w:rsidRPr="00804AEA">
        <w:rPr>
          <w:rFonts w:ascii="Times New Roman" w:hAnsi="Times New Roman"/>
          <w:sz w:val="24"/>
          <w:szCs w:val="24"/>
        </w:rPr>
        <w:t>закон  от  10  января  2003  года  N  18-ФЗ  «Устав  железнодор</w:t>
      </w:r>
      <w:r>
        <w:rPr>
          <w:rFonts w:ascii="Times New Roman" w:hAnsi="Times New Roman"/>
          <w:sz w:val="24"/>
          <w:szCs w:val="24"/>
        </w:rPr>
        <w:t xml:space="preserve">ожного  транспорта  Российской </w:t>
      </w:r>
      <w:r w:rsidRPr="00804AEA">
        <w:rPr>
          <w:rFonts w:ascii="Times New Roman" w:hAnsi="Times New Roman"/>
          <w:sz w:val="24"/>
          <w:szCs w:val="24"/>
        </w:rPr>
        <w:t xml:space="preserve">Федерации»  (ст.  60.1),  Федеральный  закон  от  8  ноября  2007  года  N  259-ФЗ  «Устав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автомобильного  транспорта  и  городского  наземного  электрическ</w:t>
      </w:r>
      <w:r>
        <w:rPr>
          <w:rFonts w:ascii="Times New Roman" w:hAnsi="Times New Roman"/>
          <w:sz w:val="24"/>
          <w:szCs w:val="24"/>
        </w:rPr>
        <w:t xml:space="preserve">ого  транспорта»  (ст.  21.1), </w:t>
      </w:r>
      <w:r w:rsidRPr="00804AEA">
        <w:rPr>
          <w:rFonts w:ascii="Times New Roman" w:hAnsi="Times New Roman"/>
          <w:sz w:val="24"/>
          <w:szCs w:val="24"/>
        </w:rPr>
        <w:t>Воздушный  кодекс  РФ  (ст.  106.1),  Федеральный  закон  от  7  и</w:t>
      </w:r>
      <w:r>
        <w:rPr>
          <w:rFonts w:ascii="Times New Roman" w:hAnsi="Times New Roman"/>
          <w:sz w:val="24"/>
          <w:szCs w:val="24"/>
        </w:rPr>
        <w:t xml:space="preserve">юля  2003  года  N  126-ФЗ  «О </w:t>
      </w:r>
      <w:r w:rsidRPr="00804AEA">
        <w:rPr>
          <w:rFonts w:ascii="Times New Roman" w:hAnsi="Times New Roman"/>
          <w:sz w:val="24"/>
          <w:szCs w:val="24"/>
        </w:rPr>
        <w:t xml:space="preserve">связи» (п. 2 ст. 46), и другие нормативные правовые акты.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Реализация  на  практике  требований  правовых  актов,  к</w:t>
      </w:r>
      <w:r>
        <w:rPr>
          <w:rFonts w:ascii="Times New Roman" w:hAnsi="Times New Roman"/>
          <w:sz w:val="24"/>
          <w:szCs w:val="24"/>
        </w:rPr>
        <w:t xml:space="preserve">асающихся  создания  доступной </w:t>
      </w:r>
      <w:r w:rsidRPr="00804AEA">
        <w:rPr>
          <w:rFonts w:ascii="Times New Roman" w:hAnsi="Times New Roman"/>
          <w:sz w:val="24"/>
          <w:szCs w:val="24"/>
        </w:rPr>
        <w:t>среды  для  инвалидов,  является  исполнением  обязательс</w:t>
      </w:r>
      <w:r>
        <w:rPr>
          <w:rFonts w:ascii="Times New Roman" w:hAnsi="Times New Roman"/>
          <w:sz w:val="24"/>
          <w:szCs w:val="24"/>
        </w:rPr>
        <w:t xml:space="preserve">тв,  взятых  перед  инвалидами </w:t>
      </w:r>
      <w:r w:rsidRPr="00804AEA">
        <w:rPr>
          <w:rFonts w:ascii="Times New Roman" w:hAnsi="Times New Roman"/>
          <w:sz w:val="24"/>
          <w:szCs w:val="24"/>
        </w:rPr>
        <w:t>российским  обществом  в  лице  государства,  ратифицир</w:t>
      </w:r>
      <w:r>
        <w:rPr>
          <w:rFonts w:ascii="Times New Roman" w:hAnsi="Times New Roman"/>
          <w:sz w:val="24"/>
          <w:szCs w:val="24"/>
        </w:rPr>
        <w:t xml:space="preserve">овавшего  Конвенцию  о  правах </w:t>
      </w:r>
      <w:r w:rsidRPr="00804AEA">
        <w:rPr>
          <w:rFonts w:ascii="Times New Roman" w:hAnsi="Times New Roman"/>
          <w:sz w:val="24"/>
          <w:szCs w:val="24"/>
        </w:rPr>
        <w:t>инвалидов</w:t>
      </w:r>
      <w:r>
        <w:rPr>
          <w:rFonts w:ascii="Times New Roman" w:hAnsi="Times New Roman"/>
          <w:sz w:val="24"/>
          <w:szCs w:val="24"/>
        </w:rPr>
        <w:t>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BD04C1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4C1">
        <w:rPr>
          <w:rFonts w:ascii="Times New Roman" w:hAnsi="Times New Roman"/>
          <w:b/>
          <w:sz w:val="24"/>
          <w:szCs w:val="24"/>
        </w:rPr>
        <w:t>2.  Общая характеристика видов нарушений функций организма, значимых</w:t>
      </w:r>
    </w:p>
    <w:p w:rsidR="00966208" w:rsidRPr="00BD04C1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4C1">
        <w:rPr>
          <w:rFonts w:ascii="Times New Roman" w:hAnsi="Times New Roman"/>
          <w:b/>
          <w:sz w:val="24"/>
          <w:szCs w:val="24"/>
        </w:rPr>
        <w:t>барьеров окружающей среды, рекомендации и возможности их устранения для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04C1">
        <w:rPr>
          <w:rFonts w:ascii="Times New Roman" w:hAnsi="Times New Roman"/>
          <w:b/>
          <w:sz w:val="24"/>
          <w:szCs w:val="24"/>
        </w:rPr>
        <w:t>различных категорий маломобильных граждан</w:t>
      </w:r>
    </w:p>
    <w:p w:rsidR="00966208" w:rsidRPr="00BD04C1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2.1.  Основные виды нарушений функций организма, приводящие к инвалидности,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и  вызываемые  ими  ограничения  способности  осуществлять  социально-бытовую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деятельности (Приложение 1).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2.2.  Понятие о барьерах окружающей среды. Краткая характеристика барьеров 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окружающей  среды  для  инвалидов  разных  форм  инвалидности  (инвалиды,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передвигающиеся  на  креслах-колясках,  инвалиды  с  на</w:t>
      </w:r>
      <w:r>
        <w:rPr>
          <w:rFonts w:ascii="Times New Roman" w:hAnsi="Times New Roman"/>
          <w:sz w:val="24"/>
          <w:szCs w:val="24"/>
        </w:rPr>
        <w:t xml:space="preserve">рушением  опорно-двигательного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аппарата, слуха, зрения, умственного развития) (Приложение 2).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2.3.  Общие  рекомендации  по  устранению  барьеров  и  способах  их  преодоления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для инвалидов с разными формами инвалидности (Приложение 3).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7B3C65" w:rsidRDefault="00966208" w:rsidP="002D0D5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 xml:space="preserve">Этика общения с инвалидами </w:t>
      </w:r>
    </w:p>
    <w:p w:rsidR="00966208" w:rsidRDefault="00966208" w:rsidP="002D0D5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BD04C1">
        <w:rPr>
          <w:rFonts w:ascii="Times New Roman" w:hAnsi="Times New Roman"/>
          <w:b/>
          <w:sz w:val="24"/>
          <w:szCs w:val="24"/>
        </w:rPr>
        <w:t>Понятие «этика», философия независимой жизни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66208" w:rsidRPr="00BD04C1" w:rsidRDefault="00966208" w:rsidP="002D0D5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Важной составляющей деятельности по обеспечению доступности </w:t>
      </w:r>
      <w:r>
        <w:rPr>
          <w:rFonts w:ascii="Times New Roman" w:hAnsi="Times New Roman"/>
          <w:sz w:val="24"/>
          <w:szCs w:val="24"/>
        </w:rPr>
        <w:t xml:space="preserve">зданий, сооружений и </w:t>
      </w:r>
      <w:r w:rsidRPr="00804AEA">
        <w:rPr>
          <w:rFonts w:ascii="Times New Roman" w:hAnsi="Times New Roman"/>
          <w:sz w:val="24"/>
          <w:szCs w:val="24"/>
        </w:rPr>
        <w:t xml:space="preserve">предоставляемых  населению  услуг  является  соблюдение </w:t>
      </w:r>
      <w:r>
        <w:rPr>
          <w:rFonts w:ascii="Times New Roman" w:hAnsi="Times New Roman"/>
          <w:sz w:val="24"/>
          <w:szCs w:val="24"/>
        </w:rPr>
        <w:t xml:space="preserve"> этических  правил  общения  с </w:t>
      </w:r>
      <w:r w:rsidRPr="00804AEA">
        <w:rPr>
          <w:rFonts w:ascii="Times New Roman" w:hAnsi="Times New Roman"/>
          <w:sz w:val="24"/>
          <w:szCs w:val="24"/>
        </w:rPr>
        <w:t xml:space="preserve">инвалидами.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Этика  –  учение  о  морали,  нравственности.  Термин  «этика»  впервые  употребил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Аристотель (384-322 до н.э.) для обозначения практической </w:t>
      </w:r>
      <w:r>
        <w:rPr>
          <w:rFonts w:ascii="Times New Roman" w:hAnsi="Times New Roman"/>
          <w:sz w:val="24"/>
          <w:szCs w:val="24"/>
        </w:rPr>
        <w:t xml:space="preserve">философии, которая должна дать </w:t>
      </w:r>
      <w:r w:rsidRPr="00804AEA">
        <w:rPr>
          <w:rFonts w:ascii="Times New Roman" w:hAnsi="Times New Roman"/>
          <w:sz w:val="24"/>
          <w:szCs w:val="24"/>
        </w:rPr>
        <w:t>ответ  на  вопрос,  что  мы  должны  делать,  чтобы  совер</w:t>
      </w:r>
      <w:r>
        <w:rPr>
          <w:rFonts w:ascii="Times New Roman" w:hAnsi="Times New Roman"/>
          <w:sz w:val="24"/>
          <w:szCs w:val="24"/>
        </w:rPr>
        <w:t xml:space="preserve">шать  правильные  нравственные </w:t>
      </w:r>
      <w:r w:rsidRPr="00804AEA">
        <w:rPr>
          <w:rFonts w:ascii="Times New Roman" w:hAnsi="Times New Roman"/>
          <w:sz w:val="24"/>
          <w:szCs w:val="24"/>
        </w:rPr>
        <w:t xml:space="preserve">поступки.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Важнейшими  категориями  этики  являются:  «добро»,  «зло»,  «справедливость»,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«благо», «ответственность», «долг», «совесть» и т.д.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Составной  частью  этики  является  профессиональная  этика  –  совокупность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морально-этических  и  нравственных  норм  и  модель  поведения  специалиста  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соответствующей  профессиональной  сфере8.  Профессиональная,  или  так  называемая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деловая  этика  призвана  регулировать  деятельность  специалиста  в  сфере  служебных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отношений, в том числе к субъектам своего труда.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Профессиональная  этика  для  каждого  из  специалистов  –  не  просто  формальное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требование,  а  главенствующий  принцип  ежедневной  деятельности.  Быть  носителем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этических  принципов  важно  по  нескольким  причинам:  соблюдение  профессиональной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этики ведет к успешному оказанию гражданам услуг, харак</w:t>
      </w:r>
      <w:r>
        <w:rPr>
          <w:rFonts w:ascii="Times New Roman" w:hAnsi="Times New Roman"/>
          <w:sz w:val="24"/>
          <w:szCs w:val="24"/>
        </w:rPr>
        <w:t xml:space="preserve">терных для  сферы деятельности </w:t>
      </w:r>
      <w:r w:rsidRPr="00804AEA">
        <w:rPr>
          <w:rFonts w:ascii="Times New Roman" w:hAnsi="Times New Roman"/>
          <w:sz w:val="24"/>
          <w:szCs w:val="24"/>
        </w:rPr>
        <w:t>учреждения,  созданию  и  поддержанию  репутации  учреж</w:t>
      </w:r>
      <w:r>
        <w:rPr>
          <w:rFonts w:ascii="Times New Roman" w:hAnsi="Times New Roman"/>
          <w:sz w:val="24"/>
          <w:szCs w:val="24"/>
        </w:rPr>
        <w:t xml:space="preserve">дения,  а  также  формированию </w:t>
      </w:r>
      <w:r w:rsidRPr="00804AEA">
        <w:rPr>
          <w:rFonts w:ascii="Times New Roman" w:hAnsi="Times New Roman"/>
          <w:sz w:val="24"/>
          <w:szCs w:val="24"/>
        </w:rPr>
        <w:t>положительной культуры в учреждении или организации.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В  целях  дальнейшего  совершенствования  государственной  социальной  политики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Российской  Федерации  в  соответствии  с  Указом  Президента  РФ  от  07.05.2012  N  597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Правительством  РФ  разработан  комплекс  мероприятий  по  принятию  кодексов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профессиональной этики.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За последние годы приняты: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Кодекс  этики  и  служебного  поведения  федеральных  государственных  гражданских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служащих Министерства здравоохранения и социального развития Российской Федерации;9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Кодекс  этики  и  служебного  поведения  работников  органов  управления  социальной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защиты населения и учрежд</w:t>
      </w:r>
      <w:r>
        <w:rPr>
          <w:rFonts w:ascii="Times New Roman" w:hAnsi="Times New Roman"/>
          <w:sz w:val="24"/>
          <w:szCs w:val="24"/>
        </w:rPr>
        <w:t xml:space="preserve">ений социального обслуживания;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Кодекс  профессиональной  этики  и  служебного  поведения  работников  федеральных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государственных учреждений медико-социальной экспертиз.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В  указанных  кодексах  определены  важнейшие  составляющие  профессиональной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этики.  Среди  них  такие  требования  как  добросовестность, </w:t>
      </w:r>
      <w:r>
        <w:rPr>
          <w:rFonts w:ascii="Times New Roman" w:hAnsi="Times New Roman"/>
          <w:sz w:val="24"/>
          <w:szCs w:val="24"/>
        </w:rPr>
        <w:t xml:space="preserve"> гуманизм,  беспристрастность, </w:t>
      </w:r>
      <w:r w:rsidRPr="00804AEA">
        <w:rPr>
          <w:rFonts w:ascii="Times New Roman" w:hAnsi="Times New Roman"/>
          <w:sz w:val="24"/>
          <w:szCs w:val="24"/>
        </w:rPr>
        <w:t xml:space="preserve">компетентность,  нейтральность,  корректность,  </w:t>
      </w:r>
      <w:r>
        <w:rPr>
          <w:rFonts w:ascii="Times New Roman" w:hAnsi="Times New Roman"/>
          <w:sz w:val="24"/>
          <w:szCs w:val="24"/>
        </w:rPr>
        <w:t xml:space="preserve">терпимость,  бесконфликтность, </w:t>
      </w:r>
      <w:r w:rsidRPr="00804AEA">
        <w:rPr>
          <w:rFonts w:ascii="Times New Roman" w:hAnsi="Times New Roman"/>
          <w:sz w:val="24"/>
          <w:szCs w:val="24"/>
        </w:rPr>
        <w:t xml:space="preserve">ответственность, порядочность и строгое соблюдение конфиденциальности.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Традиционно  в  философии  социальной  защиты  инвалидов  выделяется  ряд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основополагающих,  научно  обоснованных  принципов.  Эти  п</w:t>
      </w:r>
      <w:r>
        <w:rPr>
          <w:rFonts w:ascii="Times New Roman" w:hAnsi="Times New Roman"/>
          <w:sz w:val="24"/>
          <w:szCs w:val="24"/>
        </w:rPr>
        <w:t xml:space="preserve">ринципы  не  всегда  едины  по </w:t>
      </w:r>
      <w:r w:rsidRPr="00804AEA">
        <w:rPr>
          <w:rFonts w:ascii="Times New Roman" w:hAnsi="Times New Roman"/>
          <w:sz w:val="24"/>
          <w:szCs w:val="24"/>
        </w:rPr>
        <w:t>сущности, но объединены заботой об объекте и направленн</w:t>
      </w:r>
      <w:r>
        <w:rPr>
          <w:rFonts w:ascii="Times New Roman" w:hAnsi="Times New Roman"/>
          <w:sz w:val="24"/>
          <w:szCs w:val="24"/>
        </w:rPr>
        <w:t xml:space="preserve">остью на предмет. Представляет </w:t>
      </w:r>
      <w:r w:rsidRPr="00804AEA">
        <w:rPr>
          <w:rFonts w:ascii="Times New Roman" w:hAnsi="Times New Roman"/>
          <w:sz w:val="24"/>
          <w:szCs w:val="24"/>
        </w:rPr>
        <w:t>интерес группа принципов «нищего», «барина» и «равного».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</w:t>
      </w:r>
      <w:r w:rsidRPr="00C84573">
        <w:rPr>
          <w:rFonts w:ascii="Times New Roman" w:hAnsi="Times New Roman"/>
          <w:i/>
          <w:sz w:val="24"/>
          <w:szCs w:val="24"/>
        </w:rPr>
        <w:t xml:space="preserve">Принцип  нищего. </w:t>
      </w:r>
      <w:r w:rsidRPr="00804AEA">
        <w:rPr>
          <w:rFonts w:ascii="Times New Roman" w:hAnsi="Times New Roman"/>
          <w:sz w:val="24"/>
          <w:szCs w:val="24"/>
        </w:rPr>
        <w:t xml:space="preserve"> Этот  принцип  родился  в  древности,  в  рамках  милосердия,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религиозных  общин.  Как  правило,  он  предполагает  пре</w:t>
      </w:r>
      <w:r>
        <w:rPr>
          <w:rFonts w:ascii="Times New Roman" w:hAnsi="Times New Roman"/>
          <w:sz w:val="24"/>
          <w:szCs w:val="24"/>
        </w:rPr>
        <w:t xml:space="preserve">доставление  небольшой  помощи </w:t>
      </w:r>
      <w:r w:rsidRPr="00804AEA">
        <w:rPr>
          <w:rFonts w:ascii="Times New Roman" w:hAnsi="Times New Roman"/>
          <w:sz w:val="24"/>
          <w:szCs w:val="24"/>
        </w:rPr>
        <w:t>каждым,  кто  может  чем-то  пожертвовать,  а  эффект  защиты  с</w:t>
      </w:r>
      <w:r>
        <w:rPr>
          <w:rFonts w:ascii="Times New Roman" w:hAnsi="Times New Roman"/>
          <w:sz w:val="24"/>
          <w:szCs w:val="24"/>
        </w:rPr>
        <w:t xml:space="preserve">кладывается  из  сложения </w:t>
      </w:r>
      <w:r w:rsidRPr="00804AEA">
        <w:rPr>
          <w:rFonts w:ascii="Times New Roman" w:hAnsi="Times New Roman"/>
          <w:sz w:val="24"/>
          <w:szCs w:val="24"/>
        </w:rPr>
        <w:t>посильной  помощи  конкретному  индивиду  за  счет  многих</w:t>
      </w:r>
      <w:r>
        <w:rPr>
          <w:rFonts w:ascii="Times New Roman" w:hAnsi="Times New Roman"/>
          <w:sz w:val="24"/>
          <w:szCs w:val="24"/>
        </w:rPr>
        <w:t xml:space="preserve">  людей.  При  этом  никто  не </w:t>
      </w:r>
      <w:r w:rsidRPr="00804AEA">
        <w:rPr>
          <w:rFonts w:ascii="Times New Roman" w:hAnsi="Times New Roman"/>
          <w:sz w:val="24"/>
          <w:szCs w:val="24"/>
        </w:rPr>
        <w:t>беднеет,  а  кому-то  оказывается  помощь.  Метод  можно  прини</w:t>
      </w:r>
      <w:r>
        <w:rPr>
          <w:rFonts w:ascii="Times New Roman" w:hAnsi="Times New Roman"/>
          <w:sz w:val="24"/>
          <w:szCs w:val="24"/>
        </w:rPr>
        <w:t xml:space="preserve">мать  в  качестве  скорой  или </w:t>
      </w:r>
      <w:r w:rsidRPr="00804AEA">
        <w:rPr>
          <w:rFonts w:ascii="Times New Roman" w:hAnsi="Times New Roman"/>
          <w:sz w:val="24"/>
          <w:szCs w:val="24"/>
        </w:rPr>
        <w:t>временной  неотложной  помощи  инвалиду  или  другому  лицу.  Его  слабые  стороны  -выработка  установки  на  пассивное  иждивенчество  с  посте</w:t>
      </w:r>
      <w:r>
        <w:rPr>
          <w:rFonts w:ascii="Times New Roman" w:hAnsi="Times New Roman"/>
          <w:sz w:val="24"/>
          <w:szCs w:val="24"/>
        </w:rPr>
        <w:t xml:space="preserve">пенным  разрушением  активного </w:t>
      </w:r>
      <w:r w:rsidRPr="00804AEA">
        <w:rPr>
          <w:rFonts w:ascii="Times New Roman" w:hAnsi="Times New Roman"/>
          <w:sz w:val="24"/>
          <w:szCs w:val="24"/>
        </w:rPr>
        <w:t>начала личности. В условиях свободного общества принцип</w:t>
      </w:r>
      <w:r>
        <w:rPr>
          <w:rFonts w:ascii="Times New Roman" w:hAnsi="Times New Roman"/>
          <w:sz w:val="24"/>
          <w:szCs w:val="24"/>
        </w:rPr>
        <w:t xml:space="preserve"> не может быть долговременным, </w:t>
      </w:r>
      <w:r w:rsidRPr="00804AEA">
        <w:rPr>
          <w:rFonts w:ascii="Times New Roman" w:hAnsi="Times New Roman"/>
          <w:sz w:val="24"/>
          <w:szCs w:val="24"/>
        </w:rPr>
        <w:t xml:space="preserve">так как будет порождать армию иждивенцев, безвольных людей.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</w:t>
      </w:r>
      <w:r w:rsidRPr="00C84573">
        <w:rPr>
          <w:rFonts w:ascii="Times New Roman" w:hAnsi="Times New Roman"/>
          <w:i/>
          <w:sz w:val="24"/>
          <w:szCs w:val="24"/>
        </w:rPr>
        <w:t xml:space="preserve">Принцип  барина.  </w:t>
      </w:r>
      <w:r w:rsidRPr="00804AEA">
        <w:rPr>
          <w:rFonts w:ascii="Times New Roman" w:hAnsi="Times New Roman"/>
          <w:sz w:val="24"/>
          <w:szCs w:val="24"/>
        </w:rPr>
        <w:t xml:space="preserve">Основан  на  законодательном  или  насильственном  изъятии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результата  чужого  труда  и  передачи  его  нуждающимся.  Этот  принцип  используется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лицами,  присваивающими  результат  чужого  труда,  и  по  </w:t>
      </w:r>
      <w:r>
        <w:rPr>
          <w:rFonts w:ascii="Times New Roman" w:hAnsi="Times New Roman"/>
          <w:sz w:val="24"/>
          <w:szCs w:val="24"/>
        </w:rPr>
        <w:t xml:space="preserve">их  усмотрению  или  повелению </w:t>
      </w:r>
      <w:r w:rsidRPr="00804AEA">
        <w:rPr>
          <w:rFonts w:ascii="Times New Roman" w:hAnsi="Times New Roman"/>
          <w:sz w:val="24"/>
          <w:szCs w:val="24"/>
        </w:rPr>
        <w:t>часть этих плодов труда передаются нуждающимся. Так</w:t>
      </w:r>
      <w:r>
        <w:rPr>
          <w:rFonts w:ascii="Times New Roman" w:hAnsi="Times New Roman"/>
          <w:sz w:val="24"/>
          <w:szCs w:val="24"/>
        </w:rPr>
        <w:t xml:space="preserve">им «барином» мог быть помещик, </w:t>
      </w:r>
      <w:r w:rsidRPr="00804AEA">
        <w:rPr>
          <w:rFonts w:ascii="Times New Roman" w:hAnsi="Times New Roman"/>
          <w:sz w:val="24"/>
          <w:szCs w:val="24"/>
        </w:rPr>
        <w:t>капиталист,  царь,  правитель  государства.  Метод  хорош  то</w:t>
      </w:r>
      <w:r>
        <w:rPr>
          <w:rFonts w:ascii="Times New Roman" w:hAnsi="Times New Roman"/>
          <w:sz w:val="24"/>
          <w:szCs w:val="24"/>
        </w:rPr>
        <w:t xml:space="preserve">же  как  временная  мера.  Его </w:t>
      </w:r>
      <w:r w:rsidRPr="00804AEA">
        <w:rPr>
          <w:rFonts w:ascii="Times New Roman" w:hAnsi="Times New Roman"/>
          <w:sz w:val="24"/>
          <w:szCs w:val="24"/>
        </w:rPr>
        <w:t>недостатки проистекают  из того, что он основан на социаль</w:t>
      </w:r>
      <w:r>
        <w:rPr>
          <w:rFonts w:ascii="Times New Roman" w:hAnsi="Times New Roman"/>
          <w:sz w:val="24"/>
          <w:szCs w:val="24"/>
        </w:rPr>
        <w:t xml:space="preserve">ной несправедливости, и, опять </w:t>
      </w:r>
      <w:r w:rsidRPr="00804AEA">
        <w:rPr>
          <w:rFonts w:ascii="Times New Roman" w:hAnsi="Times New Roman"/>
          <w:sz w:val="24"/>
          <w:szCs w:val="24"/>
        </w:rPr>
        <w:t xml:space="preserve">таки, порождает иждивенчество, а так же бюрократический </w:t>
      </w:r>
      <w:r>
        <w:rPr>
          <w:rFonts w:ascii="Times New Roman" w:hAnsi="Times New Roman"/>
          <w:sz w:val="24"/>
          <w:szCs w:val="24"/>
        </w:rPr>
        <w:t xml:space="preserve">аппарат государства, связанный </w:t>
      </w:r>
      <w:r w:rsidRPr="00804AEA">
        <w:rPr>
          <w:rFonts w:ascii="Times New Roman" w:hAnsi="Times New Roman"/>
          <w:sz w:val="24"/>
          <w:szCs w:val="24"/>
        </w:rPr>
        <w:t>с  распределением  льгот.  Число  льготников  растет  ка</w:t>
      </w:r>
      <w:r>
        <w:rPr>
          <w:rFonts w:ascii="Times New Roman" w:hAnsi="Times New Roman"/>
          <w:sz w:val="24"/>
          <w:szCs w:val="24"/>
        </w:rPr>
        <w:t xml:space="preserve">к  снежный  ком,  и,  достигая </w:t>
      </w:r>
      <w:r w:rsidRPr="00804AEA">
        <w:rPr>
          <w:rFonts w:ascii="Times New Roman" w:hAnsi="Times New Roman"/>
          <w:sz w:val="24"/>
          <w:szCs w:val="24"/>
        </w:rPr>
        <w:t>критической  массы,  угрожает  социальным  взрывом,  т.е.</w:t>
      </w:r>
      <w:r>
        <w:rPr>
          <w:rFonts w:ascii="Times New Roman" w:hAnsi="Times New Roman"/>
          <w:sz w:val="24"/>
          <w:szCs w:val="24"/>
        </w:rPr>
        <w:t xml:space="preserve">  нарушает  основу  социальной </w:t>
      </w:r>
      <w:r w:rsidRPr="00804AEA">
        <w:rPr>
          <w:rFonts w:ascii="Times New Roman" w:hAnsi="Times New Roman"/>
          <w:sz w:val="24"/>
          <w:szCs w:val="24"/>
        </w:rPr>
        <w:t>безопасности  любой  страны.  Любое  явление,  основанное  н</w:t>
      </w:r>
      <w:r>
        <w:rPr>
          <w:rFonts w:ascii="Times New Roman" w:hAnsi="Times New Roman"/>
          <w:sz w:val="24"/>
          <w:szCs w:val="24"/>
        </w:rPr>
        <w:t xml:space="preserve">а  саморазвитии,  стремится  к </w:t>
      </w:r>
      <w:r w:rsidRPr="00804AEA">
        <w:rPr>
          <w:rFonts w:ascii="Times New Roman" w:hAnsi="Times New Roman"/>
          <w:sz w:val="24"/>
          <w:szCs w:val="24"/>
        </w:rPr>
        <w:t xml:space="preserve">бесконечности.  Такой  бесконечностью  в  системе  защиты  на  принципе  барина </w:t>
      </w:r>
      <w:r>
        <w:rPr>
          <w:rFonts w:ascii="Times New Roman" w:hAnsi="Times New Roman"/>
          <w:sz w:val="24"/>
          <w:szCs w:val="24"/>
        </w:rPr>
        <w:t xml:space="preserve"> является </w:t>
      </w:r>
      <w:r w:rsidRPr="00804AEA">
        <w:rPr>
          <w:rFonts w:ascii="Times New Roman" w:hAnsi="Times New Roman"/>
          <w:sz w:val="24"/>
          <w:szCs w:val="24"/>
        </w:rPr>
        <w:t>постепенное  и  неуклонное  нарастание  числа  защи</w:t>
      </w:r>
      <w:r>
        <w:rPr>
          <w:rFonts w:ascii="Times New Roman" w:hAnsi="Times New Roman"/>
          <w:sz w:val="24"/>
          <w:szCs w:val="24"/>
        </w:rPr>
        <w:t xml:space="preserve">щаемых  при  уменьшении  числа </w:t>
      </w:r>
      <w:r w:rsidRPr="00804AEA">
        <w:rPr>
          <w:rFonts w:ascii="Times New Roman" w:hAnsi="Times New Roman"/>
          <w:sz w:val="24"/>
          <w:szCs w:val="24"/>
        </w:rPr>
        <w:t>защищающих. Этот принцип привел к падению Римской и</w:t>
      </w:r>
      <w:r>
        <w:rPr>
          <w:rFonts w:ascii="Times New Roman" w:hAnsi="Times New Roman"/>
          <w:sz w:val="24"/>
          <w:szCs w:val="24"/>
        </w:rPr>
        <w:t xml:space="preserve"> других империй, основанных на </w:t>
      </w:r>
      <w:r w:rsidRPr="00804AEA">
        <w:rPr>
          <w:rFonts w:ascii="Times New Roman" w:hAnsi="Times New Roman"/>
          <w:sz w:val="24"/>
          <w:szCs w:val="24"/>
        </w:rPr>
        <w:t>рабстве. На его смену приходит следующий принцип.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</w:t>
      </w:r>
      <w:r w:rsidRPr="00C84573">
        <w:rPr>
          <w:rFonts w:ascii="Times New Roman" w:hAnsi="Times New Roman"/>
          <w:i/>
          <w:sz w:val="24"/>
          <w:szCs w:val="24"/>
        </w:rPr>
        <w:t>Принцип равного.</w:t>
      </w:r>
      <w:r w:rsidRPr="00804AEA">
        <w:rPr>
          <w:rFonts w:ascii="Times New Roman" w:hAnsi="Times New Roman"/>
          <w:sz w:val="24"/>
          <w:szCs w:val="24"/>
        </w:rPr>
        <w:t xml:space="preserve"> Средства, которые используются в принципе барина для пассивного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пенсионирования, направляются не столько на объект помощ</w:t>
      </w:r>
      <w:r>
        <w:rPr>
          <w:rFonts w:ascii="Times New Roman" w:hAnsi="Times New Roman"/>
          <w:sz w:val="24"/>
          <w:szCs w:val="24"/>
        </w:rPr>
        <w:t xml:space="preserve">и, сколько на предмет, т.е. на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установление  связей  между  человеком  и  социумом:  на  систему  медицинской, </w:t>
      </w:r>
    </w:p>
    <w:p w:rsidR="00966208" w:rsidRPr="00804AEA" w:rsidRDefault="00966208" w:rsidP="002D0D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профессиональной,  социальной,  психолого-педагогическо</w:t>
      </w:r>
      <w:r>
        <w:rPr>
          <w:rFonts w:ascii="Times New Roman" w:hAnsi="Times New Roman"/>
          <w:sz w:val="24"/>
          <w:szCs w:val="24"/>
        </w:rPr>
        <w:t>й  реабилитации  и  абилитации</w:t>
      </w:r>
      <w:r w:rsidRPr="00804AEA">
        <w:rPr>
          <w:rFonts w:ascii="Times New Roman" w:hAnsi="Times New Roman"/>
          <w:sz w:val="24"/>
          <w:szCs w:val="24"/>
        </w:rPr>
        <w:t>инвалидов;  на  создание  условий  для  беспрепятственного  до</w:t>
      </w:r>
      <w:r>
        <w:rPr>
          <w:rFonts w:ascii="Times New Roman" w:hAnsi="Times New Roman"/>
          <w:sz w:val="24"/>
          <w:szCs w:val="24"/>
        </w:rPr>
        <w:t xml:space="preserve">ступа  к  объектам  социальной </w:t>
      </w:r>
      <w:r w:rsidRPr="00804AEA">
        <w:rPr>
          <w:rFonts w:ascii="Times New Roman" w:hAnsi="Times New Roman"/>
          <w:sz w:val="24"/>
          <w:szCs w:val="24"/>
        </w:rPr>
        <w:t>инфраструктуры и др. После этого человек начинает сам зара</w:t>
      </w:r>
      <w:r>
        <w:rPr>
          <w:rFonts w:ascii="Times New Roman" w:hAnsi="Times New Roman"/>
          <w:sz w:val="24"/>
          <w:szCs w:val="24"/>
        </w:rPr>
        <w:t xml:space="preserve">батывать, оставаясь личностью, </w:t>
      </w:r>
      <w:r w:rsidRPr="00804AEA">
        <w:rPr>
          <w:rFonts w:ascii="Times New Roman" w:hAnsi="Times New Roman"/>
          <w:sz w:val="24"/>
          <w:szCs w:val="24"/>
        </w:rPr>
        <w:t xml:space="preserve">несмотря  на  недостатки  собственного  здоровья.  Примеры </w:t>
      </w:r>
      <w:r>
        <w:rPr>
          <w:rFonts w:ascii="Times New Roman" w:hAnsi="Times New Roman"/>
          <w:sz w:val="24"/>
          <w:szCs w:val="24"/>
        </w:rPr>
        <w:t xml:space="preserve"> этому  –  Франклин  Рузвельт, </w:t>
      </w:r>
      <w:r w:rsidRPr="00804AEA">
        <w:rPr>
          <w:rFonts w:ascii="Times New Roman" w:hAnsi="Times New Roman"/>
          <w:sz w:val="24"/>
          <w:szCs w:val="24"/>
        </w:rPr>
        <w:t>Николай Островский, Людвиг  ванн Бетховен, Бедржих Сме</w:t>
      </w:r>
      <w:r>
        <w:rPr>
          <w:rFonts w:ascii="Times New Roman" w:hAnsi="Times New Roman"/>
          <w:sz w:val="24"/>
          <w:szCs w:val="24"/>
        </w:rPr>
        <w:t xml:space="preserve">тана, Гомер, Альберт Эйнштейн, </w:t>
      </w:r>
      <w:r w:rsidRPr="00804AEA">
        <w:rPr>
          <w:rFonts w:ascii="Times New Roman" w:hAnsi="Times New Roman"/>
          <w:sz w:val="24"/>
          <w:szCs w:val="24"/>
        </w:rPr>
        <w:t xml:space="preserve">Стивен Хокинг и другие, известные деятели науки и искусства.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Таким образом, идеи обеспечения беспрепятственного доступа инвалидов к объектам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социальной  инфраструктуры,  которые  нашли  отражение  в  современном  российском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законодательстве,  направлены  на  реализацию  принципа  равн</w:t>
      </w:r>
      <w:r>
        <w:rPr>
          <w:rFonts w:ascii="Times New Roman" w:hAnsi="Times New Roman"/>
          <w:sz w:val="24"/>
          <w:szCs w:val="24"/>
        </w:rPr>
        <w:t xml:space="preserve">ого  и  отражают  закономерное </w:t>
      </w:r>
      <w:r w:rsidRPr="00804AEA">
        <w:rPr>
          <w:rFonts w:ascii="Times New Roman" w:hAnsi="Times New Roman"/>
          <w:sz w:val="24"/>
          <w:szCs w:val="24"/>
        </w:rPr>
        <w:t xml:space="preserve">прогрессивное развитие философии социальной защиты инвалидов в нашей стране.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Составной  частью  философии  социальной  защиты  инвалидов  является  философия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независимой  жизни.  Понятие  </w:t>
      </w:r>
      <w:r w:rsidRPr="00C84573">
        <w:rPr>
          <w:rFonts w:ascii="Times New Roman" w:hAnsi="Times New Roman"/>
          <w:b/>
          <w:sz w:val="24"/>
          <w:szCs w:val="24"/>
        </w:rPr>
        <w:t>«независимая  жизнь»</w:t>
      </w:r>
      <w:r w:rsidRPr="00804AEA">
        <w:rPr>
          <w:rFonts w:ascii="Times New Roman" w:hAnsi="Times New Roman"/>
          <w:sz w:val="24"/>
          <w:szCs w:val="24"/>
        </w:rPr>
        <w:t xml:space="preserve">  в  концептуальном  значении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подразумевает два взаимосвязанных момента: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1.Независимая  жизнь  –  это  право  человека  быть  неотъемлемой  частью  жизни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общества  и  принимать  активное  участие  в  социальных,  </w:t>
      </w:r>
      <w:r>
        <w:rPr>
          <w:rFonts w:ascii="Times New Roman" w:hAnsi="Times New Roman"/>
          <w:sz w:val="24"/>
          <w:szCs w:val="24"/>
        </w:rPr>
        <w:t xml:space="preserve">политических  и  экономических </w:t>
      </w:r>
      <w:r w:rsidRPr="00804AEA">
        <w:rPr>
          <w:rFonts w:ascii="Times New Roman" w:hAnsi="Times New Roman"/>
          <w:sz w:val="24"/>
          <w:szCs w:val="24"/>
        </w:rPr>
        <w:t>процессах,  иметь  свободу  выбора  и  свободу  доступа  к  жи</w:t>
      </w:r>
      <w:r>
        <w:rPr>
          <w:rFonts w:ascii="Times New Roman" w:hAnsi="Times New Roman"/>
          <w:sz w:val="24"/>
          <w:szCs w:val="24"/>
        </w:rPr>
        <w:t xml:space="preserve">лым  и  общественным  зданиям, </w:t>
      </w:r>
      <w:r w:rsidRPr="00804AEA">
        <w:rPr>
          <w:rFonts w:ascii="Times New Roman" w:hAnsi="Times New Roman"/>
          <w:sz w:val="24"/>
          <w:szCs w:val="24"/>
        </w:rPr>
        <w:t>транспорту,  средствам  коммуникации,  страхованию,  труду</w:t>
      </w:r>
      <w:r>
        <w:rPr>
          <w:rFonts w:ascii="Times New Roman" w:hAnsi="Times New Roman"/>
          <w:sz w:val="24"/>
          <w:szCs w:val="24"/>
        </w:rPr>
        <w:t xml:space="preserve">  и  образованию,  возможность </w:t>
      </w:r>
      <w:r w:rsidRPr="00804AEA">
        <w:rPr>
          <w:rFonts w:ascii="Times New Roman" w:hAnsi="Times New Roman"/>
          <w:sz w:val="24"/>
          <w:szCs w:val="24"/>
        </w:rPr>
        <w:t xml:space="preserve">самому определять и выбирать, принимать решения и управлять жизненными ситуациями.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2.  Независимая  жизнь  -  это  способ  мышления,  это  психологическая  ориентация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личности,  которая зависит  от  ее  взаимоотношений  с другими</w:t>
      </w:r>
      <w:r>
        <w:rPr>
          <w:rFonts w:ascii="Times New Roman" w:hAnsi="Times New Roman"/>
          <w:sz w:val="24"/>
          <w:szCs w:val="24"/>
        </w:rPr>
        <w:t xml:space="preserve">  личностями,  ее  физическими </w:t>
      </w:r>
      <w:r w:rsidRPr="00804AEA">
        <w:rPr>
          <w:rFonts w:ascii="Times New Roman" w:hAnsi="Times New Roman"/>
          <w:sz w:val="24"/>
          <w:szCs w:val="24"/>
        </w:rPr>
        <w:t xml:space="preserve">возможностями, системой служб поддержки и окружающей средой13.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Общие  принципы  и  цели  независимости  инвалида  сформулированы  в  Декларации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независимости инвалида. (Приложение 4)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BD04C1" w:rsidRDefault="00966208" w:rsidP="002D0D5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BD04C1">
        <w:rPr>
          <w:rFonts w:ascii="Times New Roman" w:hAnsi="Times New Roman"/>
          <w:b/>
          <w:sz w:val="24"/>
          <w:szCs w:val="24"/>
        </w:rPr>
        <w:t xml:space="preserve">Обеспечение доступности для инвалидов объектов и </w:t>
      </w:r>
    </w:p>
    <w:p w:rsidR="00966208" w:rsidRDefault="00966208" w:rsidP="002D0D5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BD04C1">
        <w:rPr>
          <w:rFonts w:ascii="Times New Roman" w:hAnsi="Times New Roman"/>
          <w:b/>
          <w:sz w:val="24"/>
          <w:szCs w:val="24"/>
        </w:rPr>
        <w:t>услуг в сфереобразования</w:t>
      </w:r>
    </w:p>
    <w:p w:rsidR="00966208" w:rsidRPr="00BD04C1" w:rsidRDefault="00966208" w:rsidP="002D0D5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4.1. Структурно-функциональные  зоны  и  элементы  объекта,  основные  требования  к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обеспечению их доступности. Состояние доступности </w:t>
      </w:r>
      <w:r>
        <w:rPr>
          <w:rFonts w:ascii="Times New Roman" w:hAnsi="Times New Roman"/>
          <w:sz w:val="24"/>
          <w:szCs w:val="24"/>
        </w:rPr>
        <w:t>Д</w:t>
      </w:r>
      <w:r w:rsidRPr="00804AEA">
        <w:rPr>
          <w:rFonts w:ascii="Times New Roman" w:hAnsi="Times New Roman"/>
          <w:sz w:val="24"/>
          <w:szCs w:val="24"/>
        </w:rPr>
        <w:t>ОУ. (Паспорт доступности МБ</w:t>
      </w:r>
      <w:r>
        <w:rPr>
          <w:rFonts w:ascii="Times New Roman" w:hAnsi="Times New Roman"/>
          <w:sz w:val="24"/>
          <w:szCs w:val="24"/>
        </w:rPr>
        <w:t>ДОУ «Детский сад общеразвивающего вида №16»</w:t>
      </w:r>
      <w:r w:rsidRPr="00804AEA">
        <w:rPr>
          <w:rFonts w:ascii="Times New Roman" w:hAnsi="Times New Roman"/>
          <w:sz w:val="24"/>
          <w:szCs w:val="24"/>
        </w:rPr>
        <w:t xml:space="preserve"> для инвалидов и маломобильных групп населения).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4.2  Обеспечение  условий  доступности  услуг,  основные  требования  по  созданию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условий  доступности  услуг  в  том  числе  технические  сред</w:t>
      </w:r>
      <w:r>
        <w:rPr>
          <w:rFonts w:ascii="Times New Roman" w:hAnsi="Times New Roman"/>
          <w:sz w:val="24"/>
          <w:szCs w:val="24"/>
        </w:rPr>
        <w:t xml:space="preserve">ства  обеспечения  доступности </w:t>
      </w:r>
      <w:r w:rsidRPr="00804AEA">
        <w:rPr>
          <w:rFonts w:ascii="Times New Roman" w:hAnsi="Times New Roman"/>
          <w:sz w:val="24"/>
          <w:szCs w:val="24"/>
        </w:rPr>
        <w:t>для инвалидов объектов социальной</w:t>
      </w:r>
      <w:r>
        <w:rPr>
          <w:rFonts w:ascii="Times New Roman" w:hAnsi="Times New Roman"/>
          <w:sz w:val="24"/>
          <w:szCs w:val="24"/>
        </w:rPr>
        <w:t xml:space="preserve"> инфраструктуры (Приложение 5).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D66614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6614">
        <w:rPr>
          <w:rFonts w:ascii="Times New Roman" w:hAnsi="Times New Roman"/>
          <w:b/>
          <w:sz w:val="24"/>
          <w:szCs w:val="24"/>
        </w:rPr>
        <w:t>5.  Организация и порядок работы по обеспечения доступности объекта и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6614">
        <w:rPr>
          <w:rFonts w:ascii="Times New Roman" w:hAnsi="Times New Roman"/>
          <w:b/>
          <w:sz w:val="24"/>
          <w:szCs w:val="24"/>
        </w:rPr>
        <w:t xml:space="preserve">предоставляемых услуг для инвалидов и других маломобильных граждан в </w:t>
      </w:r>
      <w:r>
        <w:rPr>
          <w:rFonts w:ascii="Times New Roman" w:hAnsi="Times New Roman"/>
          <w:b/>
          <w:sz w:val="24"/>
          <w:szCs w:val="24"/>
        </w:rPr>
        <w:t>Д</w:t>
      </w:r>
      <w:r w:rsidRPr="00D66614">
        <w:rPr>
          <w:rFonts w:ascii="Times New Roman" w:hAnsi="Times New Roman"/>
          <w:b/>
          <w:sz w:val="24"/>
          <w:szCs w:val="24"/>
        </w:rPr>
        <w:t>ОУ</w:t>
      </w:r>
    </w:p>
    <w:p w:rsidR="00966208" w:rsidRPr="00D6661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5.1. Политика  обеспечения  условий  доступности  для  инвалидов  и  других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маломобильных  граждан  объектов  и  предоставляемых  услуг</w:t>
      </w:r>
      <w:r>
        <w:rPr>
          <w:rFonts w:ascii="Times New Roman" w:hAnsi="Times New Roman"/>
          <w:sz w:val="24"/>
          <w:szCs w:val="24"/>
        </w:rPr>
        <w:t xml:space="preserve">,  а  также  оказания  им  при </w:t>
      </w:r>
      <w:r w:rsidRPr="00804AEA">
        <w:rPr>
          <w:rFonts w:ascii="Times New Roman" w:hAnsi="Times New Roman"/>
          <w:sz w:val="24"/>
          <w:szCs w:val="24"/>
        </w:rPr>
        <w:t>этом необходимой помощи в МБ</w:t>
      </w:r>
      <w:r>
        <w:rPr>
          <w:rFonts w:ascii="Times New Roman" w:hAnsi="Times New Roman"/>
          <w:sz w:val="24"/>
          <w:szCs w:val="24"/>
        </w:rPr>
        <w:t>ДОУ «Детский сад общеразвивающего вида №16»</w:t>
      </w:r>
      <w:r w:rsidRPr="00804AEA">
        <w:rPr>
          <w:rFonts w:ascii="Times New Roman" w:hAnsi="Times New Roman"/>
          <w:sz w:val="24"/>
          <w:szCs w:val="24"/>
        </w:rPr>
        <w:t>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5.2. Перечень  сотрудников,  участвующих  в  обеспечении  доступности  для  инвалидов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объекта  и  помещений </w:t>
      </w:r>
      <w:r>
        <w:rPr>
          <w:rFonts w:ascii="Times New Roman" w:hAnsi="Times New Roman"/>
          <w:sz w:val="24"/>
          <w:szCs w:val="24"/>
        </w:rPr>
        <w:t>Д</w:t>
      </w:r>
      <w:r w:rsidRPr="00804AEA">
        <w:rPr>
          <w:rFonts w:ascii="Times New Roman" w:hAnsi="Times New Roman"/>
          <w:sz w:val="24"/>
          <w:szCs w:val="24"/>
        </w:rPr>
        <w:t xml:space="preserve">ОУ,  в  предоставлении  услуг,  а  также  в  оказании  помощи  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преодолении барьеров и в сопровождении маломобильных граждан на объекте.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5.3. Содержание должностных обязанностей сотрудников по обеспечению доступности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для  инвалидов  объектов  (помещений)  и  услуг  в </w:t>
      </w:r>
      <w:r>
        <w:rPr>
          <w:rFonts w:ascii="Times New Roman" w:hAnsi="Times New Roman"/>
          <w:sz w:val="24"/>
          <w:szCs w:val="24"/>
        </w:rPr>
        <w:t>Д</w:t>
      </w:r>
      <w:r w:rsidRPr="00804AEA">
        <w:rPr>
          <w:rFonts w:ascii="Times New Roman" w:hAnsi="Times New Roman"/>
          <w:sz w:val="24"/>
          <w:szCs w:val="24"/>
        </w:rPr>
        <w:t xml:space="preserve">ОУ.  (Должностные  инструкции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сотрудников).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5.4. Перечень  предоставляемых  инвалидам  услуг  в  </w:t>
      </w:r>
      <w:r>
        <w:rPr>
          <w:rFonts w:ascii="Times New Roman" w:hAnsi="Times New Roman"/>
          <w:sz w:val="24"/>
          <w:szCs w:val="24"/>
        </w:rPr>
        <w:t>Д</w:t>
      </w:r>
      <w:r w:rsidRPr="00804AEA">
        <w:rPr>
          <w:rFonts w:ascii="Times New Roman" w:hAnsi="Times New Roman"/>
          <w:sz w:val="24"/>
          <w:szCs w:val="24"/>
        </w:rPr>
        <w:t xml:space="preserve">ОУ.  Формы  и  порядок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предоставления услуг (в учреждении, на дому, дистанционно).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5.5. Информация  об  организации  помощи  на  объекте  инвалидам  и  другим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маломобильным гражданам.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7B3C65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>6.  Порядок действий сотрудников ДОУ при оказании помощи инвалидам и иным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>маломобильным гражданам.</w:t>
      </w:r>
    </w:p>
    <w:p w:rsidR="00966208" w:rsidRPr="007B3C65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6.1. Оказание помощи персоналом. Сопровождение инвалидов на объекте. Организация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доступа инвалидов на объект: на территорию </w:t>
      </w:r>
      <w:r>
        <w:rPr>
          <w:rFonts w:ascii="Times New Roman" w:hAnsi="Times New Roman"/>
          <w:sz w:val="24"/>
          <w:szCs w:val="24"/>
        </w:rPr>
        <w:t>Д</w:t>
      </w:r>
      <w:r w:rsidRPr="00804AEA">
        <w:rPr>
          <w:rFonts w:ascii="Times New Roman" w:hAnsi="Times New Roman"/>
          <w:sz w:val="24"/>
          <w:szCs w:val="24"/>
        </w:rPr>
        <w:t>ОУ, к стоянке</w:t>
      </w:r>
      <w:r>
        <w:rPr>
          <w:rFonts w:ascii="Times New Roman" w:hAnsi="Times New Roman"/>
          <w:sz w:val="24"/>
          <w:szCs w:val="24"/>
        </w:rPr>
        <w:t xml:space="preserve"> транспорта, к  входной группе </w:t>
      </w:r>
      <w:r w:rsidRPr="00804AEA">
        <w:rPr>
          <w:rFonts w:ascii="Times New Roman" w:hAnsi="Times New Roman"/>
          <w:sz w:val="24"/>
          <w:szCs w:val="24"/>
        </w:rPr>
        <w:t>в  здание,  к  путям  передвижения  внутри  здания,  к  местам  целевого  посещения  (зоне оказания  услуг),  к  местам  общественного  пользования,  в  том  числе,  и  зонам  отдыха,  к санитарно-гигиеническим помещениям, расположенным на объекте.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6.2. Специальное  (вспомогательное)  оборудование  и  средства  обеспечения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доступности, порядок их эксплуатации, включая требования безопасности; ответственные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за использование оборудования, их задачи.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6.3. Основные  правила  и  способы  информирования  инвалидов,  в  том  числе  граждан,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имеющих  нарушение  функции  слуха,  зрения,  умственного  развития,  о  порядке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предоставления услуг на объекте, об их правах и обязанностя</w:t>
      </w:r>
      <w:r>
        <w:rPr>
          <w:rFonts w:ascii="Times New Roman" w:hAnsi="Times New Roman"/>
          <w:sz w:val="24"/>
          <w:szCs w:val="24"/>
        </w:rPr>
        <w:t xml:space="preserve">х при получении услуг, а также </w:t>
      </w:r>
      <w:r w:rsidRPr="00804AEA">
        <w:rPr>
          <w:rFonts w:ascii="Times New Roman" w:hAnsi="Times New Roman"/>
          <w:sz w:val="24"/>
          <w:szCs w:val="24"/>
        </w:rPr>
        <w:t>о доступном транспорте для посещения объекта.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6.4. Правила  и  порядок  эвакуации  граждан  на  объекте,  в  том  числе  инвалидов  </w:t>
      </w:r>
      <w:r>
        <w:rPr>
          <w:rFonts w:ascii="Times New Roman" w:hAnsi="Times New Roman"/>
          <w:sz w:val="24"/>
          <w:szCs w:val="24"/>
        </w:rPr>
        <w:t xml:space="preserve">и  других </w:t>
      </w:r>
      <w:r w:rsidRPr="00804AEA">
        <w:rPr>
          <w:rFonts w:ascii="Times New Roman" w:hAnsi="Times New Roman"/>
          <w:sz w:val="24"/>
          <w:szCs w:val="24"/>
        </w:rPr>
        <w:t>маломобильных граждан, в экстренных случаях и чрезвычайных ситуациях.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D66614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6614">
        <w:rPr>
          <w:rFonts w:ascii="Times New Roman" w:hAnsi="Times New Roman"/>
          <w:b/>
          <w:sz w:val="24"/>
          <w:szCs w:val="24"/>
        </w:rPr>
        <w:t>7.  Ответственность сотрудников за несоблюдение требований по обеспечению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6614">
        <w:rPr>
          <w:rFonts w:ascii="Times New Roman" w:hAnsi="Times New Roman"/>
          <w:b/>
          <w:sz w:val="24"/>
          <w:szCs w:val="24"/>
        </w:rPr>
        <w:t xml:space="preserve">доступности объекта и предоставляемых услуг для инвалидов и других маломобильныхграждан в </w:t>
      </w:r>
      <w:r>
        <w:rPr>
          <w:rFonts w:ascii="Times New Roman" w:hAnsi="Times New Roman"/>
          <w:b/>
          <w:sz w:val="24"/>
          <w:szCs w:val="24"/>
        </w:rPr>
        <w:t>Д</w:t>
      </w:r>
      <w:r w:rsidRPr="00D66614">
        <w:rPr>
          <w:rFonts w:ascii="Times New Roman" w:hAnsi="Times New Roman"/>
          <w:b/>
          <w:sz w:val="24"/>
          <w:szCs w:val="24"/>
        </w:rPr>
        <w:t>ОУ</w:t>
      </w:r>
    </w:p>
    <w:p w:rsidR="00966208" w:rsidRPr="00D66614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7.1. Меры ответственности за уклонение от выполнения требований доступности объектов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и услуг в соответствии с законодательством.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7.2. Меры  ответственности  за  невыполнение,  ненадлеж</w:t>
      </w:r>
      <w:r>
        <w:rPr>
          <w:rFonts w:ascii="Times New Roman" w:hAnsi="Times New Roman"/>
          <w:sz w:val="24"/>
          <w:szCs w:val="24"/>
        </w:rPr>
        <w:t>ащее  выполнение  сотрудниками Д</w:t>
      </w:r>
      <w:r w:rsidRPr="00804AEA">
        <w:rPr>
          <w:rFonts w:ascii="Times New Roman" w:hAnsi="Times New Roman"/>
          <w:sz w:val="24"/>
          <w:szCs w:val="24"/>
        </w:rPr>
        <w:t>ОУ  обязанностей,  предусмотренными  организационно-</w:t>
      </w:r>
      <w:r>
        <w:rPr>
          <w:rFonts w:ascii="Times New Roman" w:hAnsi="Times New Roman"/>
          <w:sz w:val="24"/>
          <w:szCs w:val="24"/>
        </w:rPr>
        <w:t>распорядительными,  локальными актами ДОУ.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right"/>
        <w:rPr>
          <w:rFonts w:ascii="Times New Roman" w:hAnsi="Times New Roman"/>
          <w:b/>
          <w:sz w:val="24"/>
          <w:szCs w:val="24"/>
        </w:rPr>
      </w:pPr>
      <w:r w:rsidRPr="007B3C65">
        <w:rPr>
          <w:rFonts w:ascii="Times New Roman" w:hAnsi="Times New Roman"/>
          <w:b/>
          <w:sz w:val="24"/>
          <w:szCs w:val="24"/>
        </w:rPr>
        <w:t>Приложение 1</w:t>
      </w: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9C093B">
        <w:rPr>
          <w:rFonts w:ascii="Times New Roman" w:hAnsi="Times New Roman"/>
          <w:b/>
          <w:sz w:val="24"/>
          <w:szCs w:val="24"/>
        </w:rPr>
        <w:t>Виды  нарушений  функций  организма,  приводящие  к  инвалидности,  и  вызываемые ими ограничения способности осуществлять социально-бытовую деятельность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1.  Установление инвалидности в соответствии с российским законодательством.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  -  лицо,  которое  имеет  нарушение  здоровья  со  стойким  расстройством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функций  организма,  обусловленное  заболеваниями,  последс</w:t>
      </w:r>
      <w:r>
        <w:rPr>
          <w:rFonts w:ascii="Times New Roman" w:hAnsi="Times New Roman"/>
          <w:sz w:val="24"/>
          <w:szCs w:val="24"/>
        </w:rPr>
        <w:t xml:space="preserve">твиями  травм  или  дефектами, </w:t>
      </w:r>
      <w:r w:rsidRPr="00804AEA">
        <w:rPr>
          <w:rFonts w:ascii="Times New Roman" w:hAnsi="Times New Roman"/>
          <w:sz w:val="24"/>
          <w:szCs w:val="24"/>
        </w:rPr>
        <w:t>приводящее  к  ограничению  жизнедеятельности  и  вызывающе</w:t>
      </w:r>
      <w:r>
        <w:rPr>
          <w:rFonts w:ascii="Times New Roman" w:hAnsi="Times New Roman"/>
          <w:sz w:val="24"/>
          <w:szCs w:val="24"/>
        </w:rPr>
        <w:t xml:space="preserve">е  необходимость  его </w:t>
      </w:r>
      <w:r w:rsidRPr="00804AEA">
        <w:rPr>
          <w:rFonts w:ascii="Times New Roman" w:hAnsi="Times New Roman"/>
          <w:sz w:val="24"/>
          <w:szCs w:val="24"/>
        </w:rPr>
        <w:t>социальной защиты.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При  этом  под  ограничением  жизнедеятельности  понимается  полная  или  частичная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утрата  лицом  способности  или  возможности  осуществлять  самообслуживание,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самостоятельно передвигаться, ориентироваться, общаться, </w:t>
      </w:r>
      <w:r>
        <w:rPr>
          <w:rFonts w:ascii="Times New Roman" w:hAnsi="Times New Roman"/>
          <w:sz w:val="24"/>
          <w:szCs w:val="24"/>
        </w:rPr>
        <w:t xml:space="preserve">контролировать свое поведение, </w:t>
      </w:r>
      <w:r w:rsidRPr="00804AEA">
        <w:rPr>
          <w:rFonts w:ascii="Times New Roman" w:hAnsi="Times New Roman"/>
          <w:sz w:val="24"/>
          <w:szCs w:val="24"/>
        </w:rPr>
        <w:t>обучаться  и  заниматься  трудовой  деятельностью.  Основные</w:t>
      </w:r>
      <w:r>
        <w:rPr>
          <w:rFonts w:ascii="Times New Roman" w:hAnsi="Times New Roman"/>
          <w:sz w:val="24"/>
          <w:szCs w:val="24"/>
        </w:rPr>
        <w:t xml:space="preserve">  категории  жизнедеятельности </w:t>
      </w:r>
      <w:r w:rsidRPr="00804AEA">
        <w:rPr>
          <w:rFonts w:ascii="Times New Roman" w:hAnsi="Times New Roman"/>
          <w:sz w:val="24"/>
          <w:szCs w:val="24"/>
        </w:rPr>
        <w:t>человека представлены в табл. 1.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9C093B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9C093B">
        <w:rPr>
          <w:rFonts w:ascii="Times New Roman" w:hAnsi="Times New Roman"/>
          <w:b/>
          <w:sz w:val="24"/>
          <w:szCs w:val="24"/>
        </w:rPr>
        <w:t>Таблица 1</w:t>
      </w: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9C093B">
        <w:rPr>
          <w:rFonts w:ascii="Times New Roman" w:hAnsi="Times New Roman"/>
          <w:b/>
          <w:sz w:val="24"/>
          <w:szCs w:val="24"/>
        </w:rPr>
        <w:t>Содержание категорий жизнедеятельности человека</w:t>
      </w: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6373"/>
      </w:tblGrid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атегории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Содержание категории жизнедеятельности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самообслуживанию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Способность человека самостоятельно осуществлять основные физиологические потребности, выполнять повседневную бытовую деятельность, в том числе навыки личной гигиены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самостоятельному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передвижению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Способность самостоятельно перемещаться в пространстве, сохранять равновесие тела при передвижении, в покое и при перемене положения тела, пользоваться общественным транспортом</w:t>
            </w: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ориентации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 к  адекватному  восприятию  личности  и  окружающей обстановки,  оценке  ситуации,  к  определению  времени  и  места нахождения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общению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Способность  к  установлению  контактов  между  людьми  путем восприятия,  переработки,  хранения,  воспроизведения  и  передачи информации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контролировать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свое поведение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Способность к осознанию себя и адекватному поведению с учетом социально-правовых и морально-этических норм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обучению</w:t>
            </w: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Способность к целенаправленному процессу организации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деятельности по овладению знаниями, умениями, навыками 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компетенцией, приобретению опыта деятельности (в том числе профессионального, социального, культурного, бытового характера),развитию способностей, приобретению опыта применения знаний в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повседневной  жизни  и  формированию  мотивации  получения образования в течение всей жизни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972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3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Способность осуществлять трудовую деятельность в соответствии с требованиями  к  содержанию,  объему,  качеству  и  условиям выполнения работы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Установление инвалидности у взрослых и детей осуществляется при предоставлении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государственной  услуги  по  проведению  медико-социальной</w:t>
      </w:r>
      <w:r>
        <w:rPr>
          <w:rFonts w:ascii="Times New Roman" w:hAnsi="Times New Roman"/>
          <w:sz w:val="24"/>
          <w:szCs w:val="24"/>
        </w:rPr>
        <w:t xml:space="preserve">  экспертизы.  Для  выполнения </w:t>
      </w:r>
      <w:r w:rsidRPr="00804AEA">
        <w:rPr>
          <w:rFonts w:ascii="Times New Roman" w:hAnsi="Times New Roman"/>
          <w:sz w:val="24"/>
          <w:szCs w:val="24"/>
        </w:rPr>
        <w:t>этой услуги в РФ функционируют федеральные учреждения медико-социальной экспертизы, подведомственные Министерству труда и социальной защиты Российской Федерации.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Условиями признания гражданина инвалидом являются: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-  нарушение  здоровья  со  стойким  расстройством  функций  организма,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обусловленное заболеваниями, последствиями травм или дефектами;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-  ограничение жизнедеятельности;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-  необходимость осуществления мер социальной защиты, включая реабилитацию.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Наличие лишь одного из указанных условий не является основанием, достаточным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для признания гражданина инвалидом.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Инвалидность  устанавливают  исходя  из  комплексной  оценки  состояния  здоровья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гражданина в соответствии с Классификациями и крите</w:t>
      </w:r>
      <w:r>
        <w:rPr>
          <w:rFonts w:ascii="Times New Roman" w:hAnsi="Times New Roman"/>
          <w:sz w:val="24"/>
          <w:szCs w:val="24"/>
        </w:rPr>
        <w:t xml:space="preserve">риями, утвержденными Минтрудом </w:t>
      </w:r>
      <w:r w:rsidRPr="00804AEA">
        <w:rPr>
          <w:rFonts w:ascii="Times New Roman" w:hAnsi="Times New Roman"/>
          <w:sz w:val="24"/>
          <w:szCs w:val="24"/>
        </w:rPr>
        <w:t>РФ.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 зависимости  от  степени  расстройства  функций  организма  гражданину,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признанному  инвалидом,  устанавливается  I,  II  или  III  гр</w:t>
      </w:r>
      <w:r>
        <w:rPr>
          <w:rFonts w:ascii="Times New Roman" w:hAnsi="Times New Roman"/>
          <w:sz w:val="24"/>
          <w:szCs w:val="24"/>
        </w:rPr>
        <w:t xml:space="preserve">уппа  инвалидности.  I  группа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инвалидности  устанавливается  при  наиболее  тяжелых  расстройствах  функций  организма,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III  группа  инвалидности  -  при  наиболее  легких.  Ребенку  (лицу  в  возрасте  до  18  лет)  независимо от тяжести  расстройства функций организма уста</w:t>
      </w:r>
      <w:r>
        <w:rPr>
          <w:rFonts w:ascii="Times New Roman" w:hAnsi="Times New Roman"/>
          <w:sz w:val="24"/>
          <w:szCs w:val="24"/>
        </w:rPr>
        <w:t xml:space="preserve">навливается категория «ребенок </w:t>
      </w:r>
      <w:r w:rsidRPr="00804AEA">
        <w:rPr>
          <w:rFonts w:ascii="Times New Roman" w:hAnsi="Times New Roman"/>
          <w:sz w:val="24"/>
          <w:szCs w:val="24"/>
        </w:rPr>
        <w:t>- инвалид».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Гражданину,  признанному  инвалидом,  выдаются  справка,  подтверждающая  факт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установления  инвалидности,  с  указанием  группы  инвалидности,  а  также</w:t>
      </w:r>
      <w:r>
        <w:rPr>
          <w:rFonts w:ascii="Times New Roman" w:hAnsi="Times New Roman"/>
          <w:sz w:val="24"/>
          <w:szCs w:val="24"/>
        </w:rPr>
        <w:t xml:space="preserve">  индивидуальная </w:t>
      </w:r>
      <w:r w:rsidRPr="00804AEA">
        <w:rPr>
          <w:rFonts w:ascii="Times New Roman" w:hAnsi="Times New Roman"/>
          <w:sz w:val="24"/>
          <w:szCs w:val="24"/>
        </w:rPr>
        <w:t>программа  реабилитации.  Порядок  составления  и  фор</w:t>
      </w:r>
      <w:r>
        <w:rPr>
          <w:rFonts w:ascii="Times New Roman" w:hAnsi="Times New Roman"/>
          <w:sz w:val="24"/>
          <w:szCs w:val="24"/>
        </w:rPr>
        <w:t xml:space="preserve">мы  справки  и  индивидуальной </w:t>
      </w:r>
      <w:r w:rsidRPr="00804AEA">
        <w:rPr>
          <w:rFonts w:ascii="Times New Roman" w:hAnsi="Times New Roman"/>
          <w:sz w:val="24"/>
          <w:szCs w:val="24"/>
        </w:rPr>
        <w:t>программы реабилитации утверждаются Минтруда России.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Наряду  с  термином  «инвалид»  в  нормативных  актах  и  специальной  литературе 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используется  термин  «маломобильные  группы  населения» </w:t>
      </w:r>
      <w:r>
        <w:rPr>
          <w:rFonts w:ascii="Times New Roman" w:hAnsi="Times New Roman"/>
          <w:sz w:val="24"/>
          <w:szCs w:val="24"/>
        </w:rPr>
        <w:t xml:space="preserve"> (МГН),  который  определяется </w:t>
      </w:r>
      <w:r w:rsidRPr="00804AEA">
        <w:rPr>
          <w:rFonts w:ascii="Times New Roman" w:hAnsi="Times New Roman"/>
          <w:sz w:val="24"/>
          <w:szCs w:val="24"/>
        </w:rPr>
        <w:t>как  «люди,  испытывающие  затруднения  при  самостоятел</w:t>
      </w:r>
      <w:r>
        <w:rPr>
          <w:rFonts w:ascii="Times New Roman" w:hAnsi="Times New Roman"/>
          <w:sz w:val="24"/>
          <w:szCs w:val="24"/>
        </w:rPr>
        <w:t xml:space="preserve">ьном  передвижении,  получении </w:t>
      </w:r>
      <w:r w:rsidRPr="00804AEA">
        <w:rPr>
          <w:rFonts w:ascii="Times New Roman" w:hAnsi="Times New Roman"/>
          <w:sz w:val="24"/>
          <w:szCs w:val="24"/>
        </w:rPr>
        <w:t>услуги,  необходимой  информации  или  при  ориен</w:t>
      </w:r>
      <w:r>
        <w:rPr>
          <w:rFonts w:ascii="Times New Roman" w:hAnsi="Times New Roman"/>
          <w:sz w:val="24"/>
          <w:szCs w:val="24"/>
        </w:rPr>
        <w:t xml:space="preserve">тировании  в  пространстве.  К </w:t>
      </w:r>
      <w:r w:rsidRPr="00804AEA">
        <w:rPr>
          <w:rFonts w:ascii="Times New Roman" w:hAnsi="Times New Roman"/>
          <w:sz w:val="24"/>
          <w:szCs w:val="24"/>
        </w:rPr>
        <w:t xml:space="preserve">маломобильным  группам  населения  здесь  отнесены: </w:t>
      </w:r>
      <w:r>
        <w:rPr>
          <w:rFonts w:ascii="Times New Roman" w:hAnsi="Times New Roman"/>
          <w:sz w:val="24"/>
          <w:szCs w:val="24"/>
        </w:rPr>
        <w:t xml:space="preserve"> инвалиды,  люди  с  временным </w:t>
      </w:r>
      <w:r w:rsidRPr="00804AEA">
        <w:rPr>
          <w:rFonts w:ascii="Times New Roman" w:hAnsi="Times New Roman"/>
          <w:sz w:val="24"/>
          <w:szCs w:val="24"/>
        </w:rPr>
        <w:t xml:space="preserve">нарушением  здоровья,  беременные  женщины,  люди  старших </w:t>
      </w:r>
      <w:r>
        <w:rPr>
          <w:rFonts w:ascii="Times New Roman" w:hAnsi="Times New Roman"/>
          <w:sz w:val="24"/>
          <w:szCs w:val="24"/>
        </w:rPr>
        <w:t xml:space="preserve"> возрастов,  люди  с  детскими </w:t>
      </w:r>
      <w:r w:rsidRPr="00804AEA">
        <w:rPr>
          <w:rFonts w:ascii="Times New Roman" w:hAnsi="Times New Roman"/>
          <w:sz w:val="24"/>
          <w:szCs w:val="24"/>
        </w:rPr>
        <w:t>колясками и т.п.». Таким образом, МГН - это более широк</w:t>
      </w:r>
      <w:r>
        <w:rPr>
          <w:rFonts w:ascii="Times New Roman" w:hAnsi="Times New Roman"/>
          <w:sz w:val="24"/>
          <w:szCs w:val="24"/>
        </w:rPr>
        <w:t xml:space="preserve">ая категория людей, включающая </w:t>
      </w:r>
      <w:r w:rsidRPr="00804AEA">
        <w:rPr>
          <w:rFonts w:ascii="Times New Roman" w:hAnsi="Times New Roman"/>
          <w:sz w:val="24"/>
          <w:szCs w:val="24"/>
        </w:rPr>
        <w:t>в себя инвалидов.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B96480" w:rsidRDefault="00966208" w:rsidP="002D0D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96480">
        <w:rPr>
          <w:rFonts w:ascii="Times New Roman" w:hAnsi="Times New Roman"/>
          <w:b/>
          <w:sz w:val="24"/>
          <w:szCs w:val="24"/>
        </w:rPr>
        <w:t>Систематизация форм инвалидности для решения вопросов доступности.</w:t>
      </w:r>
    </w:p>
    <w:p w:rsidR="00966208" w:rsidRPr="00B96480" w:rsidRDefault="00966208" w:rsidP="002D0D5C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Для  решения  вопросов  создания  доступной  среды  жизнедеятельности  на  объектах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социальной инфраструктуры разработана классификация форм инвалидности.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B96480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3825"/>
        <w:gridCol w:w="3115"/>
      </w:tblGrid>
      <w:tr w:rsidR="00966208" w:rsidRPr="00387D6D" w:rsidTr="00387D6D">
        <w:tc>
          <w:tcPr>
            <w:tcW w:w="24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Буквенное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Формы инвалидности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Графическое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изображение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4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Инвалиды,  передвигающиеся  на  креслах-колясках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4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  с  нарушениями  опорно-двигательного аппарата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4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 с нарушениями зрения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4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82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 с нарушениями слуха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240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Инвалиды  с  нарушениями  умственного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 зависимости  от  формы  инвалидности  лицо  сталкивается  с  определенными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барьерами,  мешающими  ему  пользоваться  зданиями,  соо</w:t>
      </w:r>
      <w:r>
        <w:rPr>
          <w:rFonts w:ascii="Times New Roman" w:hAnsi="Times New Roman"/>
          <w:sz w:val="24"/>
          <w:szCs w:val="24"/>
        </w:rPr>
        <w:t xml:space="preserve">ружениями  и  предоставляемыми </w:t>
      </w:r>
      <w:r w:rsidRPr="00804AEA">
        <w:rPr>
          <w:rFonts w:ascii="Times New Roman" w:hAnsi="Times New Roman"/>
          <w:sz w:val="24"/>
          <w:szCs w:val="24"/>
        </w:rPr>
        <w:t>населению услугами наравне с остальными людьми.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B96480">
        <w:rPr>
          <w:rFonts w:ascii="Times New Roman" w:hAnsi="Times New Roman"/>
          <w:b/>
          <w:sz w:val="24"/>
          <w:szCs w:val="24"/>
        </w:rPr>
        <w:t>Приложение № 2</w:t>
      </w:r>
    </w:p>
    <w:p w:rsidR="00966208" w:rsidRPr="00B96480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842A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 xml:space="preserve">Краткая  характеристика  барьеров  окружающей  среды  для  инвалидов  разных </w:t>
      </w:r>
    </w:p>
    <w:p w:rsidR="00966208" w:rsidRPr="008842A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>форм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842A4">
        <w:rPr>
          <w:rFonts w:ascii="Times New Roman" w:hAnsi="Times New Roman"/>
          <w:i/>
          <w:sz w:val="24"/>
          <w:szCs w:val="24"/>
        </w:rPr>
        <w:t>Для  инвалидов,</w:t>
      </w:r>
      <w:r w:rsidRPr="00804AEA">
        <w:rPr>
          <w:rFonts w:ascii="Times New Roman" w:hAnsi="Times New Roman"/>
          <w:sz w:val="24"/>
          <w:szCs w:val="24"/>
        </w:rPr>
        <w:t xml:space="preserve">  передвигающихся  на  креслах-колясках,  барьерами  различной  степени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выраженности  могут  быть  пороги,  ступени,  неровное,  скользкое  покрытие, </w:t>
      </w:r>
      <w:r>
        <w:rPr>
          <w:rFonts w:ascii="Times New Roman" w:hAnsi="Times New Roman"/>
          <w:sz w:val="24"/>
          <w:szCs w:val="24"/>
        </w:rPr>
        <w:t xml:space="preserve"> неправильно </w:t>
      </w:r>
      <w:r w:rsidRPr="00804AEA">
        <w:rPr>
          <w:rFonts w:ascii="Times New Roman" w:hAnsi="Times New Roman"/>
          <w:sz w:val="24"/>
          <w:szCs w:val="24"/>
        </w:rPr>
        <w:t>установленные пандусы, отсутствие поручней, высокое ра</w:t>
      </w:r>
      <w:r>
        <w:rPr>
          <w:rFonts w:ascii="Times New Roman" w:hAnsi="Times New Roman"/>
          <w:sz w:val="24"/>
          <w:szCs w:val="24"/>
        </w:rPr>
        <w:t xml:space="preserve">сположение информации, высокие </w:t>
      </w:r>
      <w:r w:rsidRPr="00804AEA">
        <w:rPr>
          <w:rFonts w:ascii="Times New Roman" w:hAnsi="Times New Roman"/>
          <w:sz w:val="24"/>
          <w:szCs w:val="24"/>
        </w:rPr>
        <w:t>прилавки,  отсутствие  места  для  разворота  на  кресло-кол</w:t>
      </w:r>
      <w:r>
        <w:rPr>
          <w:rFonts w:ascii="Times New Roman" w:hAnsi="Times New Roman"/>
          <w:sz w:val="24"/>
          <w:szCs w:val="24"/>
        </w:rPr>
        <w:t xml:space="preserve">яске,  узкие  дверные  проемы, </w:t>
      </w:r>
      <w:r w:rsidRPr="00804AEA">
        <w:rPr>
          <w:rFonts w:ascii="Times New Roman" w:hAnsi="Times New Roman"/>
          <w:sz w:val="24"/>
          <w:szCs w:val="24"/>
        </w:rPr>
        <w:t>коридоры,  отсутствие  посторонней  помощи  при  преодолении  пр</w:t>
      </w:r>
      <w:r>
        <w:rPr>
          <w:rFonts w:ascii="Times New Roman" w:hAnsi="Times New Roman"/>
          <w:sz w:val="24"/>
          <w:szCs w:val="24"/>
        </w:rPr>
        <w:t xml:space="preserve">епятствий  (при </w:t>
      </w:r>
      <w:r w:rsidRPr="00804AEA">
        <w:rPr>
          <w:rFonts w:ascii="Times New Roman" w:hAnsi="Times New Roman"/>
          <w:sz w:val="24"/>
          <w:szCs w:val="24"/>
        </w:rPr>
        <w:t>необходимости) и др. физические и информационные барьеры.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842A4">
        <w:rPr>
          <w:rFonts w:ascii="Times New Roman" w:hAnsi="Times New Roman"/>
          <w:i/>
          <w:sz w:val="24"/>
          <w:szCs w:val="24"/>
        </w:rPr>
        <w:t>Для инвалидов с нарушениями опорно-двигательного аппарата</w:t>
      </w:r>
      <w:r w:rsidRPr="00804AEA">
        <w:rPr>
          <w:rFonts w:ascii="Times New Roman" w:hAnsi="Times New Roman"/>
          <w:sz w:val="24"/>
          <w:szCs w:val="24"/>
        </w:rPr>
        <w:t xml:space="preserve">  барьерами различной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степени выраженности могут быть: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1)  для лиц, передвигающихся самостоятельно с помощью тростей, костылей, опор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-  пороги,  ступени,  неровное,  скользкое  покрытие,  неправ</w:t>
      </w:r>
      <w:r>
        <w:rPr>
          <w:rFonts w:ascii="Times New Roman" w:hAnsi="Times New Roman"/>
          <w:sz w:val="24"/>
          <w:szCs w:val="24"/>
        </w:rPr>
        <w:t xml:space="preserve">ильно  установленные  пандусы, </w:t>
      </w:r>
      <w:r w:rsidRPr="00804AEA">
        <w:rPr>
          <w:rFonts w:ascii="Times New Roman" w:hAnsi="Times New Roman"/>
          <w:sz w:val="24"/>
          <w:szCs w:val="24"/>
        </w:rPr>
        <w:t>отсутствие поручней, отсутствие мест отдыха на пути движения и др. физические барьеры;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2)  для  лиц,  не  действующих  руками  -  препятствия  при  выполнении  действий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руками (открывание дверей, снятие одежды и обуви и т.д., п</w:t>
      </w:r>
      <w:r>
        <w:rPr>
          <w:rFonts w:ascii="Times New Roman" w:hAnsi="Times New Roman"/>
          <w:sz w:val="24"/>
          <w:szCs w:val="24"/>
        </w:rPr>
        <w:t xml:space="preserve">ользование краном, клавишами и </w:t>
      </w:r>
      <w:r w:rsidRPr="00804AEA">
        <w:rPr>
          <w:rFonts w:ascii="Times New Roman" w:hAnsi="Times New Roman"/>
          <w:sz w:val="24"/>
          <w:szCs w:val="24"/>
        </w:rPr>
        <w:t>др.),  отсутствие  помощи  на  объекте  социальной  инфр</w:t>
      </w:r>
      <w:r>
        <w:rPr>
          <w:rFonts w:ascii="Times New Roman" w:hAnsi="Times New Roman"/>
          <w:sz w:val="24"/>
          <w:szCs w:val="24"/>
        </w:rPr>
        <w:t xml:space="preserve">аструктуры  для  осуществления </w:t>
      </w:r>
      <w:r w:rsidRPr="00804AEA">
        <w:rPr>
          <w:rFonts w:ascii="Times New Roman" w:hAnsi="Times New Roman"/>
          <w:sz w:val="24"/>
          <w:szCs w:val="24"/>
        </w:rPr>
        <w:t>действий руками;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842A4">
        <w:rPr>
          <w:rFonts w:ascii="Times New Roman" w:hAnsi="Times New Roman"/>
          <w:i/>
          <w:sz w:val="24"/>
          <w:szCs w:val="24"/>
        </w:rPr>
        <w:t>Для  инвалидов  с  нарушениями  зрения</w:t>
      </w:r>
      <w:r w:rsidRPr="00804AEA">
        <w:rPr>
          <w:rFonts w:ascii="Times New Roman" w:hAnsi="Times New Roman"/>
          <w:sz w:val="24"/>
          <w:szCs w:val="24"/>
        </w:rPr>
        <w:t xml:space="preserve">  барьерами  различной  степени  выраженности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могут  быть  отсутствие  тактильных  указателей,  в  том  числе  направления  движения,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информационных  указателей,  преграды  на  пути  движения  (стойки,  колонны,  углы,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стеклянные  двери  без  контрастного  обозначения  и  др.);  н</w:t>
      </w:r>
      <w:r>
        <w:rPr>
          <w:rFonts w:ascii="Times New Roman" w:hAnsi="Times New Roman"/>
          <w:sz w:val="24"/>
          <w:szCs w:val="24"/>
        </w:rPr>
        <w:t xml:space="preserve">еровное,  скользкое  покрытие, </w:t>
      </w:r>
      <w:r w:rsidRPr="00804AEA">
        <w:rPr>
          <w:rFonts w:ascii="Times New Roman" w:hAnsi="Times New Roman"/>
          <w:sz w:val="24"/>
          <w:szCs w:val="24"/>
        </w:rPr>
        <w:t xml:space="preserve">отсутствие  помощи  на  объекте  социальной  инфраструктуры </w:t>
      </w:r>
      <w:r>
        <w:rPr>
          <w:rFonts w:ascii="Times New Roman" w:hAnsi="Times New Roman"/>
          <w:sz w:val="24"/>
          <w:szCs w:val="24"/>
        </w:rPr>
        <w:t xml:space="preserve"> для  получения  информации  и </w:t>
      </w:r>
      <w:r w:rsidRPr="00804AEA">
        <w:rPr>
          <w:rFonts w:ascii="Times New Roman" w:hAnsi="Times New Roman"/>
          <w:sz w:val="24"/>
          <w:szCs w:val="24"/>
        </w:rPr>
        <w:t>ориентации и др.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842A4">
        <w:rPr>
          <w:rFonts w:ascii="Times New Roman" w:hAnsi="Times New Roman"/>
          <w:i/>
          <w:sz w:val="24"/>
          <w:szCs w:val="24"/>
        </w:rPr>
        <w:t>Для  инвалидов  с  нарушениями  слуха</w:t>
      </w:r>
      <w:r w:rsidRPr="00804AEA">
        <w:rPr>
          <w:rFonts w:ascii="Times New Roman" w:hAnsi="Times New Roman"/>
          <w:sz w:val="24"/>
          <w:szCs w:val="24"/>
        </w:rPr>
        <w:t xml:space="preserve">  барьерами  различной  степени  выраженности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могут быть отсутствие зрительной информации, в том числе</w:t>
      </w:r>
      <w:r>
        <w:rPr>
          <w:rFonts w:ascii="Times New Roman" w:hAnsi="Times New Roman"/>
          <w:sz w:val="24"/>
          <w:szCs w:val="24"/>
        </w:rPr>
        <w:t xml:space="preserve"> при чрезвычайных ситуациях на </w:t>
      </w:r>
      <w:r w:rsidRPr="00804AEA">
        <w:rPr>
          <w:rFonts w:ascii="Times New Roman" w:hAnsi="Times New Roman"/>
          <w:sz w:val="24"/>
          <w:szCs w:val="24"/>
        </w:rPr>
        <w:t>объекте  социальной  инфраструктуры,  отсутствие  возможн</w:t>
      </w:r>
      <w:r>
        <w:rPr>
          <w:rFonts w:ascii="Times New Roman" w:hAnsi="Times New Roman"/>
          <w:sz w:val="24"/>
          <w:szCs w:val="24"/>
        </w:rPr>
        <w:t xml:space="preserve">ости  подключения  современных </w:t>
      </w:r>
      <w:r w:rsidRPr="00804AEA">
        <w:rPr>
          <w:rFonts w:ascii="Times New Roman" w:hAnsi="Times New Roman"/>
          <w:sz w:val="24"/>
          <w:szCs w:val="24"/>
        </w:rPr>
        <w:t>технических  средств  реабилитации  (слуховых  аппар</w:t>
      </w:r>
      <w:r>
        <w:rPr>
          <w:rFonts w:ascii="Times New Roman" w:hAnsi="Times New Roman"/>
          <w:sz w:val="24"/>
          <w:szCs w:val="24"/>
        </w:rPr>
        <w:t xml:space="preserve">атов)  к  системам  информации </w:t>
      </w:r>
      <w:r w:rsidRPr="00804AEA">
        <w:rPr>
          <w:rFonts w:ascii="Times New Roman" w:hAnsi="Times New Roman"/>
          <w:sz w:val="24"/>
          <w:szCs w:val="24"/>
        </w:rPr>
        <w:t>(например,  через  индукционные  петли),  электромагнитны</w:t>
      </w:r>
      <w:r>
        <w:rPr>
          <w:rFonts w:ascii="Times New Roman" w:hAnsi="Times New Roman"/>
          <w:sz w:val="24"/>
          <w:szCs w:val="24"/>
        </w:rPr>
        <w:t xml:space="preserve">е  помехи  при  проходе  через </w:t>
      </w:r>
      <w:r w:rsidRPr="00804AEA">
        <w:rPr>
          <w:rFonts w:ascii="Times New Roman" w:hAnsi="Times New Roman"/>
          <w:sz w:val="24"/>
          <w:szCs w:val="24"/>
        </w:rPr>
        <w:t>турникеты,  средства  контроля  для  лиц  с  кохлеа</w:t>
      </w:r>
      <w:r>
        <w:rPr>
          <w:rFonts w:ascii="Times New Roman" w:hAnsi="Times New Roman"/>
          <w:sz w:val="24"/>
          <w:szCs w:val="24"/>
        </w:rPr>
        <w:t xml:space="preserve">рнымиимплантами,  отсутствие </w:t>
      </w:r>
      <w:r w:rsidRPr="00804AEA">
        <w:rPr>
          <w:rFonts w:ascii="Times New Roman" w:hAnsi="Times New Roman"/>
          <w:sz w:val="24"/>
          <w:szCs w:val="24"/>
        </w:rPr>
        <w:t>сурдопереводчика, тифлосурдопереводчика и др. информационные барьеры.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842A4">
        <w:rPr>
          <w:rFonts w:ascii="Times New Roman" w:hAnsi="Times New Roman"/>
          <w:i/>
          <w:sz w:val="24"/>
          <w:szCs w:val="24"/>
        </w:rPr>
        <w:t>Для  инвалидов  с  нарушениями  умственного  развития</w:t>
      </w:r>
      <w:r w:rsidRPr="00804AEA">
        <w:rPr>
          <w:rFonts w:ascii="Times New Roman" w:hAnsi="Times New Roman"/>
          <w:sz w:val="24"/>
          <w:szCs w:val="24"/>
        </w:rPr>
        <w:t xml:space="preserve">  барьерами  различной  степени 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выраженности  могут  быть  отсутствие  понятной  для  усв</w:t>
      </w:r>
      <w:r>
        <w:rPr>
          <w:rFonts w:ascii="Times New Roman" w:hAnsi="Times New Roman"/>
          <w:sz w:val="24"/>
          <w:szCs w:val="24"/>
        </w:rPr>
        <w:t xml:space="preserve">оения  информации  на  объекте </w:t>
      </w:r>
      <w:r w:rsidRPr="00804AEA">
        <w:rPr>
          <w:rFonts w:ascii="Times New Roman" w:hAnsi="Times New Roman"/>
          <w:sz w:val="24"/>
          <w:szCs w:val="24"/>
        </w:rPr>
        <w:t>социальной  инфраструктуры,  отсутствие  помощи  на  объек</w:t>
      </w:r>
      <w:r>
        <w:rPr>
          <w:rFonts w:ascii="Times New Roman" w:hAnsi="Times New Roman"/>
          <w:sz w:val="24"/>
          <w:szCs w:val="24"/>
        </w:rPr>
        <w:t xml:space="preserve">те  социальной  инфраструктуры </w:t>
      </w:r>
      <w:r w:rsidRPr="00804AEA">
        <w:rPr>
          <w:rFonts w:ascii="Times New Roman" w:hAnsi="Times New Roman"/>
          <w:sz w:val="24"/>
          <w:szCs w:val="24"/>
        </w:rPr>
        <w:t>для получения</w:t>
      </w:r>
      <w:r>
        <w:rPr>
          <w:rFonts w:ascii="Times New Roman" w:hAnsi="Times New Roman"/>
          <w:sz w:val="24"/>
          <w:szCs w:val="24"/>
        </w:rPr>
        <w:t xml:space="preserve"> информации и ориентации и др.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>Приложение 3</w:t>
      </w:r>
    </w:p>
    <w:p w:rsidR="00966208" w:rsidRPr="008842A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842A4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 xml:space="preserve">Общие  рекомендации  для  специалистов  по  устранению  барьеров  для </w:t>
      </w:r>
    </w:p>
    <w:p w:rsidR="00966208" w:rsidRPr="008842A4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>инвалидов с разными формами инвалидности.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Общие  рекомендации  по  устранению  барьеров  окружающей  среды  на  объектах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социальной инфраструктуры представлены в табл.3</w:t>
      </w:r>
    </w:p>
    <w:p w:rsidR="00966208" w:rsidRPr="008842A4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 xml:space="preserve">Общие  рекомендации  по  устранению  барьеров  окружающей  среды  для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>инвалидов с разными формами инвалидности</w:t>
      </w:r>
    </w:p>
    <w:p w:rsidR="00966208" w:rsidRPr="008842A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8842A4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9"/>
        <w:gridCol w:w="5806"/>
      </w:tblGrid>
      <w:tr w:rsidR="00966208" w:rsidRPr="00387D6D" w:rsidTr="00387D6D">
        <w:tc>
          <w:tcPr>
            <w:tcW w:w="353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b/>
                <w:sz w:val="24"/>
                <w:szCs w:val="24"/>
              </w:rPr>
              <w:t>Основные формы инвалидности</w:t>
            </w:r>
          </w:p>
        </w:tc>
        <w:tc>
          <w:tcPr>
            <w:tcW w:w="5806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b/>
                <w:sz w:val="24"/>
                <w:szCs w:val="24"/>
              </w:rPr>
              <w:t xml:space="preserve">Общие  рекомендации  по  устранению  барьеров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b/>
                <w:sz w:val="24"/>
                <w:szCs w:val="24"/>
              </w:rPr>
              <w:t>окружающей среды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353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Инвалиды,  передвигающиеся  на креслах-колясках</w:t>
            </w:r>
          </w:p>
        </w:tc>
        <w:tc>
          <w:tcPr>
            <w:tcW w:w="5806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Устранение  физических  барьеров  на  пути  к  месту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предоставления  услуг,  альтернативные  формы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оказания  креслах-колясках  услуг  (в  т.ч.)  на  дому,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удобное  размещение  информации,  организация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работы помощников</w:t>
            </w:r>
          </w:p>
        </w:tc>
      </w:tr>
      <w:tr w:rsidR="00966208" w:rsidRPr="00387D6D" w:rsidTr="00387D6D">
        <w:tc>
          <w:tcPr>
            <w:tcW w:w="353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 с нарушениями опорно-двигательного аппарата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Устранение  физических  барьеров  на  пути  к  месту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предоставления услуг, организация места для отдыха;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для инвалидов не действующих руками  -  помощь при выполнении необходимых действий</w:t>
            </w:r>
          </w:p>
        </w:tc>
      </w:tr>
      <w:tr w:rsidR="00966208" w:rsidRPr="00387D6D" w:rsidTr="00387D6D">
        <w:tc>
          <w:tcPr>
            <w:tcW w:w="353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Инвалиды с нарушениями зрения  </w:t>
            </w:r>
          </w:p>
        </w:tc>
        <w:tc>
          <w:tcPr>
            <w:tcW w:w="5806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Устранение информационных и физических барьеров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на  пути  движения,  предоставление  информации  в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доступном  виде  (укрупненный  шрифт,  плоско-точечный шрифт Брайля, контрастные знаки), допуск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тифлопереводчика, допуск собаки проводника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353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 с нарушениями слуха</w:t>
            </w:r>
          </w:p>
        </w:tc>
        <w:tc>
          <w:tcPr>
            <w:tcW w:w="5806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Устранение  барьеров  по  предоставлению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информации, допуск сурдопереводчика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208" w:rsidRPr="00387D6D" w:rsidTr="00387D6D">
        <w:tc>
          <w:tcPr>
            <w:tcW w:w="3539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Инвалиды  с  нарушениями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умственного развития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Устранение  барьеров  по  предоставлению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 xml:space="preserve">информации  («ясный  язык»  или  «легкое  чтение»), </w:t>
            </w:r>
          </w:p>
          <w:p w:rsidR="00966208" w:rsidRPr="00387D6D" w:rsidRDefault="00966208" w:rsidP="002D0D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D6D">
              <w:rPr>
                <w:rFonts w:ascii="Times New Roman" w:hAnsi="Times New Roman"/>
                <w:sz w:val="24"/>
                <w:szCs w:val="24"/>
              </w:rPr>
              <w:t>организация сопровождения</w:t>
            </w:r>
          </w:p>
        </w:tc>
      </w:tr>
    </w:tbl>
    <w:p w:rsidR="00966208" w:rsidRPr="008842A4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right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Приложение 4</w:t>
      </w:r>
    </w:p>
    <w:p w:rsidR="00966208" w:rsidRPr="000F270E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ДЕКЛАРАЦИЯ НЕЗАВИСИМОСТИ ИНВАЛИДА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рассматривайте мою инвалидность как проблему.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надо меня жалеть, я не так слаб, как кажется.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рассматривайте меня как пациента, так как я просто ваш соотечественник.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старайтесь изменить меня. У вас нет на это права.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 пытайтесь  руководить  мною.  Я  имею  право  на  собственную  жизнь,  как  любая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личность.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учите быть меня покорным, смиренным и вежливым. Не делайте мне одолжения.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Признайте, что реальной проблемой, с которой сталкиваются инвалиды, является их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социальное обесценивание и притеснение, предубежденное отношение к ним.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Поддержите меня, чтобы я мог по мере сил внести свой вклад в общество.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Помогите мне познать то, что я хочу.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Будьте тем, кто заботится, не жалея времени, и кто не борется в попытке сделать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  лучше.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Будьте со мной, даже когда мы боремся друг с другом.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помогайте мне тогда, когда я в этом не нуждаюсь, если это даже доставляет вам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удовольствие.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Не  восхищайтесь  мною.  Желание  жить  полноценной  жизнью  не  заслуживает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восхищения.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Узнайте меня получше. Мы можем стать друзьями.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Будьте  союзниками  в  борьбе  против  тех,  кто  пользуется  мною  для  собственного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удовлетворения.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04AEA">
        <w:rPr>
          <w:rFonts w:ascii="Times New Roman" w:hAnsi="Times New Roman"/>
          <w:sz w:val="24"/>
          <w:szCs w:val="24"/>
        </w:rPr>
        <w:t xml:space="preserve">  Давайте  уважать  друг  друга.  Ведь  уважение  предполагает  равенство.  Слушайте, 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поддерживайте и действуйте.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right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Приложение 5</w:t>
      </w:r>
    </w:p>
    <w:p w:rsidR="00966208" w:rsidRPr="000F270E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0F270E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Технические средства обеспечения доступности для инвалидов</w:t>
      </w: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объектов социальной инфраструктуры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Под техническим средством понимают любое изделие, инструмент, оборудование,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устройство, прибор, приспособление или техническую систему.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Международная классификация функционирования, ограничений жизнедеятельности </w:t>
      </w:r>
    </w:p>
    <w:p w:rsidR="00966208" w:rsidRDefault="00966208" w:rsidP="002D0D5C">
      <w:pPr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 здоровья, сокращенно МКФ, предлагает изучение факторов окружающей среды на разныхуровнях:  индивидуума  и  общества.  Данный  подход  </w:t>
      </w:r>
      <w:r>
        <w:rPr>
          <w:rFonts w:ascii="Times New Roman" w:hAnsi="Times New Roman"/>
          <w:sz w:val="24"/>
          <w:szCs w:val="24"/>
        </w:rPr>
        <w:t xml:space="preserve">применим  и  к  систематизации </w:t>
      </w:r>
      <w:r w:rsidRPr="00804AEA">
        <w:rPr>
          <w:rFonts w:ascii="Times New Roman" w:hAnsi="Times New Roman"/>
          <w:sz w:val="24"/>
          <w:szCs w:val="24"/>
        </w:rPr>
        <w:t>технических  средств.  Можно  выделить  технические  средс</w:t>
      </w:r>
      <w:r>
        <w:rPr>
          <w:rFonts w:ascii="Times New Roman" w:hAnsi="Times New Roman"/>
          <w:sz w:val="24"/>
          <w:szCs w:val="24"/>
        </w:rPr>
        <w:t xml:space="preserve">тва  реабилитации  инвалида  и </w:t>
      </w:r>
      <w:r w:rsidRPr="00804AEA">
        <w:rPr>
          <w:rFonts w:ascii="Times New Roman" w:hAnsi="Times New Roman"/>
          <w:sz w:val="24"/>
          <w:szCs w:val="24"/>
        </w:rPr>
        <w:t>технические  средства  обеспечения  доступности  для  инвалидов  объектов  соци</w:t>
      </w:r>
      <w:r>
        <w:rPr>
          <w:rFonts w:ascii="Times New Roman" w:hAnsi="Times New Roman"/>
          <w:sz w:val="24"/>
          <w:szCs w:val="24"/>
        </w:rPr>
        <w:t xml:space="preserve">альной </w:t>
      </w:r>
      <w:r w:rsidRPr="00804AEA">
        <w:rPr>
          <w:rFonts w:ascii="Times New Roman" w:hAnsi="Times New Roman"/>
          <w:sz w:val="24"/>
          <w:szCs w:val="24"/>
        </w:rPr>
        <w:t>инфраструктуры.</w:t>
      </w:r>
    </w:p>
    <w:p w:rsidR="00966208" w:rsidRPr="00804AEA" w:rsidRDefault="00966208" w:rsidP="002D0D5C">
      <w:pPr>
        <w:jc w:val="both"/>
        <w:rPr>
          <w:rFonts w:ascii="Times New Roman" w:hAnsi="Times New Roman"/>
          <w:sz w:val="24"/>
          <w:szCs w:val="24"/>
        </w:rPr>
      </w:pPr>
    </w:p>
    <w:p w:rsidR="00966208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Систематизация технических средств с учетом положений МКФ</w:t>
      </w:r>
    </w:p>
    <w:p w:rsidR="00966208" w:rsidRPr="000F270E" w:rsidRDefault="00966208" w:rsidP="002D0D5C">
      <w:pPr>
        <w:jc w:val="both"/>
        <w:rPr>
          <w:rFonts w:ascii="Times New Roman" w:hAnsi="Times New Roman"/>
          <w:b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Технические  средства  реабилитации  инвалидов  -  устройства,  содержащие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технические  решения,  в  том  числе  и  специальные,  используемые  для  компенсации  и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устранения  стойких  ограничений  жизнедеятельности  инва</w:t>
      </w:r>
      <w:r>
        <w:rPr>
          <w:rFonts w:ascii="Times New Roman" w:hAnsi="Times New Roman"/>
          <w:sz w:val="24"/>
          <w:szCs w:val="24"/>
        </w:rPr>
        <w:t xml:space="preserve">лида.   К  данным  техническим </w:t>
      </w:r>
      <w:r w:rsidRPr="00804AEA">
        <w:rPr>
          <w:rFonts w:ascii="Times New Roman" w:hAnsi="Times New Roman"/>
          <w:sz w:val="24"/>
          <w:szCs w:val="24"/>
        </w:rPr>
        <w:t>средствам  относятся  инвалидные  коляски,  трости,  слу</w:t>
      </w:r>
      <w:r>
        <w:rPr>
          <w:rFonts w:ascii="Times New Roman" w:hAnsi="Times New Roman"/>
          <w:sz w:val="24"/>
          <w:szCs w:val="24"/>
        </w:rPr>
        <w:t xml:space="preserve">ховые  аппараты,  и  т.п.  Эти </w:t>
      </w:r>
      <w:r w:rsidRPr="00804AEA">
        <w:rPr>
          <w:rFonts w:ascii="Times New Roman" w:hAnsi="Times New Roman"/>
          <w:sz w:val="24"/>
          <w:szCs w:val="24"/>
        </w:rPr>
        <w:t>технические средства предназначены, как правило, для</w:t>
      </w:r>
      <w:r>
        <w:rPr>
          <w:rFonts w:ascii="Times New Roman" w:hAnsi="Times New Roman"/>
          <w:sz w:val="24"/>
          <w:szCs w:val="24"/>
        </w:rPr>
        <w:t xml:space="preserve"> индивидуального использования.</w:t>
      </w:r>
      <w:r w:rsidRPr="00804AEA">
        <w:rPr>
          <w:rFonts w:ascii="Times New Roman" w:hAnsi="Times New Roman"/>
          <w:sz w:val="24"/>
          <w:szCs w:val="24"/>
        </w:rPr>
        <w:t>Технические средства обеспечения доступности для</w:t>
      </w:r>
      <w:r>
        <w:rPr>
          <w:rFonts w:ascii="Times New Roman" w:hAnsi="Times New Roman"/>
          <w:sz w:val="24"/>
          <w:szCs w:val="24"/>
        </w:rPr>
        <w:t xml:space="preserve"> инвалидов объектов социальной </w:t>
      </w:r>
      <w:r w:rsidRPr="00804AEA">
        <w:rPr>
          <w:rFonts w:ascii="Times New Roman" w:hAnsi="Times New Roman"/>
          <w:sz w:val="24"/>
          <w:szCs w:val="24"/>
        </w:rPr>
        <w:t>инфраструктуры  -  это  пандусы,  тактильная  плитка,  автом</w:t>
      </w:r>
      <w:r>
        <w:rPr>
          <w:rFonts w:ascii="Times New Roman" w:hAnsi="Times New Roman"/>
          <w:sz w:val="24"/>
          <w:szCs w:val="24"/>
        </w:rPr>
        <w:t xml:space="preserve">атические  системы  открывания </w:t>
      </w:r>
      <w:r w:rsidRPr="00804AEA">
        <w:rPr>
          <w:rFonts w:ascii="Times New Roman" w:hAnsi="Times New Roman"/>
          <w:sz w:val="24"/>
          <w:szCs w:val="24"/>
        </w:rPr>
        <w:t>дверей,  и  т.п.  Данные  технические  средства  пре</w:t>
      </w:r>
      <w:r>
        <w:rPr>
          <w:rFonts w:ascii="Times New Roman" w:hAnsi="Times New Roman"/>
          <w:sz w:val="24"/>
          <w:szCs w:val="24"/>
        </w:rPr>
        <w:t xml:space="preserve">дназначены  для  коллективного </w:t>
      </w:r>
      <w:r w:rsidRPr="00804AEA">
        <w:rPr>
          <w:rFonts w:ascii="Times New Roman" w:hAnsi="Times New Roman"/>
          <w:sz w:val="24"/>
          <w:szCs w:val="24"/>
        </w:rPr>
        <w:t xml:space="preserve">использования.  Они  не  предоставляются  конкретному </w:t>
      </w:r>
      <w:r>
        <w:rPr>
          <w:rFonts w:ascii="Times New Roman" w:hAnsi="Times New Roman"/>
          <w:sz w:val="24"/>
          <w:szCs w:val="24"/>
        </w:rPr>
        <w:t xml:space="preserve"> инвалиду,  а  устанавливаются </w:t>
      </w:r>
      <w:r w:rsidRPr="00804AEA">
        <w:rPr>
          <w:rFonts w:ascii="Times New Roman" w:hAnsi="Times New Roman"/>
          <w:sz w:val="24"/>
          <w:szCs w:val="24"/>
        </w:rPr>
        <w:t>стационарно на объекте социальной инфраструктуры, приспо</w:t>
      </w:r>
      <w:r>
        <w:rPr>
          <w:rFonts w:ascii="Times New Roman" w:hAnsi="Times New Roman"/>
          <w:sz w:val="24"/>
          <w:szCs w:val="24"/>
        </w:rPr>
        <w:t xml:space="preserve">сабливая его таким образом для </w:t>
      </w:r>
      <w:r w:rsidRPr="00804AEA">
        <w:rPr>
          <w:rFonts w:ascii="Times New Roman" w:hAnsi="Times New Roman"/>
          <w:sz w:val="24"/>
          <w:szCs w:val="24"/>
        </w:rPr>
        <w:t xml:space="preserve">использования  различными  категориями  инвалидов.  Ниже  пойдет  речь  именно  о </w:t>
      </w:r>
      <w:r>
        <w:rPr>
          <w:rFonts w:ascii="Times New Roman" w:hAnsi="Times New Roman"/>
          <w:sz w:val="24"/>
          <w:szCs w:val="24"/>
        </w:rPr>
        <w:t xml:space="preserve"> таких </w:t>
      </w:r>
      <w:r w:rsidRPr="00804AEA">
        <w:rPr>
          <w:rFonts w:ascii="Times New Roman" w:hAnsi="Times New Roman"/>
          <w:sz w:val="24"/>
          <w:szCs w:val="24"/>
        </w:rPr>
        <w:t>технических средствах.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Как  уже  говорилось  выше,  на  объекте  социальной  инфраструктуры  выделяют  6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основных  структурно-функциональных  зон,  которые  подлежат</w:t>
      </w:r>
      <w:r>
        <w:rPr>
          <w:rFonts w:ascii="Times New Roman" w:hAnsi="Times New Roman"/>
          <w:sz w:val="24"/>
          <w:szCs w:val="24"/>
        </w:rPr>
        <w:t xml:space="preserve">  адаптации  для  инвалидов  и </w:t>
      </w:r>
      <w:r w:rsidRPr="00804AEA">
        <w:rPr>
          <w:rFonts w:ascii="Times New Roman" w:hAnsi="Times New Roman"/>
          <w:sz w:val="24"/>
          <w:szCs w:val="24"/>
        </w:rPr>
        <w:t>других маломобильных групп населения, с использованием различных технических средств.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В данном методическом  пособии технические средства обеспечения доступности для 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инвалидов  объектов  социальной  инфраструктуры  классифицированы  по  структурно-функциональным  зонам  объекта.  Такой  классификационный  </w:t>
      </w:r>
      <w:r>
        <w:rPr>
          <w:rFonts w:ascii="Times New Roman" w:hAnsi="Times New Roman"/>
          <w:sz w:val="24"/>
          <w:szCs w:val="24"/>
        </w:rPr>
        <w:t xml:space="preserve">подход  создает  удобство  для </w:t>
      </w:r>
      <w:r w:rsidRPr="00804AEA">
        <w:rPr>
          <w:rFonts w:ascii="Times New Roman" w:hAnsi="Times New Roman"/>
          <w:sz w:val="24"/>
          <w:szCs w:val="24"/>
        </w:rPr>
        <w:t>практического  использования.  Вместе  с  тем  он  является  ус</w:t>
      </w:r>
      <w:r>
        <w:rPr>
          <w:rFonts w:ascii="Times New Roman" w:hAnsi="Times New Roman"/>
          <w:sz w:val="24"/>
          <w:szCs w:val="24"/>
        </w:rPr>
        <w:t xml:space="preserve">ловным,  т.к.  одно  и  то  же </w:t>
      </w:r>
      <w:r w:rsidRPr="00804AEA">
        <w:rPr>
          <w:rFonts w:ascii="Times New Roman" w:hAnsi="Times New Roman"/>
          <w:sz w:val="24"/>
          <w:szCs w:val="24"/>
        </w:rPr>
        <w:t>техническое средство может быть установлено на разных зонах объекта.</w:t>
      </w:r>
    </w:p>
    <w:p w:rsidR="00966208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0F270E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 xml:space="preserve">Технические средства обеспечения доступности для инвалидов объектов социальной </w:t>
      </w:r>
    </w:p>
    <w:p w:rsidR="00966208" w:rsidRPr="000F270E" w:rsidRDefault="00966208" w:rsidP="002D0D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270E">
        <w:rPr>
          <w:rFonts w:ascii="Times New Roman" w:hAnsi="Times New Roman"/>
          <w:b/>
          <w:sz w:val="24"/>
          <w:szCs w:val="24"/>
        </w:rPr>
        <w:t>инфраструктуры могут быть классифицированы по функционально-целевому признаку: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1.  Технические  средства,  используемые  на  территории,  прилегающей  к  зданию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(участке);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2.  Технические средства, используемые на входе (входах) в здание;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3.  Технические средства, используемые на пути (путях) движения внутри здания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(в т.ч. путях эвакуации);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 xml:space="preserve">4.  Технические  средства,  используемые  в  зоне  целевого  назначения  здания 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(целевого посещения объекта);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5.  Технические средства, используемые в санитарно-гигиенических помещениях;</w:t>
      </w:r>
    </w:p>
    <w:p w:rsidR="00966208" w:rsidRPr="00804AEA" w:rsidRDefault="00966208" w:rsidP="002D0D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4AEA">
        <w:rPr>
          <w:rFonts w:ascii="Times New Roman" w:hAnsi="Times New Roman"/>
          <w:sz w:val="24"/>
          <w:szCs w:val="24"/>
        </w:rPr>
        <w:t>6.  Технические  средства,  используемые  для  создания  системы  информации  наобъекте (устройства и средства информации и связи и их системы</w:t>
      </w:r>
    </w:p>
    <w:sectPr w:rsidR="00966208" w:rsidRPr="00804AEA" w:rsidSect="00F1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AE8"/>
    <w:multiLevelType w:val="hybridMultilevel"/>
    <w:tmpl w:val="4822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66654E"/>
    <w:multiLevelType w:val="hybridMultilevel"/>
    <w:tmpl w:val="C7A46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AEA"/>
    <w:rsid w:val="00052C23"/>
    <w:rsid w:val="000A57EA"/>
    <w:rsid w:val="000B5C86"/>
    <w:rsid w:val="000F270E"/>
    <w:rsid w:val="001051B4"/>
    <w:rsid w:val="002D0D5C"/>
    <w:rsid w:val="00387D6D"/>
    <w:rsid w:val="003C3CF4"/>
    <w:rsid w:val="003F288C"/>
    <w:rsid w:val="004B15CE"/>
    <w:rsid w:val="00550290"/>
    <w:rsid w:val="0057240B"/>
    <w:rsid w:val="007569D7"/>
    <w:rsid w:val="007B3C65"/>
    <w:rsid w:val="00804AEA"/>
    <w:rsid w:val="008842A4"/>
    <w:rsid w:val="00966208"/>
    <w:rsid w:val="00997735"/>
    <w:rsid w:val="009C093B"/>
    <w:rsid w:val="00B96480"/>
    <w:rsid w:val="00BD04C1"/>
    <w:rsid w:val="00C300A0"/>
    <w:rsid w:val="00C707F9"/>
    <w:rsid w:val="00C84573"/>
    <w:rsid w:val="00D271D7"/>
    <w:rsid w:val="00D66614"/>
    <w:rsid w:val="00E61219"/>
    <w:rsid w:val="00F1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AEA"/>
    <w:pPr>
      <w:ind w:left="720"/>
      <w:contextualSpacing/>
    </w:pPr>
  </w:style>
  <w:style w:type="table" w:styleId="TableGrid">
    <w:name w:val="Table Grid"/>
    <w:basedOn w:val="TableNormal"/>
    <w:uiPriority w:val="99"/>
    <w:rsid w:val="00804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C6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3C3CF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C3CF4"/>
    <w:rPr>
      <w:rFonts w:ascii="Times New Roman" w:eastAsia="SimSun" w:hAnsi="Times New Roman" w:cs="Times New Roman"/>
      <w:kern w:val="1"/>
      <w:sz w:val="24"/>
      <w:lang w:eastAsia="zh-CN"/>
    </w:rPr>
  </w:style>
  <w:style w:type="character" w:customStyle="1" w:styleId="a">
    <w:name w:val="Основной текст Знак"/>
    <w:basedOn w:val="DefaultParagraphFont"/>
    <w:uiPriority w:val="99"/>
    <w:semiHidden/>
    <w:rsid w:val="003C3C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17</Pages>
  <Words>6098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Крючкова</dc:creator>
  <cp:keywords/>
  <dc:description/>
  <cp:lastModifiedBy>User</cp:lastModifiedBy>
  <cp:revision>3</cp:revision>
  <cp:lastPrinted>2021-03-01T12:59:00Z</cp:lastPrinted>
  <dcterms:created xsi:type="dcterms:W3CDTF">2021-03-01T13:00:00Z</dcterms:created>
  <dcterms:modified xsi:type="dcterms:W3CDTF">2022-03-02T10:00:00Z</dcterms:modified>
</cp:coreProperties>
</file>