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6F" w:rsidRPr="007543D9" w:rsidRDefault="0061246F" w:rsidP="004554B0">
      <w:pPr>
        <w:shd w:val="clear" w:color="auto" w:fill="FFFFFF"/>
        <w:spacing w:after="255" w:line="270" w:lineRule="atLeast"/>
        <w:jc w:val="right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7543D9">
        <w:rPr>
          <w:rFonts w:ascii="Times New Roman" w:hAnsi="Times New Roman"/>
          <w:bCs/>
          <w:sz w:val="24"/>
          <w:szCs w:val="24"/>
          <w:lang w:eastAsia="ru-RU"/>
        </w:rPr>
        <w:t>Утверждаю</w:t>
      </w:r>
    </w:p>
    <w:p w:rsidR="0061246F" w:rsidRPr="007543D9" w:rsidRDefault="0061246F" w:rsidP="004554B0">
      <w:pPr>
        <w:shd w:val="clear" w:color="auto" w:fill="FFFFFF"/>
        <w:spacing w:after="255" w:line="270" w:lineRule="atLeast"/>
        <w:jc w:val="right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7543D9">
        <w:rPr>
          <w:rFonts w:ascii="Times New Roman" w:hAnsi="Times New Roman"/>
          <w:bCs/>
          <w:sz w:val="24"/>
          <w:szCs w:val="24"/>
          <w:lang w:eastAsia="ru-RU"/>
        </w:rPr>
        <w:t>Заведующий                 Т.Ю. Савинова</w:t>
      </w:r>
    </w:p>
    <w:p w:rsidR="0061246F" w:rsidRPr="007543D9" w:rsidRDefault="0061246F" w:rsidP="004554B0">
      <w:pPr>
        <w:shd w:val="clear" w:color="auto" w:fill="FFFFFF"/>
        <w:spacing w:after="255" w:line="27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1246F" w:rsidRPr="007543D9" w:rsidRDefault="0061246F" w:rsidP="004554B0">
      <w:pPr>
        <w:shd w:val="clear" w:color="auto" w:fill="FFFFFF"/>
        <w:spacing w:after="255" w:line="27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43D9">
        <w:rPr>
          <w:rFonts w:ascii="Times New Roman" w:hAnsi="Times New Roman"/>
          <w:b/>
          <w:bCs/>
          <w:sz w:val="28"/>
          <w:szCs w:val="28"/>
          <w:lang w:eastAsia="ru-RU"/>
        </w:rPr>
        <w:t>К</w:t>
      </w:r>
      <w:r w:rsidRPr="003144B3">
        <w:rPr>
          <w:rFonts w:ascii="Times New Roman" w:hAnsi="Times New Roman"/>
          <w:b/>
          <w:bCs/>
          <w:sz w:val="28"/>
          <w:szCs w:val="28"/>
          <w:lang w:eastAsia="ru-RU"/>
        </w:rPr>
        <w:t>одекс</w:t>
      </w:r>
      <w:r w:rsidRPr="003144B3">
        <w:rPr>
          <w:rFonts w:ascii="Times New Roman" w:hAnsi="Times New Roman"/>
          <w:b/>
          <w:bCs/>
          <w:sz w:val="28"/>
          <w:szCs w:val="28"/>
          <w:lang w:eastAsia="ru-RU"/>
        </w:rPr>
        <w:br/>
        <w:t>профессиональной этики педагогических работников</w:t>
      </w:r>
    </w:p>
    <w:p w:rsidR="0061246F" w:rsidRPr="003144B3" w:rsidRDefault="0061246F" w:rsidP="004554B0">
      <w:pPr>
        <w:shd w:val="clear" w:color="auto" w:fill="FFFFFF"/>
        <w:spacing w:after="255" w:line="27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543D9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Pr="003144B3">
        <w:rPr>
          <w:rFonts w:ascii="Times New Roman" w:hAnsi="Times New Roman"/>
          <w:b/>
          <w:bCs/>
          <w:sz w:val="28"/>
          <w:szCs w:val="28"/>
          <w:lang w:eastAsia="ru-RU"/>
        </w:rPr>
        <w:t>. Общие положения</w:t>
      </w:r>
    </w:p>
    <w:p w:rsidR="0061246F" w:rsidRPr="003144B3" w:rsidRDefault="0061246F" w:rsidP="003144B3">
      <w:pPr>
        <w:shd w:val="clear" w:color="auto" w:fill="FFFFFF"/>
        <w:spacing w:after="255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4B3">
        <w:rPr>
          <w:rFonts w:ascii="Times New Roman" w:hAnsi="Times New Roman"/>
          <w:sz w:val="28"/>
          <w:szCs w:val="28"/>
          <w:lang w:eastAsia="ru-RU"/>
        </w:rPr>
        <w:t>1.</w:t>
      </w:r>
      <w:r w:rsidRPr="007543D9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3144B3">
        <w:rPr>
          <w:rFonts w:ascii="Times New Roman" w:hAnsi="Times New Roman"/>
          <w:sz w:val="28"/>
          <w:szCs w:val="28"/>
          <w:lang w:eastAsia="ru-RU"/>
        </w:rPr>
        <w:t xml:space="preserve"> Кодекс профессиональной этики педагогических работников</w:t>
      </w:r>
      <w:r w:rsidRPr="007543D9">
        <w:rPr>
          <w:rFonts w:ascii="Times New Roman" w:hAnsi="Times New Roman"/>
          <w:sz w:val="28"/>
          <w:szCs w:val="28"/>
          <w:lang w:eastAsia="ru-RU"/>
        </w:rPr>
        <w:t xml:space="preserve"> (далее Кодекс)</w:t>
      </w:r>
      <w:r w:rsidRPr="003144B3">
        <w:rPr>
          <w:rFonts w:ascii="Times New Roman" w:hAnsi="Times New Roman"/>
          <w:sz w:val="28"/>
          <w:szCs w:val="28"/>
          <w:lang w:eastAsia="ru-RU"/>
        </w:rPr>
        <w:t xml:space="preserve"> разработан</w:t>
      </w:r>
      <w:r w:rsidRPr="007543D9">
        <w:rPr>
          <w:rFonts w:ascii="Times New Roman" w:hAnsi="Times New Roman"/>
          <w:sz w:val="28"/>
          <w:szCs w:val="28"/>
          <w:lang w:eastAsia="ru-RU"/>
        </w:rPr>
        <w:t xml:space="preserve"> для муниципального бюджетного дошкольного образовательного учреждения детского сада «Радуга» (далее Учреждение)</w:t>
      </w:r>
      <w:r w:rsidRPr="003144B3">
        <w:rPr>
          <w:rFonts w:ascii="Times New Roman" w:hAnsi="Times New Roman"/>
          <w:sz w:val="28"/>
          <w:szCs w:val="28"/>
          <w:lang w:eastAsia="ru-RU"/>
        </w:rPr>
        <w:t xml:space="preserve"> на основании положений Конституции Российской Федерации, Федерального закона от 29 декабря 2012 г. N 273-ФЗ "Об образовании в Российской Федерации", Указа Президента Российской Федерации от 7 мая 2012 г. N 597 "О мероприятиях по реализации государственной социальной политики" и иных нормативных правовых актов Российской Федерации.</w:t>
      </w:r>
    </w:p>
    <w:p w:rsidR="0061246F" w:rsidRPr="003144B3" w:rsidRDefault="0061246F" w:rsidP="003144B3">
      <w:pPr>
        <w:shd w:val="clear" w:color="auto" w:fill="FFFFFF"/>
        <w:spacing w:after="255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43D9">
        <w:rPr>
          <w:rFonts w:ascii="Times New Roman" w:hAnsi="Times New Roman"/>
          <w:sz w:val="28"/>
          <w:szCs w:val="28"/>
          <w:lang w:eastAsia="ru-RU"/>
        </w:rPr>
        <w:t>1.</w:t>
      </w:r>
      <w:r w:rsidRPr="003144B3">
        <w:rPr>
          <w:rFonts w:ascii="Times New Roman" w:hAnsi="Times New Roman"/>
          <w:sz w:val="28"/>
          <w:szCs w:val="28"/>
          <w:lang w:eastAsia="ru-RU"/>
        </w:rPr>
        <w:t>2. Кодекс представляет собой свод общих принципов профессиональной этики и основных правил поведения, которым рекомендуется руководствов</w:t>
      </w:r>
      <w:r w:rsidRPr="007543D9">
        <w:rPr>
          <w:rFonts w:ascii="Times New Roman" w:hAnsi="Times New Roman"/>
          <w:sz w:val="28"/>
          <w:szCs w:val="28"/>
          <w:lang w:eastAsia="ru-RU"/>
        </w:rPr>
        <w:t xml:space="preserve">аться педагогическим работникам, независимо </w:t>
      </w:r>
      <w:r w:rsidRPr="003144B3">
        <w:rPr>
          <w:rFonts w:ascii="Times New Roman" w:hAnsi="Times New Roman"/>
          <w:sz w:val="28"/>
          <w:szCs w:val="28"/>
          <w:lang w:eastAsia="ru-RU"/>
        </w:rPr>
        <w:t>от занимаемой ими должности.</w:t>
      </w:r>
    </w:p>
    <w:p w:rsidR="0061246F" w:rsidRPr="003144B3" w:rsidRDefault="0061246F" w:rsidP="003144B3">
      <w:pPr>
        <w:shd w:val="clear" w:color="auto" w:fill="FFFFFF"/>
        <w:spacing w:after="255" w:line="27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43D9">
        <w:rPr>
          <w:rFonts w:ascii="Times New Roman" w:hAnsi="Times New Roman"/>
          <w:sz w:val="28"/>
          <w:szCs w:val="28"/>
          <w:lang w:eastAsia="ru-RU"/>
        </w:rPr>
        <w:t>1.</w:t>
      </w:r>
      <w:r w:rsidRPr="003144B3">
        <w:rPr>
          <w:rFonts w:ascii="Times New Roman" w:hAnsi="Times New Roman"/>
          <w:sz w:val="28"/>
          <w:szCs w:val="28"/>
          <w:lang w:eastAsia="ru-RU"/>
        </w:rPr>
        <w:t>3. Педагогическому работнику, который выполняет обязанности по обучению, воспитанию</w:t>
      </w:r>
      <w:r w:rsidRPr="007543D9">
        <w:rPr>
          <w:rFonts w:ascii="Times New Roman" w:hAnsi="Times New Roman"/>
          <w:sz w:val="28"/>
          <w:szCs w:val="28"/>
          <w:lang w:eastAsia="ru-RU"/>
        </w:rPr>
        <w:t xml:space="preserve"> детей</w:t>
      </w:r>
      <w:r w:rsidRPr="003144B3">
        <w:rPr>
          <w:rFonts w:ascii="Times New Roman" w:hAnsi="Times New Roman"/>
          <w:sz w:val="28"/>
          <w:szCs w:val="28"/>
          <w:lang w:eastAsia="ru-RU"/>
        </w:rPr>
        <w:t> </w:t>
      </w:r>
      <w:r w:rsidRPr="007543D9">
        <w:rPr>
          <w:rFonts w:ascii="Times New Roman" w:hAnsi="Times New Roman"/>
          <w:sz w:val="28"/>
          <w:szCs w:val="28"/>
          <w:lang w:eastAsia="ru-RU"/>
        </w:rPr>
        <w:t>реко</w:t>
      </w:r>
      <w:r w:rsidRPr="003144B3">
        <w:rPr>
          <w:rFonts w:ascii="Times New Roman" w:hAnsi="Times New Roman"/>
          <w:sz w:val="28"/>
          <w:szCs w:val="28"/>
          <w:lang w:eastAsia="ru-RU"/>
        </w:rPr>
        <w:t>мендуется соблюдать положения Кодекса в своей деятельности.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1.4. Целями Кодекса являются: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содействие укреплению авторитета педагогических работников;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обеспечение единых норм поведения педагогических работников.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1.5. Кодекс призван повысить эффективность выполнения педагогическими работниками своих трудовых обязанностей.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1.6.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61246F" w:rsidRPr="003C5FBF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3C5FBF">
        <w:rPr>
          <w:sz w:val="28"/>
          <w:szCs w:val="28"/>
        </w:rPr>
        <w:t xml:space="preserve">2.Основные термины и понятия 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 xml:space="preserve">Для целей настоящего Кодекса используются следующие основные термины и понятия: 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 xml:space="preserve">2.1.Педагогический работник - физическое лицо, которое состоит в трудовых, служебных отношениях с Учреждением и выполняет обязанности по воспитанию и обучению воспитанников. 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2.2.Профессиональная этика педагогического работника - система принципов, норм и правил поведения, действующая в отношениях работника с воспитанниками, их родителями (законными представителями) и другими работниками Учреждения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 xml:space="preserve">2.3.Гуманность - принцип, а также соответствующие свойства характера, основанные на деятельном признании и уважении личности человека, содействие его благу без ограничения возможностей для свободы. Гуманность предполагает бескорыстное отношение к окружающим, сочувствие и поддержку, непричинение физических страданий и недопустимость унижения человеческого достоинства. 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2.4.Законность - соблюдение педагогическим работником положений и норм законодательства РФ, устава и локальных нормативных актов Учреждения.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 xml:space="preserve"> 2.5.Справедливость - беспристрастное и нравственно должное отношение педагогического работника к участникам образовательных отношений</w:t>
      </w:r>
    </w:p>
    <w:p w:rsidR="0061246F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2.6. Профессионализм - обладание педагогическим</w:t>
      </w:r>
      <w:r w:rsidRPr="007543D9">
        <w:t xml:space="preserve"> </w:t>
      </w:r>
      <w:r w:rsidRPr="003C5FBF">
        <w:rPr>
          <w:sz w:val="28"/>
          <w:szCs w:val="28"/>
        </w:rPr>
        <w:t>работником знаниями, владение умениями и навыками, необходимыми ему для эффективной деятельности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2.7. Ответственность - принцип, согласно которому педагогический работник отвечает за совершенные поступки, действия (бездействие)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 xml:space="preserve">2.8. Солидарность - активное сочувствие педагогического работника действиям или мнениям участников образовательных отношений. 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 xml:space="preserve">2.9. Толерантность - терпимость к иному мировоззрению, образу жизни, поведению, национальности, вероисповеданию участников образовательных отношений. 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2.10.Аморальный проступок - виновное деяние (действие или бездействие) педагогического работника, грубо нарушающее нормы морали и нравственности, а равно способствующее совершению таких деяний со стороны воспитанника, отрицательно влияющее на выполнение им своих трудовых функций, унижающее честь и достоинство педагогических работников</w:t>
      </w:r>
      <w:r w:rsidRPr="007543D9">
        <w:t xml:space="preserve"> </w:t>
      </w:r>
      <w:r w:rsidRPr="007543D9">
        <w:rPr>
          <w:sz w:val="28"/>
          <w:szCs w:val="28"/>
        </w:rPr>
        <w:t>перед воспитанниками и (или) их родителями (законными представителями)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2.11.Подарок - безвозмездная передача имущественных ценностей лицом, которому они принадлежат, в собственность другому лицу, за которую последнее лицо не обязано платить обычную цену.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2.12. Конфликт интересов педагогического</w:t>
      </w:r>
      <w:r w:rsidRPr="007543D9">
        <w:t xml:space="preserve"> </w:t>
      </w:r>
      <w:r w:rsidRPr="007543D9">
        <w:rPr>
          <w:sz w:val="28"/>
          <w:szCs w:val="28"/>
        </w:rPr>
        <w:t>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воспитанника его родителей (законных представителей)</w:t>
      </w:r>
    </w:p>
    <w:p w:rsidR="0061246F" w:rsidRPr="007543D9" w:rsidRDefault="0061246F" w:rsidP="003144B3">
      <w:pPr>
        <w:pStyle w:val="Heading3"/>
        <w:shd w:val="clear" w:color="auto" w:fill="FFFFFF"/>
        <w:spacing w:before="0" w:beforeAutospacing="0" w:after="255" w:afterAutospacing="0" w:line="270" w:lineRule="atLeast"/>
        <w:jc w:val="center"/>
        <w:rPr>
          <w:sz w:val="28"/>
          <w:szCs w:val="28"/>
        </w:rPr>
      </w:pPr>
      <w:r w:rsidRPr="007543D9">
        <w:rPr>
          <w:sz w:val="28"/>
          <w:szCs w:val="28"/>
        </w:rPr>
        <w:t>3.Этические правила поведения педагогических работников при выполнении ими трудовых обязанностей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3.1. При выполнении трудовых обязанностей  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3.2. Педагогические работники, сознавая ответственность перед государством, обществом и гражданами, призваны: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а) осуществлять свою деятельность на высоком профессиональном уровне;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б) соблюдать правовые, нравственные и этические нормы;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в) уважать честь и достоинство воспитанников и других участников образовательных отношений;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г) 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 культуру здорового и безопасного образа жизни;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е)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з) проявлять корректность и внимательность к воспитанникам, их родителям (законным представителям) и коллегам;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воспитанников и их родителей (законных представителей);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к) 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его репутации или авторитету Учреждения.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3.3. Педагогическим работникам следует быть образцом профессионализма, безупречной репутации, способствовать формированию благоприятного морально- психологического климата для эффективной работы.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3.4. 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3.5. При выполнении трудовых обязанностей педагогический работник не допускает: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3.6.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3.7. Педагогическим работникам рекомендуется соблюдать культуру речи, не допускать использования в присутствии всех участников образовательных отношений грубости, оскорбительных выражений или реплик.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3.8.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Учреждению, соответствовать общепринятому деловому стилю, который отличают официальность, сдержанность, аккуратность. Во время выполнения, своих должностных обязанностей педагогический работник должен быть аккуратно одет. Одежда не должна быть яркой и вызывающей и противоречить общепринятым нормам приличия. Не допускается ношение одежды, указывающей на принадлежность к той или иной национальности и религии.</w:t>
      </w:r>
      <w:r w:rsidRPr="007543D9">
        <w:t xml:space="preserve"> </w:t>
      </w:r>
      <w:r w:rsidRPr="007543D9">
        <w:rPr>
          <w:sz w:val="28"/>
          <w:szCs w:val="28"/>
        </w:rPr>
        <w:t>Прическа, макияж и маникюр должны производить впечатление аккуратного и ухоженного человека. Макияж и маникюр должны быть нейтральных тонов.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3.9. Педагогический работник хранит в тайне информацию о воспитанниках, доверенную ему участниками образовательных отношений, в т. ч. высказанное мнение о родителях (законных представителях), педагогах, за исключением случаев, предусмотренных законодательством.</w:t>
      </w:r>
    </w:p>
    <w:p w:rsidR="0061246F" w:rsidRPr="007543D9" w:rsidRDefault="0061246F" w:rsidP="007543D9">
      <w:pPr>
        <w:pStyle w:val="NormalWeb"/>
        <w:shd w:val="clear" w:color="auto" w:fill="FFFFFF"/>
        <w:spacing w:before="0" w:beforeAutospacing="0" w:after="255" w:afterAutospacing="0" w:line="270" w:lineRule="atLeast"/>
        <w:jc w:val="center"/>
        <w:rPr>
          <w:b/>
          <w:sz w:val="28"/>
          <w:szCs w:val="28"/>
        </w:rPr>
      </w:pPr>
      <w:r w:rsidRPr="007543D9">
        <w:rPr>
          <w:b/>
          <w:sz w:val="28"/>
          <w:szCs w:val="28"/>
        </w:rPr>
        <w:t>4.Конфликт интересов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4.1.Педагогический работник использует имеющиеся в его распоряжении ресурсы Учреждения бережно, максимально эффективно и исключительно в рабочих целях.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 xml:space="preserve">4.2.Педагогический работник должен избегать ситуаций, при которых у него может возникнуть конфликт интересов. 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 xml:space="preserve">4.3.В случае возникновения конфликта интересов педагогический работник должен проинформировать об этом заведующего. 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 xml:space="preserve">4.4.Ситуацией, приводящей к конфликту интересов, может быть получение педагогическим работником подарков в связи с исполнением им своих трудовых обязанностей. 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4.5.Педагогическим работникам не разрешается принимать от третьих лиц подарки: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 xml:space="preserve">- за совершение каких-либо действий (бездействия), связанных с выполнением трудовых функций; 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- стоимостью свыше 3 тысяч рублей;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 xml:space="preserve">-  в виде денег или денежных эквивалентов; 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 xml:space="preserve">- в отсутствие очевидного, общепринятого повода для подарка. 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7543D9">
        <w:rPr>
          <w:sz w:val="28"/>
          <w:szCs w:val="28"/>
        </w:rPr>
        <w:t>4.6. Использование педагогическим работником активов и ресурсов Учреждения в личных целях может привести к конфликту интересов.</w:t>
      </w:r>
    </w:p>
    <w:p w:rsidR="0061246F" w:rsidRPr="007543D9" w:rsidRDefault="0061246F" w:rsidP="004554B0">
      <w:pPr>
        <w:pStyle w:val="Heading3"/>
        <w:shd w:val="clear" w:color="auto" w:fill="FFFFFF"/>
        <w:spacing w:before="0" w:beforeAutospacing="0" w:after="255" w:afterAutospacing="0" w:line="27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7543D9">
        <w:rPr>
          <w:sz w:val="28"/>
          <w:szCs w:val="28"/>
        </w:rPr>
        <w:t>. Ответственность за нарушение положений Кодекса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543D9">
        <w:rPr>
          <w:sz w:val="28"/>
          <w:szCs w:val="28"/>
        </w:rPr>
        <w:t>.1. Нарушение педагогическим работником положений настоящего Кодекса рассматривается на заседаниях Педагогического совета и (или) комиссии по урегулированию споров между участниками образовательных отношений.</w:t>
      </w:r>
    </w:p>
    <w:p w:rsidR="0061246F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543D9">
        <w:rPr>
          <w:sz w:val="28"/>
          <w:szCs w:val="28"/>
        </w:rPr>
        <w:t>.2.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543D9">
        <w:t xml:space="preserve"> </w:t>
      </w:r>
      <w:r w:rsidRPr="007543D9">
        <w:rPr>
          <w:sz w:val="28"/>
          <w:szCs w:val="28"/>
        </w:rPr>
        <w:t>При наличии в действиях (бездействии) признаков аморального проступка педагогический работник может быть подвергнут мерам дисциплинарного взыскания в соответствии с Трудовым кодексом Российской Федерации от 30.12.2001 № 197-ФЗ.</w:t>
      </w: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</w:p>
    <w:p w:rsidR="0061246F" w:rsidRPr="007543D9" w:rsidRDefault="0061246F" w:rsidP="003144B3">
      <w:pPr>
        <w:pStyle w:val="NormalWeb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</w:p>
    <w:p w:rsidR="0061246F" w:rsidRPr="007543D9" w:rsidRDefault="0061246F" w:rsidP="003144B3">
      <w:pPr>
        <w:jc w:val="both"/>
        <w:rPr>
          <w:rFonts w:ascii="Times New Roman" w:hAnsi="Times New Roman"/>
          <w:sz w:val="28"/>
          <w:szCs w:val="28"/>
        </w:rPr>
      </w:pPr>
    </w:p>
    <w:sectPr w:rsidR="0061246F" w:rsidRPr="007543D9" w:rsidSect="00D7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4B3"/>
    <w:rsid w:val="003144B3"/>
    <w:rsid w:val="003C5FBF"/>
    <w:rsid w:val="003D7D45"/>
    <w:rsid w:val="003F1D53"/>
    <w:rsid w:val="004554B0"/>
    <w:rsid w:val="0061246F"/>
    <w:rsid w:val="007543D9"/>
    <w:rsid w:val="00824000"/>
    <w:rsid w:val="00973B8E"/>
    <w:rsid w:val="00A0515D"/>
    <w:rsid w:val="00A410D9"/>
    <w:rsid w:val="00A87F50"/>
    <w:rsid w:val="00AC6BFD"/>
    <w:rsid w:val="00D019BC"/>
    <w:rsid w:val="00D7245D"/>
    <w:rsid w:val="00F8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45D"/>
    <w:pPr>
      <w:spacing w:after="200" w:line="276" w:lineRule="auto"/>
    </w:pPr>
    <w:rPr>
      <w:rFonts w:eastAsia="Times New Roman"/>
      <w:lang w:eastAsia="en-US"/>
    </w:rPr>
  </w:style>
  <w:style w:type="paragraph" w:styleId="Heading3">
    <w:name w:val="heading 3"/>
    <w:basedOn w:val="Normal"/>
    <w:link w:val="Heading3Char1"/>
    <w:uiPriority w:val="99"/>
    <w:qFormat/>
    <w:rsid w:val="003144B3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3144B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3144B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8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6</Pages>
  <Words>1641</Words>
  <Characters>9355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vaflya</dc:creator>
  <cp:keywords/>
  <dc:description/>
  <cp:lastModifiedBy>User</cp:lastModifiedBy>
  <cp:revision>3</cp:revision>
  <cp:lastPrinted>2021-08-18T08:07:00Z</cp:lastPrinted>
  <dcterms:created xsi:type="dcterms:W3CDTF">2021-08-18T08:10:00Z</dcterms:created>
  <dcterms:modified xsi:type="dcterms:W3CDTF">2021-08-18T09:27:00Z</dcterms:modified>
</cp:coreProperties>
</file>