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80" w:rsidRDefault="00896D3C">
      <w:pPr>
        <w:pStyle w:val="a7"/>
        <w:spacing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 «</w:t>
      </w:r>
      <w:proofErr w:type="spellStart"/>
      <w:r>
        <w:rPr>
          <w:sz w:val="28"/>
          <w:szCs w:val="28"/>
        </w:rPr>
        <w:t>Зубово</w:t>
      </w:r>
      <w:proofErr w:type="spellEnd"/>
      <w:r>
        <w:rPr>
          <w:sz w:val="28"/>
          <w:szCs w:val="28"/>
        </w:rPr>
        <w:t>-Полянская районная заочная общеобразовательная школа»</w:t>
      </w:r>
    </w:p>
    <w:p w:rsidR="00CB4C80" w:rsidRDefault="00896D3C">
      <w:pPr>
        <w:pStyle w:val="a7"/>
        <w:spacing w:beforeAutospacing="0" w:after="150" w:afterAutospacing="0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Парцинский</w:t>
      </w:r>
      <w:proofErr w:type="spellEnd"/>
      <w:r>
        <w:rPr>
          <w:color w:val="000000"/>
          <w:sz w:val="26"/>
          <w:szCs w:val="26"/>
        </w:rPr>
        <w:t xml:space="preserve"> УКП при КП-14  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Внеклассное мероприятие для учащихся 10-11 классов</w:t>
      </w:r>
    </w:p>
    <w:p w:rsidR="00CB4C80" w:rsidRDefault="00896D3C">
      <w:pPr>
        <w:pStyle w:val="a7"/>
        <w:spacing w:beforeAutospacing="0" w:after="15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«Память, объединяющая поколения»,</w:t>
      </w:r>
    </w:p>
    <w:p w:rsidR="00CB4C80" w:rsidRDefault="00896D3C">
      <w:pPr>
        <w:pStyle w:val="a7"/>
        <w:spacing w:beforeAutospacing="0" w:after="150" w:afterAutospacing="0"/>
        <w:jc w:val="center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посвященное</w:t>
      </w:r>
      <w:proofErr w:type="gramEnd"/>
      <w:r>
        <w:rPr>
          <w:b/>
          <w:bCs/>
          <w:sz w:val="26"/>
          <w:szCs w:val="26"/>
        </w:rPr>
        <w:t xml:space="preserve"> 80-летию победы в</w:t>
      </w:r>
      <w:r>
        <w:rPr>
          <w:b/>
          <w:bCs/>
          <w:sz w:val="26"/>
          <w:szCs w:val="26"/>
        </w:rPr>
        <w:t xml:space="preserve"> Великой Отечественной войне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Цель: </w:t>
      </w:r>
      <w:r>
        <w:rPr>
          <w:sz w:val="26"/>
          <w:szCs w:val="26"/>
        </w:rPr>
        <w:t>формирование исторического сознания, оценочного отношения к прошлому своей Родины.</w:t>
      </w:r>
    </w:p>
    <w:p w:rsidR="00CB4C80" w:rsidRDefault="00896D3C">
      <w:pPr>
        <w:pStyle w:val="a7"/>
        <w:spacing w:beforeAutospacing="0" w:after="150" w:afterAutospacing="0"/>
      </w:pPr>
      <w:r>
        <w:rPr>
          <w:b/>
          <w:bCs/>
          <w:sz w:val="26"/>
          <w:szCs w:val="26"/>
        </w:rPr>
        <w:t>Задачи:</w:t>
      </w:r>
    </w:p>
    <w:p w:rsidR="00CB4C80" w:rsidRDefault="00896D3C">
      <w:pPr>
        <w:pStyle w:val="a7"/>
        <w:numPr>
          <w:ilvl w:val="0"/>
          <w:numId w:val="1"/>
        </w:numPr>
        <w:spacing w:beforeAutospacing="0" w:after="0" w:afterAutospacing="0"/>
      </w:pPr>
      <w:r>
        <w:rPr>
          <w:sz w:val="26"/>
          <w:szCs w:val="26"/>
        </w:rPr>
        <w:t>формировать чувство патриотизма, любви к Родине, чувство гордости                         за свою страну на примере героических п</w:t>
      </w:r>
      <w:r>
        <w:rPr>
          <w:sz w:val="26"/>
          <w:szCs w:val="26"/>
        </w:rPr>
        <w:t>оступков людей в военное время;</w:t>
      </w:r>
    </w:p>
    <w:p w:rsidR="00CB4C80" w:rsidRDefault="00896D3C">
      <w:pPr>
        <w:pStyle w:val="a7"/>
        <w:numPr>
          <w:ilvl w:val="0"/>
          <w:numId w:val="1"/>
        </w:numPr>
        <w:spacing w:beforeAutospacing="0" w:after="0" w:afterAutospacing="0"/>
      </w:pPr>
      <w:r>
        <w:rPr>
          <w:sz w:val="26"/>
          <w:szCs w:val="26"/>
        </w:rPr>
        <w:t xml:space="preserve">содействовать росту творческих способностей </w:t>
      </w:r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 xml:space="preserve"> обучающихся;</w:t>
      </w:r>
    </w:p>
    <w:p w:rsidR="00CB4C80" w:rsidRDefault="00896D3C">
      <w:pPr>
        <w:pStyle w:val="a7"/>
        <w:numPr>
          <w:ilvl w:val="0"/>
          <w:numId w:val="1"/>
        </w:numPr>
        <w:spacing w:beforeAutospacing="0" w:after="150" w:afterAutospacing="0"/>
      </w:pPr>
      <w:r>
        <w:rPr>
          <w:sz w:val="26"/>
          <w:szCs w:val="26"/>
        </w:rPr>
        <w:t>воспитывать уважительное отношение к старшему поколению, памятникам войны.</w:t>
      </w:r>
      <w:r>
        <w:rPr>
          <w:sz w:val="26"/>
          <w:szCs w:val="26"/>
        </w:rPr>
        <w:br/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ХОД МЕРОПРИЯТИЯ</w:t>
      </w:r>
    </w:p>
    <w:p w:rsidR="00CB4C80" w:rsidRDefault="00896D3C">
      <w:pPr>
        <w:pStyle w:val="a7"/>
        <w:spacing w:beforeAutospacing="0" w:after="150" w:afterAutospacing="0"/>
        <w:rPr>
          <w:b/>
          <w:bCs/>
          <w:i/>
          <w:iCs/>
          <w:color w:val="C9211E"/>
          <w:sz w:val="26"/>
          <w:szCs w:val="26"/>
        </w:rPr>
      </w:pPr>
      <w:r>
        <w:rPr>
          <w:b/>
          <w:bCs/>
          <w:i/>
          <w:iCs/>
          <w:color w:val="C9211E"/>
          <w:sz w:val="26"/>
          <w:szCs w:val="26"/>
        </w:rPr>
        <w:t xml:space="preserve"> 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Дорогие друзья! </w:t>
      </w:r>
      <w:r>
        <w:rPr>
          <w:sz w:val="26"/>
          <w:szCs w:val="26"/>
        </w:rPr>
        <w:t xml:space="preserve">Мы рады приветствовать вас на внеклассном мероприятии «Память, объединяющая поколения», посвященном 80 -  </w:t>
      </w:r>
      <w:proofErr w:type="spellStart"/>
      <w:r>
        <w:rPr>
          <w:sz w:val="26"/>
          <w:szCs w:val="26"/>
        </w:rPr>
        <w:t>летию</w:t>
      </w:r>
      <w:proofErr w:type="spellEnd"/>
      <w:r>
        <w:rPr>
          <w:sz w:val="26"/>
          <w:szCs w:val="26"/>
        </w:rPr>
        <w:t xml:space="preserve"> Победы                            в Великой Отечественной войне.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Внимание на солдатскую доблесть и мужество народа неслучайно.         </w:t>
      </w:r>
      <w:r>
        <w:rPr>
          <w:sz w:val="26"/>
          <w:szCs w:val="26"/>
        </w:rPr>
        <w:t xml:space="preserve">                        9 мая 2025 года  наша страна будет праздновать 80 - ю годовщину со дня Победы советского народа в Великой Отечественной войне.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Подчёркивая особую важность даты, мы с особым вниманием обращаем свои сердца на героизм людей в самый стр</w:t>
      </w:r>
      <w:r>
        <w:rPr>
          <w:sz w:val="26"/>
          <w:szCs w:val="26"/>
        </w:rPr>
        <w:t>ашный исторический период для страны.              Мы вновь проживём каждый день священной войны, как когда-то пережили                              1418 дней и ночей наши великие предки.</w:t>
      </w:r>
    </w:p>
    <w:p w:rsidR="00CB4C80" w:rsidRDefault="00896D3C">
      <w:pPr>
        <w:spacing w:after="150"/>
        <w:rPr>
          <w:b/>
          <w:bCs/>
          <w:i/>
          <w:iCs/>
          <w:color w:val="C9211E"/>
          <w:sz w:val="26"/>
          <w:szCs w:val="26"/>
        </w:rPr>
      </w:pPr>
      <w:r>
        <w:rPr>
          <w:b/>
          <w:bCs/>
          <w:i/>
          <w:iCs/>
          <w:color w:val="C9211E"/>
          <w:sz w:val="26"/>
          <w:szCs w:val="26"/>
        </w:rPr>
        <w:t xml:space="preserve"> </w:t>
      </w:r>
    </w:p>
    <w:p w:rsidR="00CB4C80" w:rsidRDefault="00896D3C">
      <w:pPr>
        <w:pStyle w:val="a7"/>
        <w:spacing w:beforeAutospacing="0" w:after="150" w:afterAutospacing="0"/>
        <w:rPr>
          <w:color w:val="111111"/>
          <w:sz w:val="26"/>
          <w:szCs w:val="26"/>
        </w:rPr>
      </w:pPr>
      <w:r>
        <w:rPr>
          <w:b/>
          <w:bCs/>
          <w:i/>
          <w:iCs/>
          <w:color w:val="111111"/>
          <w:sz w:val="26"/>
          <w:szCs w:val="26"/>
        </w:rPr>
        <w:t>Звучит песня «Довоенный вальс»</w:t>
      </w:r>
    </w:p>
    <w:p w:rsidR="00CB4C80" w:rsidRDefault="00896D3C">
      <w:pPr>
        <w:pStyle w:val="a7"/>
        <w:spacing w:beforeAutospacing="0" w:after="150" w:afterAutospacing="0"/>
        <w:rPr>
          <w:color w:val="C9211E"/>
          <w:sz w:val="26"/>
          <w:szCs w:val="26"/>
        </w:rPr>
      </w:pPr>
      <w:r>
        <w:rPr>
          <w:b/>
          <w:bCs/>
          <w:i/>
          <w:iCs/>
          <w:color w:val="C9211E"/>
          <w:sz w:val="26"/>
          <w:szCs w:val="26"/>
        </w:rPr>
        <w:t xml:space="preserve"> 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 </w:t>
      </w:r>
    </w:p>
    <w:p w:rsidR="00CB4C80" w:rsidRDefault="00896D3C">
      <w:pPr>
        <w:pStyle w:val="a7"/>
        <w:spacing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Мы родились и выросли в</w:t>
      </w:r>
      <w:r>
        <w:rPr>
          <w:sz w:val="26"/>
          <w:szCs w:val="26"/>
        </w:rPr>
        <w:t xml:space="preserve">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 Нам трудно поверить, что человеческую жизнь оборвать так же просто,</w:t>
      </w:r>
      <w:r>
        <w:rPr>
          <w:sz w:val="26"/>
          <w:szCs w:val="26"/>
        </w:rPr>
        <w:t xml:space="preserve"> как утренний сон. Об окопах и траншеях мы можем судить только по кинофильмам да рассказам фронтовиков. Для нас война — история.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Пускай назад история листает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Страницы легендарные свои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И память. Через годы пролетая,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Ведет опять в походы и бои. 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  <w:r>
        <w:rPr>
          <w:i/>
          <w:iCs/>
          <w:sz w:val="26"/>
          <w:szCs w:val="26"/>
        </w:rPr>
        <w:t> 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Война – трагический излом в судьбе человека. </w:t>
      </w:r>
      <w:proofErr w:type="gramStart"/>
      <w:r>
        <w:rPr>
          <w:sz w:val="26"/>
          <w:szCs w:val="26"/>
        </w:rPr>
        <w:t>Дорогой ценой</w:t>
      </w:r>
      <w:proofErr w:type="gramEnd"/>
      <w:r>
        <w:rPr>
          <w:sz w:val="26"/>
          <w:szCs w:val="26"/>
        </w:rPr>
        <w:t xml:space="preserve"> досталась нашему народу победа. Это были годы лишений, горя, тяжелого труда. Разорены города                  и села, выжжены нивы, оборваны мечты и надежды советских людей.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Сквозь кровь и пот, че</w:t>
      </w:r>
      <w:r>
        <w:rPr>
          <w:sz w:val="26"/>
          <w:szCs w:val="26"/>
        </w:rPr>
        <w:t>рез огонь и воду,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Сквозь дым пожарищ, через трупный смрад,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Отстаивая право на свободу,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К победе шел, Россия, твой солдат.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 </w:t>
      </w:r>
      <w:r>
        <w:rPr>
          <w:b/>
          <w:bCs/>
          <w:sz w:val="26"/>
          <w:szCs w:val="26"/>
        </w:rPr>
        <w:t>Чтец: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Ракет зеленые огни</w:t>
      </w:r>
      <w:proofErr w:type="gramStart"/>
      <w:r>
        <w:rPr>
          <w:sz w:val="26"/>
          <w:szCs w:val="26"/>
        </w:rPr>
        <w:br/>
        <w:t>П</w:t>
      </w:r>
      <w:proofErr w:type="gramEnd"/>
      <w:r>
        <w:rPr>
          <w:sz w:val="26"/>
          <w:szCs w:val="26"/>
        </w:rPr>
        <w:t>о бледным лицам полоснули.</w:t>
      </w:r>
      <w:r>
        <w:rPr>
          <w:sz w:val="26"/>
          <w:szCs w:val="26"/>
        </w:rPr>
        <w:br/>
        <w:t>Пониже голову пригни</w:t>
      </w:r>
      <w:proofErr w:type="gramStart"/>
      <w:r>
        <w:rPr>
          <w:sz w:val="26"/>
          <w:szCs w:val="26"/>
        </w:rPr>
        <w:br/>
        <w:t>И</w:t>
      </w:r>
      <w:proofErr w:type="gramEnd"/>
      <w:r>
        <w:rPr>
          <w:sz w:val="26"/>
          <w:szCs w:val="26"/>
        </w:rPr>
        <w:t xml:space="preserve"> как шальной не лезь под пули.</w:t>
      </w:r>
      <w:r>
        <w:rPr>
          <w:sz w:val="26"/>
          <w:szCs w:val="26"/>
        </w:rPr>
        <w:br/>
        <w:t>Приказ: «Вперед!»</w:t>
      </w:r>
      <w:r>
        <w:rPr>
          <w:sz w:val="26"/>
          <w:szCs w:val="26"/>
        </w:rPr>
        <w:br/>
        <w:t xml:space="preserve">Команда: </w:t>
      </w:r>
      <w:r>
        <w:rPr>
          <w:sz w:val="26"/>
          <w:szCs w:val="26"/>
        </w:rPr>
        <w:t>«Встать!»</w:t>
      </w:r>
      <w:r>
        <w:rPr>
          <w:sz w:val="26"/>
          <w:szCs w:val="26"/>
        </w:rPr>
        <w:br/>
        <w:t>Опять товарища бужу я.</w:t>
      </w:r>
      <w:r>
        <w:rPr>
          <w:sz w:val="26"/>
          <w:szCs w:val="26"/>
        </w:rPr>
        <w:br/>
        <w:t>А кто-то звал родную мать,</w:t>
      </w:r>
      <w:r>
        <w:rPr>
          <w:sz w:val="26"/>
          <w:szCs w:val="26"/>
        </w:rPr>
        <w:br/>
        <w:t>А кто-то вспоминал – чужую.</w:t>
      </w:r>
      <w:r>
        <w:rPr>
          <w:sz w:val="26"/>
          <w:szCs w:val="26"/>
        </w:rPr>
        <w:br/>
        <w:t>Когда, нарушив забытье,</w:t>
      </w:r>
      <w:r>
        <w:rPr>
          <w:sz w:val="26"/>
          <w:szCs w:val="26"/>
        </w:rPr>
        <w:br/>
        <w:t>Орудия заголосили,</w:t>
      </w:r>
      <w:r>
        <w:rPr>
          <w:sz w:val="26"/>
          <w:szCs w:val="26"/>
        </w:rPr>
        <w:br/>
        <w:t>Никто не крикнул: «За Россию!..»</w:t>
      </w:r>
      <w:r>
        <w:rPr>
          <w:sz w:val="26"/>
          <w:szCs w:val="26"/>
        </w:rPr>
        <w:br/>
        <w:t>А шли и гибли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За нее.</w:t>
      </w:r>
    </w:p>
    <w:p w:rsidR="00CB4C80" w:rsidRDefault="00896D3C">
      <w:pPr>
        <w:pStyle w:val="a7"/>
        <w:spacing w:beforeAutospacing="0" w:after="150" w:afterAutospacing="0"/>
        <w:rPr>
          <w:color w:val="C9211E"/>
          <w:sz w:val="26"/>
          <w:szCs w:val="26"/>
        </w:rPr>
      </w:pPr>
      <w:r>
        <w:rPr>
          <w:i/>
          <w:iCs/>
          <w:sz w:val="26"/>
          <w:szCs w:val="26"/>
        </w:rPr>
        <w:t>(</w:t>
      </w:r>
      <w:r>
        <w:rPr>
          <w:i/>
          <w:iCs/>
          <w:color w:val="000000"/>
          <w:sz w:val="26"/>
          <w:szCs w:val="26"/>
        </w:rPr>
        <w:t>Николай Старшинов «Ракет зеленые огни»)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Чтец: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Как много было тех геро</w:t>
      </w:r>
      <w:r>
        <w:rPr>
          <w:sz w:val="26"/>
          <w:szCs w:val="26"/>
        </w:rPr>
        <w:t>ев,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Чьи неизвестны имена.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lastRenderedPageBreak/>
        <w:t>Навеки их взяла с собою,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В свой край, неведомый, война.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Они сражались беззаветно,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Патрон последний берегли,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Их имена приносит ветром,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Печальным ветром той войны.</w:t>
      </w:r>
    </w:p>
    <w:p w:rsidR="00CB4C80" w:rsidRDefault="00896D3C">
      <w:pPr>
        <w:pStyle w:val="a7"/>
        <w:spacing w:beforeAutospacing="0" w:after="150" w:afterAutospacing="0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(Степан </w:t>
      </w:r>
      <w:proofErr w:type="spellStart"/>
      <w:r>
        <w:rPr>
          <w:i/>
          <w:iCs/>
          <w:color w:val="000000"/>
          <w:sz w:val="26"/>
          <w:szCs w:val="26"/>
        </w:rPr>
        <w:t>Кадашников</w:t>
      </w:r>
      <w:proofErr w:type="spellEnd"/>
      <w:r>
        <w:rPr>
          <w:i/>
          <w:iCs/>
          <w:color w:val="000000"/>
          <w:sz w:val="26"/>
          <w:szCs w:val="26"/>
        </w:rPr>
        <w:t xml:space="preserve"> «Как много было тех героев»)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 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Сегодня </w:t>
      </w:r>
      <w:r>
        <w:rPr>
          <w:sz w:val="26"/>
          <w:szCs w:val="26"/>
        </w:rPr>
        <w:t>мы склоняем головы перед памятью миллионов погибших защитников Отечества, чей подвиг привёл к победе над врагом. Вечная им слава! Вечная память!</w:t>
      </w:r>
    </w:p>
    <w:p w:rsidR="00CB4C80" w:rsidRDefault="00896D3C">
      <w:pPr>
        <w:pStyle w:val="a7"/>
        <w:spacing w:beforeAutospacing="0" w:after="150" w:afterAutospacing="0"/>
        <w:rPr>
          <w:b/>
          <w:bCs/>
        </w:rPr>
      </w:pPr>
      <w:r>
        <w:rPr>
          <w:b/>
          <w:bCs/>
          <w:sz w:val="26"/>
          <w:szCs w:val="26"/>
        </w:rPr>
        <w:t>Видеоролик «Героям Великой Отечественной войны посвящается»</w:t>
      </w:r>
    </w:p>
    <w:p w:rsidR="00CB4C80" w:rsidRDefault="00CB4C80">
      <w:pPr>
        <w:pStyle w:val="a7"/>
        <w:spacing w:beforeAutospacing="0" w:after="150" w:afterAutospacing="0"/>
        <w:rPr>
          <w:b/>
          <w:bCs/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Блокада Ленинграда - самая страшная и тра</w:t>
      </w:r>
      <w:r>
        <w:rPr>
          <w:sz w:val="26"/>
          <w:szCs w:val="26"/>
        </w:rPr>
        <w:t>гическая страница в истории Великой Отечественной войны. Ужасное испытание для жителей города       на Неве длилось почти 900 дней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У жителей не было никакой возможности вырваться из этого ада: голод, холод, болезни; тысячи погибших…  </w:t>
      </w:r>
    </w:p>
    <w:p w:rsidR="00CB4C80" w:rsidRDefault="00896D3C">
      <w:pPr>
        <w:pStyle w:val="a7"/>
        <w:spacing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Из двух с половино</w:t>
      </w:r>
      <w:r>
        <w:rPr>
          <w:sz w:val="26"/>
          <w:szCs w:val="26"/>
        </w:rPr>
        <w:t>й миллионов жителей за время блокады только от голода                        и холода умерло более 600 000 тысяч человек, а еще полторы сотни горожан погибло от нескончаемых бомбежек и обстрелов. Несмотря на голод, сильные морозы, отсутствие электричества,</w:t>
      </w:r>
      <w:r>
        <w:rPr>
          <w:sz w:val="26"/>
          <w:szCs w:val="26"/>
        </w:rPr>
        <w:t xml:space="preserve"> ленинградцы мужественно выстояли                             и   не отдали врагу родной город. Еще 8 сентября 1941 года гитлеровцы прорвались к Ладожскому озеру и захватили Шлиссельбург, отрезав Ленинград от страны. Связь с ним поддерживалась только по во</w:t>
      </w:r>
      <w:r>
        <w:rPr>
          <w:sz w:val="26"/>
          <w:szCs w:val="26"/>
        </w:rPr>
        <w:t>здуху и через Ладожское озеро,                                      по которому зимой была проложена ледовая трасса  легендарная «Дорога жизни». </w:t>
      </w:r>
      <w:r>
        <w:rPr>
          <w:sz w:val="26"/>
          <w:szCs w:val="26"/>
        </w:rPr>
        <w:br/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Блокада…Далеко как это слово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От наших мирных светлых дней.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Произношу и вижу снова 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Голодных </w:t>
      </w:r>
      <w:r>
        <w:rPr>
          <w:sz w:val="26"/>
          <w:szCs w:val="26"/>
        </w:rPr>
        <w:t>умирающих детей.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Как опустели целые кварталы,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И как трамваи мерзли на пути,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И матерей, которые не в силах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Своих детей на кладбище нести.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  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Чтец: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Я знаю, никакой моей вины</w:t>
      </w:r>
      <w:proofErr w:type="gramStart"/>
      <w:r>
        <w:rPr>
          <w:sz w:val="26"/>
          <w:szCs w:val="26"/>
        </w:rPr>
        <w:br/>
        <w:t>В</w:t>
      </w:r>
      <w:proofErr w:type="gramEnd"/>
      <w:r>
        <w:rPr>
          <w:sz w:val="26"/>
          <w:szCs w:val="26"/>
        </w:rPr>
        <w:t xml:space="preserve"> том, что другие не пришли с войны,</w:t>
      </w:r>
      <w:r>
        <w:rPr>
          <w:sz w:val="26"/>
          <w:szCs w:val="26"/>
        </w:rPr>
        <w:br/>
        <w:t>В том, что они – кто старше, кто моложе –</w:t>
      </w:r>
      <w:r>
        <w:rPr>
          <w:sz w:val="26"/>
          <w:szCs w:val="26"/>
        </w:rPr>
        <w:br/>
        <w:t>Остал</w:t>
      </w:r>
      <w:r>
        <w:rPr>
          <w:sz w:val="26"/>
          <w:szCs w:val="26"/>
        </w:rPr>
        <w:t>ись там, и не о том же речь,</w:t>
      </w:r>
      <w:r>
        <w:rPr>
          <w:sz w:val="26"/>
          <w:szCs w:val="26"/>
        </w:rPr>
        <w:br/>
        <w:t>Что я их мог, но не сумел сберечь, –</w:t>
      </w:r>
      <w:r>
        <w:rPr>
          <w:sz w:val="26"/>
          <w:szCs w:val="26"/>
        </w:rPr>
        <w:br/>
        <w:t>Речь не о том, но всё же, всё же, всё же...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i/>
          <w:iCs/>
          <w:sz w:val="26"/>
          <w:szCs w:val="26"/>
        </w:rPr>
        <w:t>(</w:t>
      </w:r>
      <w:proofErr w:type="spellStart"/>
      <w:r>
        <w:rPr>
          <w:i/>
          <w:iCs/>
          <w:sz w:val="26"/>
          <w:szCs w:val="26"/>
        </w:rPr>
        <w:t>А.Твардовский</w:t>
      </w:r>
      <w:proofErr w:type="spellEnd"/>
      <w:r>
        <w:rPr>
          <w:i/>
          <w:iCs/>
          <w:sz w:val="26"/>
          <w:szCs w:val="26"/>
        </w:rPr>
        <w:t>)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Звучит песня « В полях за Вислой сонной»</w:t>
      </w:r>
    </w:p>
    <w:p w:rsidR="00CB4C80" w:rsidRDefault="00896D3C">
      <w:pPr>
        <w:pStyle w:val="a7"/>
        <w:spacing w:beforeAutospacing="0" w:after="150" w:afterAutospacing="0"/>
        <w:rPr>
          <w:color w:val="C00000"/>
          <w:sz w:val="26"/>
          <w:szCs w:val="26"/>
        </w:rPr>
      </w:pPr>
      <w:r>
        <w:rPr>
          <w:b/>
          <w:bCs/>
          <w:i/>
          <w:iCs/>
          <w:color w:val="C00000"/>
          <w:sz w:val="26"/>
          <w:szCs w:val="26"/>
        </w:rPr>
        <w:t xml:space="preserve"> 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Четыре страшных года! 1418 дней и ночей! 34 тысячи часов! И больше двадцати м</w:t>
      </w:r>
      <w:r>
        <w:rPr>
          <w:sz w:val="26"/>
          <w:szCs w:val="26"/>
        </w:rPr>
        <w:t xml:space="preserve">иллионов погибших. Если по каждому погибшему в стране объявить минуту молчания, страна будет молчать 43 года! Страшные цифры! Но все ли можно подсчитать? Как подсчитать, сколько девчонок осталось без женихов?                             </w:t>
      </w:r>
      <w:proofErr w:type="gramStart"/>
      <w:r>
        <w:rPr>
          <w:sz w:val="26"/>
          <w:szCs w:val="26"/>
        </w:rPr>
        <w:t>Как подсчитать, ско</w:t>
      </w:r>
      <w:r>
        <w:rPr>
          <w:sz w:val="26"/>
          <w:szCs w:val="26"/>
        </w:rPr>
        <w:t>лько детей не родилось от не вернувшихся   с той войны?</w:t>
      </w:r>
      <w:proofErr w:type="gramEnd"/>
      <w:r>
        <w:rPr>
          <w:sz w:val="26"/>
          <w:szCs w:val="26"/>
        </w:rPr>
        <w:t xml:space="preserve">                   Как подсчитать, сколько невыплаканных слез осталось у матерей?                                         А как подсчитать, сколько двадцатилетних не вернулось с полей сражений?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</w:t>
      </w:r>
      <w:r>
        <w:rPr>
          <w:b/>
          <w:bCs/>
          <w:sz w:val="26"/>
          <w:szCs w:val="26"/>
        </w:rPr>
        <w:t>:</w:t>
      </w:r>
    </w:p>
    <w:p w:rsidR="00CB4C80" w:rsidRDefault="00896D3C">
      <w:pPr>
        <w:pStyle w:val="a7"/>
        <w:spacing w:beforeAutospacing="0" w:after="15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Для каждого поколения рано или поздно приходит час, когда оно должно взять равную со старшими меру ответственности. В мирное время это происходит постепенно. В войну это происходит сразу. За одну короткую июньскую ночь           1941 года повзрослело цел</w:t>
      </w:r>
      <w:r>
        <w:rPr>
          <w:sz w:val="26"/>
          <w:szCs w:val="26"/>
        </w:rPr>
        <w:t xml:space="preserve">ое поколение мальчишек и девчонок. 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Им, ушедшим из детства на войну…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Им, ушедшим на войну от школьного порога…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Вместе: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Посвящается!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Звучит  песня «Вальс  фронтовой медсестры»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 xml:space="preserve">Живым – поверка. </w:t>
      </w:r>
      <w:proofErr w:type="gramStart"/>
      <w:r>
        <w:rPr>
          <w:sz w:val="26"/>
          <w:szCs w:val="26"/>
        </w:rPr>
        <w:t>Павшим</w:t>
      </w:r>
      <w:proofErr w:type="gramEnd"/>
      <w:r>
        <w:rPr>
          <w:sz w:val="26"/>
          <w:szCs w:val="26"/>
        </w:rPr>
        <w:t xml:space="preserve"> – слава!</w:t>
      </w:r>
      <w:r>
        <w:rPr>
          <w:sz w:val="26"/>
          <w:szCs w:val="26"/>
        </w:rPr>
        <w:br/>
        <w:t xml:space="preserve">Салютов гром и </w:t>
      </w:r>
      <w:r>
        <w:rPr>
          <w:sz w:val="26"/>
          <w:szCs w:val="26"/>
        </w:rPr>
        <w:t>тишина.</w:t>
      </w:r>
      <w:r>
        <w:rPr>
          <w:sz w:val="26"/>
          <w:szCs w:val="26"/>
        </w:rPr>
        <w:br/>
        <w:t>Победу празднует держава,</w:t>
      </w:r>
      <w:r>
        <w:rPr>
          <w:sz w:val="26"/>
          <w:szCs w:val="26"/>
        </w:rPr>
        <w:br/>
        <w:t>Надев цветы и ордена.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lastRenderedPageBreak/>
        <w:t>От маршала и до солдата</w:t>
      </w:r>
      <w:proofErr w:type="gramStart"/>
      <w:r>
        <w:rPr>
          <w:sz w:val="26"/>
          <w:szCs w:val="26"/>
        </w:rPr>
        <w:br/>
        <w:t>П</w:t>
      </w:r>
      <w:proofErr w:type="gramEnd"/>
      <w:r>
        <w:rPr>
          <w:sz w:val="26"/>
          <w:szCs w:val="26"/>
        </w:rPr>
        <w:t>еред Победой все равны,</w:t>
      </w:r>
      <w:r>
        <w:rPr>
          <w:sz w:val="26"/>
          <w:szCs w:val="26"/>
        </w:rPr>
        <w:br/>
        <w:t>Как были ей равны когда – то,</w:t>
      </w:r>
      <w:r>
        <w:rPr>
          <w:sz w:val="26"/>
          <w:szCs w:val="26"/>
        </w:rPr>
        <w:br/>
        <w:t>В день окончания войны!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В</w:t>
      </w:r>
      <w:r>
        <w:rPr>
          <w:b/>
          <w:bCs/>
          <w:sz w:val="26"/>
          <w:szCs w:val="26"/>
        </w:rPr>
        <w:t>едущий: 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Мы в вечном долгу перед теми, кто подарил нам МИР, ВЕСНУ, ЖИЗНЬ.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b/>
          <w:bCs/>
          <w:sz w:val="26"/>
          <w:szCs w:val="26"/>
        </w:rPr>
        <w:t>Ведущий: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Пока мы бу</w:t>
      </w:r>
      <w:r>
        <w:rPr>
          <w:sz w:val="26"/>
          <w:szCs w:val="26"/>
        </w:rPr>
        <w:t>дем помнить об этой войне – мы будем жить, будет жить наша Родина – Россия. И этот праздник будет самым светлым и радостным праздником на земле.</w:t>
      </w:r>
      <w:r>
        <w:rPr>
          <w:sz w:val="26"/>
          <w:szCs w:val="26"/>
        </w:rPr>
        <w:br/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t>Мы должны помнить о цене Великой Победы!</w:t>
      </w:r>
    </w:p>
    <w:p w:rsidR="00CB4C80" w:rsidRDefault="00896D3C">
      <w:pPr>
        <w:pStyle w:val="a7"/>
        <w:spacing w:beforeAutospacing="0" w:after="150" w:afterAutospacing="0"/>
        <w:rPr>
          <w:sz w:val="26"/>
          <w:szCs w:val="26"/>
        </w:rPr>
      </w:pPr>
      <w:r>
        <w:rPr>
          <w:sz w:val="26"/>
          <w:szCs w:val="26"/>
        </w:rPr>
        <w:br/>
        <w:t>З</w:t>
      </w:r>
      <w:r>
        <w:rPr>
          <w:b/>
          <w:bCs/>
          <w:i/>
          <w:iCs/>
          <w:sz w:val="26"/>
          <w:szCs w:val="26"/>
        </w:rPr>
        <w:t>вучит песня « Помнит Вена, помнят Альпы и Дунай».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896D3C">
      <w:pPr>
        <w:pStyle w:val="a7"/>
        <w:spacing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Подготовила и провела </w:t>
      </w:r>
      <w:bookmarkStart w:id="0" w:name="_GoBack"/>
      <w:bookmarkEnd w:id="0"/>
      <w:r>
        <w:rPr>
          <w:sz w:val="28"/>
          <w:szCs w:val="28"/>
        </w:rPr>
        <w:t xml:space="preserve"> Петрунин</w:t>
      </w:r>
      <w:r>
        <w:rPr>
          <w:sz w:val="28"/>
          <w:szCs w:val="28"/>
        </w:rPr>
        <w:t>а Т.А.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CB4C80">
      <w:pPr>
        <w:pStyle w:val="a7"/>
        <w:spacing w:beforeAutospacing="0" w:after="150" w:afterAutospacing="0"/>
        <w:jc w:val="center"/>
        <w:rPr>
          <w:sz w:val="26"/>
          <w:szCs w:val="26"/>
        </w:rPr>
      </w:pPr>
    </w:p>
    <w:p w:rsidR="00CB4C80" w:rsidRDefault="00CB4C80">
      <w:pPr>
        <w:pStyle w:val="a7"/>
        <w:spacing w:beforeAutospacing="0" w:after="150" w:afterAutospacing="0"/>
        <w:rPr>
          <w:sz w:val="28"/>
          <w:szCs w:val="28"/>
        </w:rPr>
      </w:pPr>
    </w:p>
    <w:p w:rsidR="00CB4C80" w:rsidRDefault="00CB4C80">
      <w:pPr>
        <w:pStyle w:val="a7"/>
        <w:spacing w:beforeAutospacing="0" w:after="150" w:afterAutospacing="0"/>
        <w:rPr>
          <w:sz w:val="28"/>
          <w:szCs w:val="28"/>
        </w:rPr>
      </w:pPr>
    </w:p>
    <w:p w:rsidR="00CB4C80" w:rsidRDefault="00CB4C80">
      <w:pPr>
        <w:pStyle w:val="a7"/>
        <w:spacing w:beforeAutospacing="0" w:after="150" w:afterAutospacing="0"/>
        <w:rPr>
          <w:sz w:val="28"/>
          <w:szCs w:val="28"/>
        </w:rPr>
      </w:pPr>
    </w:p>
    <w:p w:rsidR="00CB4C80" w:rsidRDefault="00CB4C80">
      <w:pPr>
        <w:pStyle w:val="a7"/>
        <w:spacing w:beforeAutospacing="0" w:after="150" w:afterAutospacing="0"/>
        <w:rPr>
          <w:sz w:val="28"/>
          <w:szCs w:val="28"/>
        </w:rPr>
      </w:pPr>
    </w:p>
    <w:p w:rsidR="00CB4C80" w:rsidRDefault="00896D3C">
      <w:pPr>
        <w:pStyle w:val="a7"/>
        <w:spacing w:beforeAutospacing="0" w:after="150" w:afterAutospac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B4C80" w:rsidRDefault="00CB4C80">
      <w:pPr>
        <w:pStyle w:val="a7"/>
        <w:spacing w:beforeAutospacing="0" w:after="150" w:afterAutospacing="0"/>
        <w:rPr>
          <w:sz w:val="26"/>
          <w:szCs w:val="26"/>
        </w:rPr>
      </w:pPr>
    </w:p>
    <w:p w:rsidR="00CB4C80" w:rsidRDefault="00CB4C80">
      <w:pPr>
        <w:rPr>
          <w:sz w:val="26"/>
          <w:szCs w:val="26"/>
        </w:rPr>
      </w:pPr>
    </w:p>
    <w:sectPr w:rsidR="00CB4C80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3905"/>
    <w:multiLevelType w:val="multilevel"/>
    <w:tmpl w:val="6D7A5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F32AB4"/>
    <w:multiLevelType w:val="multilevel"/>
    <w:tmpl w:val="036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4C80"/>
    <w:rsid w:val="00896D3C"/>
    <w:rsid w:val="00C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965B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965BF"/>
    <w:pPr>
      <w:spacing w:after="140"/>
    </w:pPr>
  </w:style>
  <w:style w:type="paragraph" w:styleId="a5">
    <w:name w:val="List"/>
    <w:basedOn w:val="a4"/>
    <w:rsid w:val="00D965BF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D965B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D965BF"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unhideWhenUsed/>
    <w:qFormat/>
    <w:rsid w:val="004F057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957</Words>
  <Characters>5460</Characters>
  <Application>Microsoft Office Word</Application>
  <DocSecurity>0</DocSecurity>
  <Lines>45</Lines>
  <Paragraphs>12</Paragraphs>
  <ScaleCrop>false</ScaleCrop>
  <Company>Microsoft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</dc:creator>
  <dc:description/>
  <cp:lastModifiedBy>8888</cp:lastModifiedBy>
  <cp:revision>19</cp:revision>
  <dcterms:created xsi:type="dcterms:W3CDTF">2025-03-26T08:18:00Z</dcterms:created>
  <dcterms:modified xsi:type="dcterms:W3CDTF">2025-04-22T05:06:00Z</dcterms:modified>
  <dc:language>ru-RU</dc:language>
</cp:coreProperties>
</file>