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6F" w:rsidRPr="00BE4E6F" w:rsidRDefault="00BE4E6F" w:rsidP="00BE4E6F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555555"/>
          <w:sz w:val="28"/>
          <w:szCs w:val="28"/>
        </w:rPr>
      </w:pPr>
      <w:r w:rsidRPr="00BE4E6F">
        <w:rPr>
          <w:color w:val="555555"/>
          <w:sz w:val="28"/>
          <w:szCs w:val="28"/>
        </w:rPr>
        <w:t>Порядок рассмотрения обращений граждан урегулирован Федеральным законом «О порядке рассмотрения обращений граждан Российской Федерации».</w:t>
      </w:r>
    </w:p>
    <w:p w:rsidR="00BE4E6F" w:rsidRPr="00BE4E6F" w:rsidRDefault="00BE4E6F" w:rsidP="00BE4E6F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555555"/>
          <w:sz w:val="28"/>
          <w:szCs w:val="28"/>
        </w:rPr>
      </w:pPr>
      <w:r w:rsidRPr="00BE4E6F">
        <w:rPr>
          <w:color w:val="555555"/>
          <w:sz w:val="28"/>
          <w:szCs w:val="28"/>
        </w:rPr>
        <w:t>Данный закон распространяется на государственные органы, органы местного самоуправления и их должностных лиц, государственные и муниципальные учреждения и иные организации, на которые возложено осуществление публично значимых функций, и их должностных лиц.</w:t>
      </w:r>
    </w:p>
    <w:p w:rsidR="00BE4E6F" w:rsidRPr="00BE4E6F" w:rsidRDefault="00BE4E6F" w:rsidP="00BE4E6F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555555"/>
          <w:sz w:val="28"/>
          <w:szCs w:val="28"/>
        </w:rPr>
      </w:pPr>
      <w:r w:rsidRPr="00BE4E6F">
        <w:rPr>
          <w:color w:val="555555"/>
          <w:sz w:val="28"/>
          <w:szCs w:val="28"/>
        </w:rPr>
        <w:t>При этом на органы и организации возложены обязанности: по обеспечению объективного, всестороннего и своевременного рассмотрения обращения, в случае необходимости - с участием гражданина, направившего обращение; по принятию мер, направленных на восстановление или защиту нарушенных прав, свобод и законных интересов граждан</w:t>
      </w:r>
      <w:r>
        <w:rPr>
          <w:color w:val="555555"/>
          <w:sz w:val="28"/>
          <w:szCs w:val="28"/>
        </w:rPr>
        <w:t xml:space="preserve">ина; даче письменного ответа по </w:t>
      </w:r>
      <w:r w:rsidRPr="00BE4E6F">
        <w:rPr>
          <w:color w:val="555555"/>
          <w:sz w:val="28"/>
          <w:szCs w:val="28"/>
        </w:rPr>
        <w:t>существу поставленных в обращении вопросов.</w:t>
      </w:r>
      <w:hyperlink r:id="rId4" w:history="1">
        <w:r w:rsidRPr="00BE4E6F">
          <w:rPr>
            <w:color w:val="007AD0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2pt;height:24.2pt" o:button="t"/>
          </w:pict>
        </w:r>
      </w:hyperlink>
    </w:p>
    <w:p w:rsidR="00BE4E6F" w:rsidRPr="00BE4E6F" w:rsidRDefault="00BE4E6F" w:rsidP="00BE4E6F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555555"/>
          <w:sz w:val="28"/>
          <w:szCs w:val="28"/>
        </w:rPr>
      </w:pPr>
      <w:r w:rsidRPr="00BE4E6F">
        <w:rPr>
          <w:color w:val="555555"/>
          <w:sz w:val="28"/>
          <w:szCs w:val="28"/>
        </w:rPr>
        <w:t xml:space="preserve">Письменное обращение рассматривается в течение 30 дней со дня регистрации. Продление срока рассмотрения </w:t>
      </w:r>
      <w:proofErr w:type="gramStart"/>
      <w:r w:rsidRPr="00BE4E6F">
        <w:rPr>
          <w:color w:val="555555"/>
          <w:sz w:val="28"/>
          <w:szCs w:val="28"/>
        </w:rPr>
        <w:t>обращения</w:t>
      </w:r>
      <w:proofErr w:type="gramEnd"/>
      <w:r w:rsidRPr="00BE4E6F">
        <w:rPr>
          <w:color w:val="555555"/>
          <w:sz w:val="28"/>
          <w:szCs w:val="28"/>
        </w:rPr>
        <w:t xml:space="preserve"> возможно не более чем на 30 дней и только в исключительных случаях.</w:t>
      </w:r>
    </w:p>
    <w:p w:rsidR="00BE4E6F" w:rsidRPr="00BE4E6F" w:rsidRDefault="00BE4E6F" w:rsidP="00BE4E6F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555555"/>
          <w:sz w:val="28"/>
          <w:szCs w:val="28"/>
        </w:rPr>
      </w:pPr>
      <w:proofErr w:type="gramStart"/>
      <w:r w:rsidRPr="00BE4E6F">
        <w:rPr>
          <w:color w:val="555555"/>
          <w:sz w:val="28"/>
          <w:szCs w:val="28"/>
        </w:rPr>
        <w:t>Обращение, содержащее вопросы, решение которых не входит в компетенцию органа или должностного лица, к которому поступило обращение в течение 7 дней со дня регистрации направляется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  <w:proofErr w:type="gramEnd"/>
    </w:p>
    <w:p w:rsidR="00BE4E6F" w:rsidRPr="00BE4E6F" w:rsidRDefault="00BE4E6F" w:rsidP="00BE4E6F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555555"/>
          <w:sz w:val="28"/>
          <w:szCs w:val="28"/>
        </w:rPr>
      </w:pPr>
      <w:r w:rsidRPr="00BE4E6F">
        <w:rPr>
          <w:color w:val="555555"/>
          <w:sz w:val="28"/>
          <w:szCs w:val="28"/>
        </w:rPr>
        <w:t>Если обращение поступило в форме электронного документа, ответ на него направляется в форме электронного документа по адресу электронной почты, указанному в обращении. При поступлении обращения в письменной форме ответ будет направлен по почтовому адресу, указанному в обращении.</w:t>
      </w:r>
    </w:p>
    <w:p w:rsidR="00BE4E6F" w:rsidRPr="00BE4E6F" w:rsidRDefault="00BE4E6F" w:rsidP="00BE4E6F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555555"/>
          <w:sz w:val="28"/>
          <w:szCs w:val="28"/>
        </w:rPr>
      </w:pPr>
      <w:r w:rsidRPr="00BE4E6F">
        <w:rPr>
          <w:color w:val="555555"/>
          <w:sz w:val="28"/>
          <w:szCs w:val="28"/>
        </w:rPr>
        <w:t>В случае</w:t>
      </w:r>
      <w:proofErr w:type="gramStart"/>
      <w:r w:rsidRPr="00BE4E6F">
        <w:rPr>
          <w:color w:val="555555"/>
          <w:sz w:val="28"/>
          <w:szCs w:val="28"/>
        </w:rPr>
        <w:t>,</w:t>
      </w:r>
      <w:proofErr w:type="gramEnd"/>
      <w:r w:rsidRPr="00BE4E6F">
        <w:rPr>
          <w:color w:val="555555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BE4E6F" w:rsidRPr="00BE4E6F" w:rsidRDefault="00BE4E6F" w:rsidP="00BE4E6F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555555"/>
          <w:sz w:val="28"/>
          <w:szCs w:val="28"/>
        </w:rPr>
      </w:pPr>
      <w:r w:rsidRPr="00BE4E6F">
        <w:rPr>
          <w:color w:val="555555"/>
          <w:sz w:val="28"/>
          <w:szCs w:val="28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E4E6F" w:rsidRPr="00BE4E6F" w:rsidRDefault="00BE4E6F" w:rsidP="00BE4E6F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555555"/>
          <w:sz w:val="28"/>
          <w:szCs w:val="28"/>
        </w:rPr>
      </w:pPr>
      <w:r w:rsidRPr="00BE4E6F">
        <w:rPr>
          <w:color w:val="555555"/>
          <w:sz w:val="28"/>
          <w:szCs w:val="28"/>
        </w:rPr>
        <w:t>За нарушения установленного законодательством Российской Федерации порядка рассмотрения обращений граждан, а также объединений граждан, в том числе юридических лиц предусмотрена административная ответственность по ст. 5.59 Кодекса Российской Федерации об административных правонарушениях.</w:t>
      </w:r>
    </w:p>
    <w:p w:rsidR="0023011D" w:rsidRPr="00BE4E6F" w:rsidRDefault="0023011D" w:rsidP="00BE4E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011D" w:rsidRPr="00BE4E6F" w:rsidSect="0023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4E6F"/>
    <w:rsid w:val="00172C71"/>
    <w:rsid w:val="0023011D"/>
    <w:rsid w:val="00BE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2025-02-11T07:05:00Z</dcterms:created>
  <dcterms:modified xsi:type="dcterms:W3CDTF">2025-02-11T07:06:00Z</dcterms:modified>
</cp:coreProperties>
</file>