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7D" w:rsidRDefault="0099757D" w:rsidP="0099757D">
      <w:pPr>
        <w:pStyle w:val="20"/>
        <w:shd w:val="clear" w:color="auto" w:fill="auto"/>
        <w:spacing w:after="0"/>
        <w:jc w:val="center"/>
      </w:pPr>
      <w:r>
        <w:t>Муниципальное бюджетное общеобразовательное учреждение</w:t>
      </w:r>
    </w:p>
    <w:p w:rsidR="0099757D" w:rsidRDefault="0099757D" w:rsidP="0099757D">
      <w:pPr>
        <w:pStyle w:val="20"/>
        <w:shd w:val="clear" w:color="auto" w:fill="auto"/>
        <w:spacing w:after="0"/>
        <w:jc w:val="center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99757D" w:rsidRDefault="0099757D" w:rsidP="0099757D">
      <w:pPr>
        <w:pStyle w:val="20"/>
        <w:shd w:val="clear" w:color="auto" w:fill="auto"/>
        <w:spacing w:after="0"/>
        <w:jc w:val="center"/>
      </w:pPr>
      <w:r>
        <w:t>Ленинского района Республики Крым</w:t>
      </w:r>
    </w:p>
    <w:p w:rsidR="0099757D" w:rsidRDefault="0099757D" w:rsidP="0099757D">
      <w:pPr>
        <w:pStyle w:val="20"/>
        <w:shd w:val="clear" w:color="auto" w:fill="auto"/>
        <w:spacing w:after="0"/>
        <w:jc w:val="center"/>
      </w:pPr>
      <w:r>
        <w:t xml:space="preserve">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99757D" w:rsidRDefault="0099757D" w:rsidP="0099757D">
      <w:pPr>
        <w:pStyle w:val="20"/>
        <w:shd w:val="clear" w:color="auto" w:fill="auto"/>
        <w:spacing w:after="0"/>
        <w:jc w:val="center"/>
      </w:pPr>
    </w:p>
    <w:p w:rsidR="0099757D" w:rsidRDefault="0099757D" w:rsidP="0099757D">
      <w:pPr>
        <w:pStyle w:val="20"/>
        <w:shd w:val="clear" w:color="auto" w:fill="auto"/>
        <w:spacing w:after="0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99757D" w:rsidRPr="001F446D" w:rsidTr="00C336B5">
        <w:trPr>
          <w:jc w:val="center"/>
        </w:trPr>
        <w:tc>
          <w:tcPr>
            <w:tcW w:w="4805" w:type="dxa"/>
            <w:hideMark/>
          </w:tcPr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</w:rPr>
            </w:pPr>
            <w:r w:rsidRPr="00D3614F">
              <w:rPr>
                <w:rStyle w:val="a8"/>
              </w:rPr>
              <w:t>СОГЛАСОВАНО</w:t>
            </w:r>
          </w:p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</w:rPr>
            </w:pPr>
            <w:r w:rsidRPr="00D3614F">
              <w:rPr>
                <w:rStyle w:val="a8"/>
              </w:rPr>
              <w:t xml:space="preserve">Председатель </w:t>
            </w:r>
            <w:proofErr w:type="gramStart"/>
            <w:r w:rsidRPr="00D3614F">
              <w:rPr>
                <w:rStyle w:val="a8"/>
              </w:rPr>
              <w:t>первичной</w:t>
            </w:r>
            <w:proofErr w:type="gramEnd"/>
          </w:p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</w:rPr>
            </w:pPr>
            <w:r w:rsidRPr="00D3614F">
              <w:rPr>
                <w:rStyle w:val="a8"/>
              </w:rPr>
              <w:t>профсоюзной организации</w:t>
            </w:r>
          </w:p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8"/>
                <w:b w:val="0"/>
              </w:rPr>
            </w:pPr>
            <w:r w:rsidRPr="00D3614F">
              <w:rPr>
                <w:rStyle w:val="a8"/>
              </w:rPr>
              <w:t>_______ Е.В. Воронина</w:t>
            </w:r>
          </w:p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8"/>
                <w:b w:val="0"/>
              </w:rPr>
            </w:pPr>
            <w:r w:rsidRPr="00D3614F">
              <w:rPr>
                <w:rStyle w:val="a8"/>
              </w:rPr>
              <w:t>22.10.2024г.</w:t>
            </w:r>
          </w:p>
        </w:tc>
        <w:tc>
          <w:tcPr>
            <w:tcW w:w="236" w:type="dxa"/>
          </w:tcPr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8"/>
                <w:b w:val="0"/>
              </w:rPr>
            </w:pPr>
          </w:p>
        </w:tc>
        <w:tc>
          <w:tcPr>
            <w:tcW w:w="4504" w:type="dxa"/>
            <w:hideMark/>
          </w:tcPr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8"/>
                <w:b w:val="0"/>
              </w:rPr>
            </w:pPr>
            <w:r w:rsidRPr="00D3614F">
              <w:rPr>
                <w:rStyle w:val="a8"/>
              </w:rPr>
              <w:t>УТВЕРЖДЕНО</w:t>
            </w:r>
          </w:p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8"/>
                <w:b w:val="0"/>
              </w:rPr>
            </w:pPr>
            <w:r w:rsidRPr="00D3614F">
              <w:rPr>
                <w:rStyle w:val="a8"/>
              </w:rPr>
              <w:t xml:space="preserve">Директор МБОУ </w:t>
            </w:r>
          </w:p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8"/>
                <w:b w:val="0"/>
              </w:rPr>
            </w:pPr>
            <w:proofErr w:type="spellStart"/>
            <w:r w:rsidRPr="00D3614F">
              <w:rPr>
                <w:rStyle w:val="a8"/>
              </w:rPr>
              <w:t>Щёлкинская</w:t>
            </w:r>
            <w:proofErr w:type="spellEnd"/>
            <w:r w:rsidRPr="00D3614F">
              <w:rPr>
                <w:rStyle w:val="a8"/>
              </w:rPr>
              <w:t xml:space="preserve"> СОШ №1</w:t>
            </w:r>
          </w:p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jc w:val="both"/>
              <w:rPr>
                <w:rStyle w:val="a8"/>
                <w:b w:val="0"/>
              </w:rPr>
            </w:pPr>
            <w:proofErr w:type="gramStart"/>
            <w:r w:rsidRPr="00D3614F">
              <w:rPr>
                <w:rStyle w:val="a8"/>
              </w:rPr>
              <w:t>__________ М.А. Дашина</w:t>
            </w:r>
            <w:proofErr w:type="gramEnd"/>
          </w:p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</w:rPr>
            </w:pPr>
            <w:r w:rsidRPr="00D3614F">
              <w:rPr>
                <w:rStyle w:val="a8"/>
              </w:rPr>
              <w:t>Приказ  № 265</w:t>
            </w:r>
          </w:p>
          <w:p w:rsidR="0099757D" w:rsidRPr="00D3614F" w:rsidRDefault="0099757D" w:rsidP="00C336B5">
            <w:pPr>
              <w:pStyle w:val="a7"/>
              <w:spacing w:before="0" w:beforeAutospacing="0" w:after="0" w:afterAutospacing="0" w:line="276" w:lineRule="auto"/>
              <w:rPr>
                <w:rStyle w:val="a8"/>
                <w:b w:val="0"/>
              </w:rPr>
            </w:pPr>
            <w:r w:rsidRPr="00D3614F">
              <w:rPr>
                <w:rStyle w:val="a8"/>
              </w:rPr>
              <w:t>От  22.10.2024 г.</w:t>
            </w:r>
          </w:p>
        </w:tc>
      </w:tr>
    </w:tbl>
    <w:p w:rsidR="0099757D" w:rsidRDefault="0099757D" w:rsidP="0099757D">
      <w:pPr>
        <w:pStyle w:val="20"/>
        <w:shd w:val="clear" w:color="auto" w:fill="auto"/>
        <w:spacing w:after="0"/>
        <w:ind w:right="420"/>
        <w:rPr>
          <w:rStyle w:val="23pt"/>
          <w:b/>
          <w:bCs/>
        </w:rPr>
      </w:pPr>
    </w:p>
    <w:p w:rsidR="0099757D" w:rsidRDefault="001946D3" w:rsidP="0099757D">
      <w:pPr>
        <w:pStyle w:val="20"/>
        <w:shd w:val="clear" w:color="auto" w:fill="auto"/>
        <w:spacing w:after="0"/>
        <w:ind w:left="940" w:right="420" w:firstLine="2960"/>
        <w:rPr>
          <w:rStyle w:val="23pt"/>
          <w:b/>
          <w:bCs/>
        </w:rPr>
      </w:pPr>
      <w:r>
        <w:rPr>
          <w:rStyle w:val="23pt"/>
          <w:b/>
          <w:bCs/>
        </w:rPr>
        <w:t>ИНСТРУКЦИЯ</w:t>
      </w:r>
      <w:r w:rsidR="0099757D">
        <w:rPr>
          <w:rStyle w:val="23pt"/>
          <w:b/>
          <w:bCs/>
        </w:rPr>
        <w:t>№33</w:t>
      </w:r>
    </w:p>
    <w:p w:rsidR="00E4039D" w:rsidRPr="0099757D" w:rsidRDefault="001946D3" w:rsidP="0099757D">
      <w:pPr>
        <w:pStyle w:val="20"/>
        <w:shd w:val="clear" w:color="auto" w:fill="auto"/>
        <w:spacing w:after="0"/>
        <w:ind w:left="940" w:right="420"/>
        <w:rPr>
          <w:spacing w:val="60"/>
        </w:rPr>
      </w:pPr>
      <w:r>
        <w:t xml:space="preserve">по охране труда при уничтожении </w:t>
      </w:r>
      <w:proofErr w:type="gramStart"/>
      <w:r>
        <w:t>отработанных</w:t>
      </w:r>
      <w:proofErr w:type="gramEnd"/>
      <w:r>
        <w:t xml:space="preserve"> ЛВЖ, обезвреживании водных</w:t>
      </w:r>
    </w:p>
    <w:p w:rsidR="00E4039D" w:rsidRDefault="001946D3">
      <w:pPr>
        <w:pStyle w:val="20"/>
        <w:shd w:val="clear" w:color="auto" w:fill="auto"/>
        <w:spacing w:after="0"/>
        <w:ind w:left="80"/>
        <w:jc w:val="center"/>
      </w:pPr>
      <w:r>
        <w:t xml:space="preserve">растворов, при уборке разлитых ЛВЖ и органических </w:t>
      </w:r>
      <w:r>
        <w:t>реактивов, уничтожении</w:t>
      </w:r>
      <w:r w:rsidR="0099757D">
        <w:t xml:space="preserve"> </w:t>
      </w:r>
      <w:r>
        <w:t>реактивов,</w:t>
      </w:r>
    </w:p>
    <w:p w:rsidR="00E4039D" w:rsidRDefault="001946D3">
      <w:pPr>
        <w:pStyle w:val="20"/>
        <w:shd w:val="clear" w:color="auto" w:fill="auto"/>
        <w:spacing w:after="240"/>
        <w:ind w:left="80"/>
        <w:jc w:val="center"/>
      </w:pPr>
      <w:proofErr w:type="gramStart"/>
      <w:r>
        <w:t>находящихся в сосудах без этикеток</w:t>
      </w:r>
      <w:proofErr w:type="gramEnd"/>
    </w:p>
    <w:p w:rsidR="00E4039D" w:rsidRDefault="001946D3">
      <w:pPr>
        <w:pStyle w:val="20"/>
        <w:numPr>
          <w:ilvl w:val="0"/>
          <w:numId w:val="1"/>
        </w:numPr>
        <w:shd w:val="clear" w:color="auto" w:fill="auto"/>
        <w:spacing w:after="0"/>
        <w:ind w:left="100"/>
      </w:pPr>
      <w:r>
        <w:t xml:space="preserve"> Уничтожение отработанных ЛВЖ и обезвреживание водных растворов</w:t>
      </w:r>
    </w:p>
    <w:p w:rsidR="00E4039D" w:rsidRDefault="001946D3">
      <w:pPr>
        <w:pStyle w:val="21"/>
        <w:numPr>
          <w:ilvl w:val="0"/>
          <w:numId w:val="2"/>
        </w:numPr>
        <w:shd w:val="clear" w:color="auto" w:fill="auto"/>
        <w:spacing w:line="274" w:lineRule="exact"/>
        <w:ind w:left="660" w:right="20" w:hanging="340"/>
        <w:jc w:val="both"/>
      </w:pPr>
      <w:r>
        <w:rPr>
          <w:rStyle w:val="a6"/>
        </w:rPr>
        <w:t xml:space="preserve"> Отходы ЛВЖ и ГЖ </w:t>
      </w:r>
      <w:r>
        <w:t>объемом не более 0,5 л сжигают в воздухе раз в месяц или чаще в месте, согласованном с органами пожарной ох</w:t>
      </w:r>
      <w:r>
        <w:t>раны. Жидкость наливают в металлический или фарфоровый сосуд вместимостью не менее 1 л, помещенный в ямку глубиной не менее 3/4 высоты сосуда или зафиксированный от падения иным образом. Располагаются относительно сосуда таким образом, чтобы ветер дул в сп</w:t>
      </w:r>
      <w:r>
        <w:t>ину, и металлическим прутом длиной не менее 1,5 м с факелом на конце поджигают содержимое сосуда. Работать в перчатках и защитных очках.</w:t>
      </w:r>
    </w:p>
    <w:p w:rsidR="00E4039D" w:rsidRDefault="001946D3">
      <w:pPr>
        <w:pStyle w:val="21"/>
        <w:numPr>
          <w:ilvl w:val="0"/>
          <w:numId w:val="2"/>
        </w:numPr>
        <w:shd w:val="clear" w:color="auto" w:fill="auto"/>
        <w:spacing w:after="240" w:line="274" w:lineRule="exact"/>
        <w:ind w:left="660" w:right="20" w:hanging="340"/>
        <w:jc w:val="both"/>
      </w:pPr>
      <w:r>
        <w:t xml:space="preserve"> </w:t>
      </w:r>
      <w:r>
        <w:rPr>
          <w:rStyle w:val="a6"/>
        </w:rPr>
        <w:t xml:space="preserve">Отработанные водные растворы </w:t>
      </w:r>
      <w:r>
        <w:t>собирают, независимо от их происхождения, в закрывающийся стеклянный сосуд емкостью не ме</w:t>
      </w:r>
      <w:r>
        <w:t xml:space="preserve">нее 3 л. После того, как он наполнится на 4/5, проверяют </w:t>
      </w:r>
      <w:proofErr w:type="spellStart"/>
      <w:r>
        <w:t>pH</w:t>
      </w:r>
      <w:proofErr w:type="spellEnd"/>
      <w:r>
        <w:t xml:space="preserve"> и нейтрализуют при необходимости жидкость до рН-7,5 твердыми карбонатами или </w:t>
      </w:r>
      <w:proofErr w:type="spellStart"/>
      <w:r>
        <w:t>гидроксидами</w:t>
      </w:r>
      <w:proofErr w:type="spellEnd"/>
      <w:r>
        <w:t xml:space="preserve"> натрия или калия. Жидкость выливают в канализацию с одновременной подачей свежей воды.</w:t>
      </w:r>
    </w:p>
    <w:p w:rsidR="00E4039D" w:rsidRDefault="001946D3">
      <w:pPr>
        <w:pStyle w:val="20"/>
        <w:numPr>
          <w:ilvl w:val="0"/>
          <w:numId w:val="1"/>
        </w:numPr>
        <w:shd w:val="clear" w:color="auto" w:fill="auto"/>
        <w:spacing w:after="0"/>
        <w:ind w:left="100"/>
      </w:pPr>
      <w:r>
        <w:rPr>
          <w:rStyle w:val="22"/>
        </w:rPr>
        <w:t xml:space="preserve"> </w:t>
      </w:r>
      <w:r>
        <w:t>Уборка разлитых ЛВ</w:t>
      </w:r>
      <w:r>
        <w:t>Ж и органических реактивов</w:t>
      </w:r>
    </w:p>
    <w:p w:rsidR="00E4039D" w:rsidRDefault="001946D3">
      <w:pPr>
        <w:pStyle w:val="21"/>
        <w:numPr>
          <w:ilvl w:val="0"/>
          <w:numId w:val="3"/>
        </w:numPr>
        <w:shd w:val="clear" w:color="auto" w:fill="auto"/>
        <w:spacing w:line="274" w:lineRule="exact"/>
        <w:ind w:left="660" w:right="20" w:hanging="340"/>
        <w:jc w:val="both"/>
      </w:pPr>
      <w:r>
        <w:t xml:space="preserve"> При разливе ЛВЖ и органических реактивов объемом до 0,05 л следует погасить открытый огонь во всем помещении и проветрить его.</w:t>
      </w:r>
    </w:p>
    <w:p w:rsidR="00E4039D" w:rsidRDefault="001946D3">
      <w:pPr>
        <w:pStyle w:val="21"/>
        <w:numPr>
          <w:ilvl w:val="0"/>
          <w:numId w:val="3"/>
        </w:numPr>
        <w:shd w:val="clear" w:color="auto" w:fill="auto"/>
        <w:spacing w:line="274" w:lineRule="exact"/>
        <w:ind w:left="660" w:right="20" w:hanging="340"/>
        <w:jc w:val="both"/>
      </w:pPr>
      <w:r>
        <w:t xml:space="preserve"> Если разлито более 0,1 л, то следует удалить из помещения обучающихся, погасить открытый огонь и отк</w:t>
      </w:r>
      <w:r>
        <w:t>лючить систему электроснабжения устройством извне помещения.</w:t>
      </w:r>
    </w:p>
    <w:p w:rsidR="00E4039D" w:rsidRDefault="001946D3">
      <w:pPr>
        <w:pStyle w:val="21"/>
        <w:numPr>
          <w:ilvl w:val="0"/>
          <w:numId w:val="3"/>
        </w:numPr>
        <w:shd w:val="clear" w:color="auto" w:fill="auto"/>
        <w:spacing w:line="274" w:lineRule="exact"/>
        <w:ind w:left="660" w:right="20" w:hanging="340"/>
        <w:jc w:val="both"/>
      </w:pPr>
      <w:r>
        <w:t xml:space="preserve"> Жидкость засыпают сухим песком или опилками, влажный адсорбент перемещают деревянным совком или с помощью двух дощечек в закрывающуюся тару и обезвреживают в тот же день.</w:t>
      </w:r>
    </w:p>
    <w:p w:rsidR="00E4039D" w:rsidRDefault="001946D3">
      <w:pPr>
        <w:pStyle w:val="21"/>
        <w:numPr>
          <w:ilvl w:val="0"/>
          <w:numId w:val="3"/>
        </w:numPr>
        <w:shd w:val="clear" w:color="auto" w:fill="auto"/>
        <w:spacing w:after="240" w:line="274" w:lineRule="exact"/>
        <w:ind w:left="660" w:right="20" w:hanging="340"/>
        <w:jc w:val="both"/>
      </w:pPr>
      <w:r>
        <w:t xml:space="preserve"> До полного исчезновения запаха разлитой жидкости работу в помещении возобновлять запрещается.</w:t>
      </w:r>
    </w:p>
    <w:p w:rsidR="00E4039D" w:rsidRDefault="001946D3">
      <w:pPr>
        <w:pStyle w:val="20"/>
        <w:numPr>
          <w:ilvl w:val="0"/>
          <w:numId w:val="1"/>
        </w:numPr>
        <w:shd w:val="clear" w:color="auto" w:fill="auto"/>
        <w:spacing w:after="0"/>
      </w:pPr>
      <w:r>
        <w:rPr>
          <w:rStyle w:val="22"/>
        </w:rPr>
        <w:t xml:space="preserve"> </w:t>
      </w:r>
      <w:r>
        <w:t>Уничтожение реактивов, находящихся в сосудах без этикеток.</w:t>
      </w:r>
    </w:p>
    <w:p w:rsidR="00E4039D" w:rsidRDefault="001946D3">
      <w:pPr>
        <w:pStyle w:val="21"/>
        <w:numPr>
          <w:ilvl w:val="0"/>
          <w:numId w:val="4"/>
        </w:numPr>
        <w:shd w:val="clear" w:color="auto" w:fill="auto"/>
        <w:spacing w:line="274" w:lineRule="exact"/>
        <w:ind w:left="660" w:right="20" w:hanging="340"/>
        <w:jc w:val="both"/>
      </w:pPr>
      <w:r>
        <w:t xml:space="preserve"> Растворы испытать добавлением сульфат - иона на наличие высокотоксичных ионов Ва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>+</w:t>
      </w:r>
      <w:r>
        <w:t xml:space="preserve"> и РЬ</w:t>
      </w:r>
      <w:r>
        <w:rPr>
          <w:vertAlign w:val="superscript"/>
        </w:rPr>
        <w:t>2+</w:t>
      </w:r>
      <w:r>
        <w:t>. Если осад</w:t>
      </w:r>
      <w:r>
        <w:t>ок выпадет, добавит сульфат - ион до прекращения выпадения осадка. Осадок отделить декантацией и выбросить с твердыми отходами, жидкость слить в канализацию. Если при добавлении сульфат - иона осадок не выпадет, слить раствор в сосуд для хранения отработан</w:t>
      </w:r>
      <w:r>
        <w:t>ных растворов.</w:t>
      </w:r>
    </w:p>
    <w:p w:rsidR="00E4039D" w:rsidRDefault="001946D3">
      <w:pPr>
        <w:pStyle w:val="21"/>
        <w:numPr>
          <w:ilvl w:val="0"/>
          <w:numId w:val="4"/>
        </w:numPr>
        <w:shd w:val="clear" w:color="auto" w:fill="auto"/>
        <w:spacing w:line="274" w:lineRule="exact"/>
        <w:ind w:left="660" w:right="20" w:hanging="340"/>
        <w:jc w:val="both"/>
      </w:pPr>
      <w:r>
        <w:t xml:space="preserve"> Пробу твердого реактива на кончике ножа растворить в воде и испытать на наличие ионов бария и свинца (</w:t>
      </w:r>
      <w:proofErr w:type="gramStart"/>
      <w:r>
        <w:t>см</w:t>
      </w:r>
      <w:proofErr w:type="gramEnd"/>
      <w:r>
        <w:t xml:space="preserve"> п.1). Если реактив не дает реакции на эти ионы и хорошо растворяется в воде, перевести его в раствор и слить в сосуд для отработанных р</w:t>
      </w:r>
      <w:r>
        <w:t>астворов.</w:t>
      </w:r>
    </w:p>
    <w:p w:rsidR="00E4039D" w:rsidRDefault="001946D3" w:rsidP="0099757D">
      <w:pPr>
        <w:pStyle w:val="21"/>
        <w:shd w:val="clear" w:color="auto" w:fill="auto"/>
        <w:tabs>
          <w:tab w:val="right" w:pos="10169"/>
        </w:tabs>
        <w:spacing w:line="274" w:lineRule="exact"/>
        <w:ind w:left="20" w:right="20" w:firstLine="560"/>
        <w:jc w:val="both"/>
      </w:pPr>
      <w:r>
        <w:t>Плохо растворимые в воде реактивы обрабатывают избытком теплой воды, переводят полностью в раствор и сливают в канализацию. Из реактивов типового перечня только карбид кальция после помещения в воду дает характерное вскипание и запах.</w:t>
      </w:r>
      <w:r>
        <w:tab/>
      </w:r>
      <w:r w:rsidR="0099757D">
        <w:t xml:space="preserve">. </w:t>
      </w:r>
      <w:r>
        <w:t>Жидко</w:t>
      </w:r>
      <w:r>
        <w:t xml:space="preserve">сти органического </w:t>
      </w:r>
      <w:r>
        <w:lastRenderedPageBreak/>
        <w:t>происхождения обладают характерным запахом (в отличие от водных растворов солей, кислот, щелочей). Их сливают в сосуд для хранения отработанных ЛВЖ и уничтожают.</w:t>
      </w:r>
      <w:r>
        <w:tab/>
        <w:t>,</w:t>
      </w:r>
    </w:p>
    <w:p w:rsidR="00E4039D" w:rsidRDefault="001946D3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692"/>
        </w:tabs>
        <w:spacing w:before="0"/>
        <w:ind w:left="20"/>
      </w:pPr>
      <w:bookmarkStart w:id="0" w:name="bookmark0"/>
      <w:r>
        <w:t>Утилизация отходов лития, натрия и кальция</w:t>
      </w:r>
      <w:bookmarkEnd w:id="0"/>
    </w:p>
    <w:p w:rsidR="00E4039D" w:rsidRDefault="001946D3">
      <w:pPr>
        <w:pStyle w:val="21"/>
        <w:shd w:val="clear" w:color="auto" w:fill="auto"/>
        <w:spacing w:line="274" w:lineRule="exact"/>
        <w:ind w:left="20" w:right="20" w:firstLine="560"/>
        <w:jc w:val="both"/>
      </w:pPr>
      <w:r>
        <w:t>Обрезки лития, натрия и кальция</w:t>
      </w:r>
      <w:r>
        <w:t xml:space="preserve"> необходимо уничтожить в тот же день, когда они получены. С этой целью:</w:t>
      </w:r>
    </w:p>
    <w:p w:rsidR="00E4039D" w:rsidRDefault="001946D3">
      <w:pPr>
        <w:pStyle w:val="21"/>
        <w:numPr>
          <w:ilvl w:val="0"/>
          <w:numId w:val="5"/>
        </w:numPr>
        <w:shd w:val="clear" w:color="auto" w:fill="auto"/>
        <w:spacing w:line="274" w:lineRule="exact"/>
        <w:ind w:left="720" w:right="20"/>
        <w:jc w:val="both"/>
      </w:pPr>
      <w:r>
        <w:t xml:space="preserve"> </w:t>
      </w:r>
      <w:proofErr w:type="gramStart"/>
      <w:r>
        <w:t>Обрезки лития и кальция утилизируют растворением по одному, друг за другом в холодной воде, налитой слоем не более 0,05 м в химический тонкостенный стакан вместимостью 0,6 л. Образующ</w:t>
      </w:r>
      <w:r>
        <w:t xml:space="preserve">ийся по окончании реакции </w:t>
      </w:r>
      <w:proofErr w:type="spellStart"/>
      <w:r>
        <w:t>гидроксид</w:t>
      </w:r>
      <w:proofErr w:type="spellEnd"/>
      <w:r>
        <w:t xml:space="preserve"> лития используют с целью нейтрализации содержимого сосуда для отработанных растворов.</w:t>
      </w:r>
      <w:proofErr w:type="gramEnd"/>
      <w:r>
        <w:t xml:space="preserve"> Раствор </w:t>
      </w:r>
      <w:proofErr w:type="spellStart"/>
      <w:r>
        <w:t>гидроксида</w:t>
      </w:r>
      <w:proofErr w:type="spellEnd"/>
      <w:r>
        <w:t xml:space="preserve"> кальция - известковая вода, применяемая для обнаружения углекислого газа.</w:t>
      </w:r>
    </w:p>
    <w:p w:rsidR="00E4039D" w:rsidRDefault="001946D3">
      <w:pPr>
        <w:pStyle w:val="21"/>
        <w:numPr>
          <w:ilvl w:val="0"/>
          <w:numId w:val="5"/>
        </w:numPr>
        <w:shd w:val="clear" w:color="auto" w:fill="auto"/>
        <w:spacing w:after="240" w:line="274" w:lineRule="exact"/>
        <w:ind w:left="720" w:right="20"/>
        <w:jc w:val="both"/>
      </w:pPr>
      <w:r>
        <w:t xml:space="preserve"> Обрезки натрия любых размеров общей масс</w:t>
      </w:r>
      <w:r>
        <w:t xml:space="preserve">ой до 200 г помещают в </w:t>
      </w:r>
      <w:proofErr w:type="spellStart"/>
      <w:r>
        <w:t>круглодонную</w:t>
      </w:r>
      <w:proofErr w:type="spellEnd"/>
      <w:r>
        <w:t xml:space="preserve"> </w:t>
      </w:r>
      <w:proofErr w:type="spellStart"/>
      <w:r>
        <w:t>колбу</w:t>
      </w:r>
      <w:proofErr w:type="gramStart"/>
      <w:r>
        <w:t>.и</w:t>
      </w:r>
      <w:proofErr w:type="spellEnd"/>
      <w:proofErr w:type="gramEnd"/>
      <w:r>
        <w:t xml:space="preserve"> заливают бензином, используемым для зажигалок, так, чтобы слой над верхним кусочком металла был не менее 5 см. колбу укрепляют в штативе и снабжают обратным водяным холодильником. Внутрь колбы через холодильник п</w:t>
      </w:r>
      <w:r>
        <w:t>одают холодную воду (объем разовой порции до 5 мл)</w:t>
      </w:r>
      <w:proofErr w:type="gramStart"/>
      <w:r>
        <w:t>.с</w:t>
      </w:r>
      <w:proofErr w:type="gramEnd"/>
      <w:r>
        <w:t>ледующую порцию дают тогда, когда полностью прореагирует предыдущая. Роль бензина и обратного холодильника состоит в том, чтобы не допустить нагревания жидкости выше комнатной температуры. Колбу можно доп</w:t>
      </w:r>
      <w:r>
        <w:t>олнительно охлаждать снаружи при помощи водяной бани. В этих условиях меняется механизм взаимодействия натрия с водой - кислород уже не принимает участия в реакции, поэтому тепловой эффект относительно невелик. Добавление воды прекращают, когда растворятся</w:t>
      </w:r>
      <w:r>
        <w:t xml:space="preserve"> последние кусочки металла. Полученный водный раствор едкого натра отделяют от бензина в делительной воронке и используют для любых нужд.</w:t>
      </w:r>
    </w:p>
    <w:p w:rsidR="00E4039D" w:rsidRDefault="001946D3">
      <w:pPr>
        <w:pStyle w:val="11"/>
        <w:keepNext/>
        <w:keepLines/>
        <w:shd w:val="clear" w:color="auto" w:fill="auto"/>
        <w:spacing w:before="0"/>
        <w:ind w:left="20" w:firstLine="560"/>
      </w:pPr>
      <w:bookmarkStart w:id="1" w:name="bookmark1"/>
      <w:r>
        <w:t>У.Требования безопасности по окончании работы</w:t>
      </w:r>
      <w:bookmarkEnd w:id="1"/>
    </w:p>
    <w:p w:rsidR="00E4039D" w:rsidRPr="0099757D" w:rsidRDefault="001946D3" w:rsidP="0099757D">
      <w:pPr>
        <w:pStyle w:val="21"/>
        <w:shd w:val="clear" w:color="auto" w:fill="auto"/>
        <w:spacing w:line="274" w:lineRule="exact"/>
        <w:ind w:firstLine="0"/>
        <w:jc w:val="both"/>
        <w:rPr>
          <w:b/>
        </w:rPr>
      </w:pPr>
      <w:r w:rsidRPr="0099757D">
        <w:rPr>
          <w:b/>
        </w:rPr>
        <w:t xml:space="preserve"> Привести в порядок рабочее место.</w:t>
      </w:r>
    </w:p>
    <w:p w:rsidR="00E4039D" w:rsidRPr="0099757D" w:rsidRDefault="001946D3">
      <w:pPr>
        <w:pStyle w:val="21"/>
        <w:numPr>
          <w:ilvl w:val="0"/>
          <w:numId w:val="4"/>
        </w:numPr>
        <w:shd w:val="clear" w:color="auto" w:fill="auto"/>
        <w:spacing w:line="274" w:lineRule="exact"/>
        <w:ind w:left="720"/>
        <w:jc w:val="both"/>
        <w:rPr>
          <w:b/>
        </w:rPr>
      </w:pPr>
      <w:r w:rsidRPr="0099757D">
        <w:rPr>
          <w:b/>
        </w:rPr>
        <w:t xml:space="preserve"> Проветрить помещение.</w:t>
      </w:r>
    </w:p>
    <w:p w:rsidR="00E4039D" w:rsidRDefault="001946D3">
      <w:pPr>
        <w:pStyle w:val="21"/>
        <w:numPr>
          <w:ilvl w:val="0"/>
          <w:numId w:val="4"/>
        </w:numPr>
        <w:shd w:val="clear" w:color="auto" w:fill="auto"/>
        <w:spacing w:after="515" w:line="274" w:lineRule="exact"/>
        <w:ind w:left="720"/>
        <w:jc w:val="both"/>
      </w:pPr>
      <w:r>
        <w:t xml:space="preserve"> Вымыть руки с мылом.</w:t>
      </w:r>
    </w:p>
    <w:p w:rsidR="0099757D" w:rsidRPr="002655A6" w:rsidRDefault="0099757D" w:rsidP="0099757D">
      <w:r w:rsidRPr="0099757D">
        <w:rPr>
          <w:rFonts w:ascii="Times New Roman" w:hAnsi="Times New Roman" w:cs="Times New Roman"/>
        </w:rPr>
        <w:t xml:space="preserve">С инструкцией </w:t>
      </w:r>
      <w:proofErr w:type="gramStart"/>
      <w:r w:rsidRPr="0099757D">
        <w:rPr>
          <w:rFonts w:ascii="Times New Roman" w:hAnsi="Times New Roman" w:cs="Times New Roman"/>
        </w:rPr>
        <w:t>ознакомлен</w:t>
      </w:r>
      <w:proofErr w:type="gramEnd"/>
      <w:r w:rsidRPr="0099757D">
        <w:rPr>
          <w:rFonts w:ascii="Times New Roman" w:hAnsi="Times New Roman" w:cs="Times New Roman"/>
        </w:rPr>
        <w:t xml:space="preserve"> (а):</w:t>
      </w:r>
      <w:r w:rsidRPr="002655A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55A6">
        <w:t>_________________/________________________/</w:t>
      </w:r>
    </w:p>
    <w:p w:rsidR="0099757D" w:rsidRPr="002655A6" w:rsidRDefault="0099757D" w:rsidP="0099757D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55A6">
        <w:t>_________________/________________________/</w:t>
      </w:r>
    </w:p>
    <w:p w:rsidR="0099757D" w:rsidRPr="002655A6" w:rsidRDefault="0099757D" w:rsidP="0099757D">
      <w:r w:rsidRPr="002655A6">
        <w:tab/>
      </w:r>
      <w:r>
        <w:tab/>
      </w:r>
      <w:r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55A6">
        <w:t>_________________/________________________/</w:t>
      </w:r>
    </w:p>
    <w:p w:rsidR="0099757D" w:rsidRPr="002655A6" w:rsidRDefault="0099757D" w:rsidP="0099757D">
      <w:pPr>
        <w:ind w:left="720"/>
      </w:pPr>
      <w:r>
        <w:tab/>
      </w:r>
      <w:r>
        <w:tab/>
      </w:r>
      <w:r>
        <w:tab/>
      </w:r>
      <w:r>
        <w:tab/>
      </w:r>
      <w:r w:rsidRPr="002655A6">
        <w:t>_________________/________________________/</w:t>
      </w:r>
    </w:p>
    <w:p w:rsidR="0099757D" w:rsidRPr="002655A6" w:rsidRDefault="0099757D" w:rsidP="0099757D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55A6">
        <w:t>_________________/________________________/</w:t>
      </w:r>
    </w:p>
    <w:p w:rsidR="0099757D" w:rsidRPr="0099757D" w:rsidRDefault="0099757D" w:rsidP="0099757D">
      <w:pPr>
        <w:rPr>
          <w:b/>
        </w:rPr>
      </w:pPr>
      <w:r w:rsidRPr="0099757D">
        <w:rPr>
          <w:b/>
        </w:rPr>
        <w:tab/>
      </w:r>
      <w:r w:rsidRPr="0099757D">
        <w:rPr>
          <w:b/>
        </w:rPr>
        <w:tab/>
      </w:r>
      <w:r w:rsidRPr="0099757D">
        <w:rPr>
          <w:b/>
        </w:rPr>
        <w:tab/>
      </w:r>
      <w:r w:rsidRPr="0099757D">
        <w:rPr>
          <w:b/>
        </w:rPr>
        <w:tab/>
      </w:r>
      <w:r w:rsidRPr="0099757D">
        <w:rPr>
          <w:b/>
        </w:rPr>
        <w:tab/>
      </w:r>
      <w:r w:rsidRPr="0099757D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9757D">
        <w:rPr>
          <w:b/>
        </w:rPr>
        <w:t>_________________/________________________/</w:t>
      </w:r>
    </w:p>
    <w:p w:rsidR="0099757D" w:rsidRPr="002655A6" w:rsidRDefault="0099757D" w:rsidP="0099757D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55A6">
        <w:t>_________________/________________________/</w:t>
      </w:r>
    </w:p>
    <w:p w:rsidR="00E4039D" w:rsidRDefault="0099757D" w:rsidP="0099757D"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  <w:r w:rsidRPr="002655A6">
        <w:tab/>
      </w:r>
    </w:p>
    <w:sectPr w:rsidR="00E4039D" w:rsidSect="0099757D">
      <w:type w:val="continuous"/>
      <w:pgSz w:w="11909" w:h="16838"/>
      <w:pgMar w:top="851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57D" w:rsidRDefault="0099757D" w:rsidP="00E4039D">
      <w:r>
        <w:separator/>
      </w:r>
    </w:p>
  </w:endnote>
  <w:endnote w:type="continuationSeparator" w:id="1">
    <w:p w:rsidR="0099757D" w:rsidRDefault="0099757D" w:rsidP="00E40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57D" w:rsidRDefault="0099757D"/>
  </w:footnote>
  <w:footnote w:type="continuationSeparator" w:id="1">
    <w:p w:rsidR="0099757D" w:rsidRDefault="0099757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DAD"/>
    <w:multiLevelType w:val="multilevel"/>
    <w:tmpl w:val="B0A432A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8E562C"/>
    <w:multiLevelType w:val="multilevel"/>
    <w:tmpl w:val="2938B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FB7B2E"/>
    <w:multiLevelType w:val="multilevel"/>
    <w:tmpl w:val="A8F65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C85308"/>
    <w:multiLevelType w:val="multilevel"/>
    <w:tmpl w:val="31F287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0075D1"/>
    <w:multiLevelType w:val="multilevel"/>
    <w:tmpl w:val="304051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4039D"/>
    <w:rsid w:val="0099757D"/>
    <w:rsid w:val="00E4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03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039D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E403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E403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1">
    <w:name w:val="Основной текст Exact"/>
    <w:basedOn w:val="a5"/>
    <w:rsid w:val="00E4039D"/>
    <w:rPr>
      <w:sz w:val="22"/>
      <w:szCs w:val="22"/>
      <w:u w:val="single"/>
      <w:lang w:val="en-US" w:eastAsia="en-US" w:bidi="en-US"/>
    </w:rPr>
  </w:style>
  <w:style w:type="character" w:customStyle="1" w:styleId="-1ptExact">
    <w:name w:val="Основной текст + Курсив;Интервал -1 pt Exact"/>
    <w:basedOn w:val="a5"/>
    <w:rsid w:val="00E4039D"/>
    <w:rPr>
      <w:i/>
      <w:iCs/>
      <w:spacing w:val="-20"/>
      <w:sz w:val="22"/>
      <w:szCs w:val="22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E403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_"/>
    <w:basedOn w:val="a0"/>
    <w:link w:val="21"/>
    <w:rsid w:val="00E403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-1pt">
    <w:name w:val="Основной текст + Курсив;Интервал -1 pt"/>
    <w:basedOn w:val="a5"/>
    <w:rsid w:val="00E4039D"/>
    <w:rPr>
      <w:i/>
      <w:iCs/>
      <w:color w:val="000000"/>
      <w:spacing w:val="-20"/>
      <w:w w:val="100"/>
      <w:position w:val="0"/>
      <w:u w:val="single"/>
      <w:lang w:val="ru-RU" w:eastAsia="ru-RU" w:bidi="ru-RU"/>
    </w:rPr>
  </w:style>
  <w:style w:type="character" w:customStyle="1" w:styleId="1">
    <w:name w:val="Основной текст1"/>
    <w:basedOn w:val="a5"/>
    <w:rsid w:val="00E4039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E4039D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6">
    <w:name w:val="Основной текст + Полужирный"/>
    <w:basedOn w:val="a5"/>
    <w:rsid w:val="00E4039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Не полужирный"/>
    <w:basedOn w:val="2"/>
    <w:rsid w:val="00E4039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4039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0">
    <w:name w:val="Заголовок №1_"/>
    <w:basedOn w:val="a0"/>
    <w:link w:val="11"/>
    <w:rsid w:val="00E403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a4">
    <w:name w:val="Подпись к картинке"/>
    <w:basedOn w:val="a"/>
    <w:link w:val="Exact"/>
    <w:rsid w:val="00E403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2"/>
    <w:basedOn w:val="a"/>
    <w:link w:val="a5"/>
    <w:rsid w:val="00E4039D"/>
    <w:pPr>
      <w:shd w:val="clear" w:color="auto" w:fill="FFFFFF"/>
      <w:spacing w:line="312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E4039D"/>
    <w:pPr>
      <w:shd w:val="clear" w:color="auto" w:fill="FFFFFF"/>
      <w:spacing w:after="120"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E4039D"/>
    <w:pPr>
      <w:shd w:val="clear" w:color="auto" w:fill="FFFFFF"/>
      <w:spacing w:line="0" w:lineRule="atLeast"/>
      <w:jc w:val="right"/>
    </w:pPr>
    <w:rPr>
      <w:rFonts w:ascii="Bookman Old Style" w:eastAsia="Bookman Old Style" w:hAnsi="Bookman Old Style" w:cs="Bookman Old Style"/>
      <w:sz w:val="13"/>
      <w:szCs w:val="13"/>
    </w:rPr>
  </w:style>
  <w:style w:type="paragraph" w:customStyle="1" w:styleId="11">
    <w:name w:val="Заголовок №1"/>
    <w:basedOn w:val="a"/>
    <w:link w:val="10"/>
    <w:rsid w:val="00E4039D"/>
    <w:pPr>
      <w:shd w:val="clear" w:color="auto" w:fill="FFFFFF"/>
      <w:spacing w:before="48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7">
    <w:name w:val="Normal (Web)"/>
    <w:basedOn w:val="a"/>
    <w:unhideWhenUsed/>
    <w:rsid w:val="009975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qFormat/>
    <w:rsid w:val="0099757D"/>
    <w:rPr>
      <w:b/>
      <w:bCs/>
    </w:rPr>
  </w:style>
  <w:style w:type="paragraph" w:styleId="a9">
    <w:name w:val="List Paragraph"/>
    <w:basedOn w:val="a"/>
    <w:uiPriority w:val="34"/>
    <w:qFormat/>
    <w:rsid w:val="009975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789</Words>
  <Characters>4501</Characters>
  <Application>Microsoft Office Word</Application>
  <DocSecurity>0</DocSecurity>
  <Lines>37</Lines>
  <Paragraphs>10</Paragraphs>
  <ScaleCrop>false</ScaleCrop>
  <Company>Microsoft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2024-11-20T09:15:00Z</cp:lastPrinted>
  <dcterms:created xsi:type="dcterms:W3CDTF">2024-11-20T09:06:00Z</dcterms:created>
  <dcterms:modified xsi:type="dcterms:W3CDTF">2024-11-20T09:18:00Z</dcterms:modified>
</cp:coreProperties>
</file>