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EE" w:rsidRDefault="00C71AEE" w:rsidP="00C71AEE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C71AEE" w:rsidRDefault="00C71AEE" w:rsidP="00C71AEE">
      <w:pPr>
        <w:pStyle w:val="20"/>
        <w:shd w:val="clear" w:color="auto" w:fill="auto"/>
      </w:pPr>
      <w:r>
        <w:t>«Щёлкинская средняя общеобразовательная школа №1»</w:t>
      </w:r>
    </w:p>
    <w:p w:rsidR="00C71AEE" w:rsidRDefault="00C71AEE" w:rsidP="00C71AEE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C71AEE" w:rsidRDefault="00C71AEE" w:rsidP="00C71AEE">
      <w:pPr>
        <w:pStyle w:val="20"/>
        <w:shd w:val="clear" w:color="auto" w:fill="auto"/>
      </w:pPr>
      <w:r>
        <w:t xml:space="preserve"> (МБОУ Щёлкинская СОШ №1)</w:t>
      </w:r>
    </w:p>
    <w:p w:rsidR="00C71AEE" w:rsidRDefault="00C71AEE" w:rsidP="00C71AEE">
      <w:pPr>
        <w:pStyle w:val="20"/>
        <w:shd w:val="clear" w:color="auto" w:fill="auto"/>
        <w:jc w:val="left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C71AEE" w:rsidRPr="001F446D" w:rsidTr="00B75593">
        <w:trPr>
          <w:jc w:val="center"/>
        </w:trPr>
        <w:tc>
          <w:tcPr>
            <w:tcW w:w="4805" w:type="dxa"/>
            <w:hideMark/>
          </w:tcPr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СОГЛАСОВАНО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Председатель первичной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профсоюзной организации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 Е.В. Воронина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22.10.2024г.</w:t>
            </w:r>
          </w:p>
        </w:tc>
        <w:tc>
          <w:tcPr>
            <w:tcW w:w="236" w:type="dxa"/>
          </w:tcPr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</w:p>
        </w:tc>
        <w:tc>
          <w:tcPr>
            <w:tcW w:w="4504" w:type="dxa"/>
            <w:hideMark/>
          </w:tcPr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УТВЕРЖДЕНО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 xml:space="preserve">Директор МБОУ 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Щёлкинская СОШ №1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jc w:val="both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__________ М.А. Дашина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Приказ  № 265</w:t>
            </w:r>
          </w:p>
          <w:p w:rsidR="00C71AEE" w:rsidRPr="00D3614F" w:rsidRDefault="00C71AEE" w:rsidP="00B75593">
            <w:pPr>
              <w:pStyle w:val="a6"/>
              <w:spacing w:before="0" w:beforeAutospacing="0" w:after="0" w:afterAutospacing="0" w:line="276" w:lineRule="auto"/>
              <w:rPr>
                <w:rStyle w:val="a7"/>
                <w:b w:val="0"/>
              </w:rPr>
            </w:pPr>
            <w:r w:rsidRPr="00D3614F">
              <w:rPr>
                <w:rStyle w:val="a7"/>
                <w:b w:val="0"/>
              </w:rPr>
              <w:t>От  22.10.2024 г.</w:t>
            </w:r>
          </w:p>
        </w:tc>
      </w:tr>
    </w:tbl>
    <w:p w:rsidR="00CD6E98" w:rsidRDefault="00C71AEE" w:rsidP="00C71AEE">
      <w:pPr>
        <w:spacing w:line="360" w:lineRule="exact"/>
        <w:jc w:val="center"/>
      </w:pPr>
      <w:r>
        <w:t>ИНСТРУКЦИЯ</w:t>
      </w:r>
      <w:r w:rsidR="009F549F">
        <w:t xml:space="preserve"> №45</w:t>
      </w:r>
    </w:p>
    <w:p w:rsidR="00C71AEE" w:rsidRDefault="00C71AEE" w:rsidP="00C71AEE">
      <w:pPr>
        <w:spacing w:line="360" w:lineRule="exact"/>
        <w:jc w:val="center"/>
      </w:pPr>
      <w:r>
        <w:t>по охране труда при работе с соединениями хрома</w:t>
      </w:r>
    </w:p>
    <w:p w:rsidR="00C71AEE" w:rsidRDefault="00C71AEE" w:rsidP="00C71AEE">
      <w:pPr>
        <w:pStyle w:val="1"/>
        <w:shd w:val="clear" w:color="auto" w:fill="auto"/>
        <w:spacing w:line="274" w:lineRule="exact"/>
        <w:ind w:right="20"/>
        <w:jc w:val="both"/>
      </w:pPr>
    </w:p>
    <w:p w:rsidR="00CD6E98" w:rsidRDefault="009C323F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Сведений о токсичности металлического хрома нет. Соединения хрома высших степеней окисления оказывают раздражающее и сжигающее действие на слизистые оболочки и кожу. В трещинах кожного покрова или порезах оксид хрома (VI) СгОЗ и дихроматы способны вызывать</w:t>
      </w:r>
      <w:r>
        <w:t xml:space="preserve"> долго не заживающие язвы. Дихроматы более опасны, чем хроматы. Смертельная доза дихроматов при попадании внутрь организма составляет 1 г и выше. Менее опасны соединения хрома со степенью окисления +3, однако установлено, что пыль оксида хрома (III) Сг203,</w:t>
      </w:r>
      <w:r>
        <w:t xml:space="preserve"> которая образуется при разложении дихромата аммония </w:t>
      </w:r>
      <w:r w:rsidRPr="00C71AEE">
        <w:rPr>
          <w:lang w:eastAsia="en-US" w:bidi="en-US"/>
        </w:rPr>
        <w:t>(</w:t>
      </w:r>
      <w:r>
        <w:rPr>
          <w:lang w:val="en-US" w:eastAsia="en-US" w:bidi="en-US"/>
        </w:rPr>
        <w:t>NH</w:t>
      </w:r>
      <w:r w:rsidRPr="00C71AEE">
        <w:rPr>
          <w:lang w:eastAsia="en-US" w:bidi="en-US"/>
        </w:rPr>
        <w:t>4)2</w:t>
      </w:r>
      <w:r>
        <w:rPr>
          <w:lang w:val="en-US" w:eastAsia="en-US" w:bidi="en-US"/>
        </w:rPr>
        <w:t>Cr</w:t>
      </w:r>
      <w:r w:rsidRPr="00C71AEE">
        <w:rPr>
          <w:lang w:eastAsia="en-US" w:bidi="en-US"/>
        </w:rPr>
        <w:t xml:space="preserve">207 </w:t>
      </w:r>
      <w:r>
        <w:t>и алюмотермии оксидов хрома, взывает раздражение и способна в конечном счете привести к тяжелейшим заболеваниям легких.</w:t>
      </w:r>
    </w:p>
    <w:p w:rsidR="00CD6E98" w:rsidRDefault="009C323F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Хлорид хрома (III) в виде кристаллогидрата СгС13х6Н20 — канцероген. Общ</w:t>
      </w:r>
      <w:r>
        <w:t>етоксичное действие проявляется в поражении почек, печени, желудочно-кишечного тракта, сердечно</w:t>
      </w:r>
      <w:r>
        <w:softHyphen/>
        <w:t>сосудистой системы.</w:t>
      </w:r>
    </w:p>
    <w:p w:rsidR="00CD6E98" w:rsidRDefault="009C323F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При взвешивании хромовых соединений применяют тонкостенные фарфоровые чашечки (можно бюксики), потому что бумага восстанавливает оксид хрома</w:t>
      </w:r>
      <w:r>
        <w:t xml:space="preserve"> (VI) в оксид хрома (III). Стол для весов покрывают фторопластом или листом обычного оконного стекла, чтобы легко можно было заметить и удалить рассыпавшиеся хромовые соединения. По окончании работы необходимо тщательно вымыть руки с мылом под проточной во</w:t>
      </w:r>
      <w:r>
        <w:t>дой.</w:t>
      </w:r>
    </w:p>
    <w:p w:rsidR="00CD6E98" w:rsidRDefault="009C323F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Профилактика против вредного воздействия соединений хрома — мази (кремы) для кожи с большим содержанием жиров, мытье рук после работы 5%-м раствором тиосульфата натрия. Все повреждения и микротравмы кожи перед работой обрабатывают пленкообразующими пр</w:t>
      </w:r>
      <w:r>
        <w:t>епаратами (например, клей БФ-6).</w:t>
      </w:r>
    </w:p>
    <w:p w:rsidR="00CD6E98" w:rsidRDefault="009C323F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>При оказании первой помощи хроматы с кожи смывают водой или 5%-ым раствором тиосульфата натрия. Глаза промывают водой не менее 15 мин., затем под веки закапывают альбуцид. После этого необходимо обратиться к окулисту. При п</w:t>
      </w:r>
      <w:r>
        <w:t>опадании хроматов внутрь делают промывание желудка, затем дают обволакивающее — белок сырого яйца.</w:t>
      </w:r>
    </w:p>
    <w:p w:rsidR="00CD6E98" w:rsidRDefault="009C323F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 xml:space="preserve">При работе с препаратами хрома не допускать их попадания на кожу и внутрь организма. К препаратам в твердом состоянии или в виде концентрированных растворов </w:t>
      </w:r>
      <w:r>
        <w:t>запрещается допускать учащихся.</w:t>
      </w:r>
    </w:p>
    <w:p w:rsidR="00CD6E98" w:rsidRDefault="009C323F">
      <w:pPr>
        <w:pStyle w:val="1"/>
        <w:shd w:val="clear" w:color="auto" w:fill="auto"/>
        <w:spacing w:line="274" w:lineRule="exact"/>
        <w:ind w:left="20" w:firstLine="560"/>
        <w:jc w:val="both"/>
      </w:pPr>
      <w:r>
        <w:t>Предельно допустимая концентрация в пересчете на Сг203 равна 0,1 мг/мЗ.</w:t>
      </w:r>
    </w:p>
    <w:p w:rsidR="00CD6E98" w:rsidRDefault="009C323F">
      <w:pPr>
        <w:pStyle w:val="1"/>
        <w:shd w:val="clear" w:color="auto" w:fill="auto"/>
        <w:spacing w:after="267" w:line="274" w:lineRule="exact"/>
        <w:ind w:left="20" w:firstLine="560"/>
        <w:jc w:val="both"/>
      </w:pPr>
      <w:r>
        <w:t>Группа хранения №7 — вещества повышенной физиологической активности.</w:t>
      </w:r>
    </w:p>
    <w:p w:rsidR="00C71AEE" w:rsidRPr="002655A6" w:rsidRDefault="00C71AEE" w:rsidP="00C71AEE">
      <w:r w:rsidRPr="00996DD0">
        <w:rPr>
          <w:rFonts w:ascii="Times New Roman" w:hAnsi="Times New Roman" w:cs="Times New Roman"/>
        </w:rPr>
        <w:t>С инструкцией ознакомлен (а):</w:t>
      </w:r>
      <w:r w:rsidRPr="002655A6">
        <w:tab/>
      </w:r>
      <w:r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Pr="002655A6">
        <w:t>_________________/________________________/</w:t>
      </w:r>
    </w:p>
    <w:p w:rsidR="00C71AEE" w:rsidRPr="002655A6" w:rsidRDefault="00C71AEE" w:rsidP="00C71AEE">
      <w:r w:rsidRPr="002655A6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="009F549F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  <w:t>_________________/________________________/</w:t>
      </w:r>
    </w:p>
    <w:p w:rsidR="00CD6E98" w:rsidRDefault="00CD6E98">
      <w:pPr>
        <w:pStyle w:val="1"/>
        <w:shd w:val="clear" w:color="auto" w:fill="auto"/>
        <w:spacing w:line="240" w:lineRule="exact"/>
        <w:ind w:left="20" w:firstLine="560"/>
        <w:jc w:val="both"/>
      </w:pPr>
    </w:p>
    <w:sectPr w:rsidR="00CD6E98" w:rsidSect="00C71AEE">
      <w:type w:val="continuous"/>
      <w:pgSz w:w="11909" w:h="16838"/>
      <w:pgMar w:top="1134" w:right="851" w:bottom="113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23F" w:rsidRDefault="009C323F" w:rsidP="00CD6E98">
      <w:r>
        <w:separator/>
      </w:r>
    </w:p>
  </w:endnote>
  <w:endnote w:type="continuationSeparator" w:id="1">
    <w:p w:rsidR="009C323F" w:rsidRDefault="009C323F" w:rsidP="00CD6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23F" w:rsidRDefault="009C323F"/>
  </w:footnote>
  <w:footnote w:type="continuationSeparator" w:id="1">
    <w:p w:rsidR="009C323F" w:rsidRDefault="009C323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D6E98"/>
    <w:rsid w:val="009C323F"/>
    <w:rsid w:val="009F549F"/>
    <w:rsid w:val="00C71AEE"/>
    <w:rsid w:val="00CD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6E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6E9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D6E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sid w:val="00CD6E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CD6E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Exact">
    <w:name w:val="Основной текст (3) Exact"/>
    <w:basedOn w:val="a0"/>
    <w:link w:val="3"/>
    <w:rsid w:val="00CD6E98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1"/>
      <w:sz w:val="13"/>
      <w:szCs w:val="13"/>
      <w:u w:val="none"/>
      <w:lang w:val="en-US" w:eastAsia="en-US" w:bidi="en-US"/>
    </w:rPr>
  </w:style>
  <w:style w:type="character" w:customStyle="1" w:styleId="3TimesNewRoman7pt0ptExact">
    <w:name w:val="Основной текст (3) + Times New Roman;7 pt;Курсив;Интервал 0 pt Exact"/>
    <w:basedOn w:val="3Exact"/>
    <w:rsid w:val="00CD6E98"/>
    <w:rPr>
      <w:rFonts w:ascii="Times New Roman" w:eastAsia="Times New Roman" w:hAnsi="Times New Roman" w:cs="Times New Roman"/>
      <w:i/>
      <w:iCs/>
      <w:color w:val="000000"/>
      <w:spacing w:val="-15"/>
      <w:w w:val="100"/>
      <w:position w:val="0"/>
      <w:sz w:val="14"/>
      <w:szCs w:val="14"/>
    </w:rPr>
  </w:style>
  <w:style w:type="character" w:customStyle="1" w:styleId="3Exact0">
    <w:name w:val="Основной текст (3) Exact"/>
    <w:basedOn w:val="3Exact"/>
    <w:rsid w:val="00CD6E9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-1ptExact">
    <w:name w:val="Основной текст + Курсив;Интервал -1 pt Exact"/>
    <w:basedOn w:val="a5"/>
    <w:rsid w:val="00CD6E98"/>
    <w:rPr>
      <w:i/>
      <w:iCs/>
      <w:spacing w:val="-21"/>
      <w:sz w:val="21"/>
      <w:szCs w:val="21"/>
      <w:u w:val="single"/>
    </w:rPr>
  </w:style>
  <w:style w:type="character" w:customStyle="1" w:styleId="Exact1">
    <w:name w:val="Основной текст Exact"/>
    <w:basedOn w:val="a5"/>
    <w:rsid w:val="00CD6E98"/>
    <w:rPr>
      <w:spacing w:val="1"/>
      <w:sz w:val="21"/>
      <w:szCs w:val="21"/>
      <w:u w:val="single"/>
    </w:rPr>
  </w:style>
  <w:style w:type="character" w:customStyle="1" w:styleId="12pt-1ptExact">
    <w:name w:val="Основной текст + 12 pt;Полужирный;Курсив;Интервал -1 pt Exact"/>
    <w:basedOn w:val="a5"/>
    <w:rsid w:val="00CD6E98"/>
    <w:rPr>
      <w:b/>
      <w:bCs/>
      <w:i/>
      <w:iCs/>
      <w:spacing w:val="-23"/>
      <w:u w:val="single"/>
    </w:rPr>
  </w:style>
  <w:style w:type="character" w:customStyle="1" w:styleId="12pt0ptExact">
    <w:name w:val="Основной текст + 12 pt;Интервал 0 pt Exact"/>
    <w:basedOn w:val="a5"/>
    <w:rsid w:val="00CD6E98"/>
  </w:style>
  <w:style w:type="character" w:customStyle="1" w:styleId="2Exact">
    <w:name w:val="Основной текст (2) Exact"/>
    <w:basedOn w:val="a0"/>
    <w:rsid w:val="00CD6E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5">
    <w:name w:val="Основной текст_"/>
    <w:basedOn w:val="a0"/>
    <w:link w:val="1"/>
    <w:rsid w:val="00CD6E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CD6E9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4">
    <w:name w:val="Подпись к картинке"/>
    <w:basedOn w:val="a"/>
    <w:link w:val="Exact"/>
    <w:rsid w:val="00CD6E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21"/>
      <w:szCs w:val="21"/>
    </w:rPr>
  </w:style>
  <w:style w:type="paragraph" w:customStyle="1" w:styleId="1">
    <w:name w:val="Основной текст1"/>
    <w:basedOn w:val="a"/>
    <w:link w:val="a5"/>
    <w:rsid w:val="00CD6E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CD6E98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pacing w:val="-1"/>
      <w:sz w:val="13"/>
      <w:szCs w:val="13"/>
      <w:lang w:val="en-US" w:eastAsia="en-US" w:bidi="en-US"/>
    </w:rPr>
  </w:style>
  <w:style w:type="paragraph" w:styleId="a6">
    <w:name w:val="Normal (Web)"/>
    <w:basedOn w:val="a"/>
    <w:unhideWhenUsed/>
    <w:rsid w:val="00C71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C71A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2383</Characters>
  <Application>Microsoft Office Word</Application>
  <DocSecurity>0</DocSecurity>
  <Lines>19</Lines>
  <Paragraphs>5</Paragraphs>
  <ScaleCrop>false</ScaleCrop>
  <Company>Microsoft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dcterms:created xsi:type="dcterms:W3CDTF">2024-11-21T10:37:00Z</dcterms:created>
  <dcterms:modified xsi:type="dcterms:W3CDTF">2024-11-21T10:42:00Z</dcterms:modified>
</cp:coreProperties>
</file>