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B0" w:rsidRDefault="008E7BB0" w:rsidP="008E7BB0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8E7BB0" w:rsidRDefault="008E7BB0" w:rsidP="008E7BB0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8E7BB0" w:rsidRDefault="008E7BB0" w:rsidP="008E7BB0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8E7BB0" w:rsidRDefault="008E7BB0" w:rsidP="008E7BB0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8E7BB0" w:rsidRDefault="008E7BB0" w:rsidP="008E7BB0">
      <w:pPr>
        <w:pStyle w:val="20"/>
        <w:shd w:val="clear" w:color="auto" w:fill="auto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E7BB0" w:rsidRPr="001F446D" w:rsidTr="00B75593">
        <w:trPr>
          <w:jc w:val="center"/>
        </w:trPr>
        <w:tc>
          <w:tcPr>
            <w:tcW w:w="4805" w:type="dxa"/>
            <w:hideMark/>
          </w:tcPr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8E7BB0" w:rsidRPr="00D3614F" w:rsidRDefault="008E7BB0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8E7BB0" w:rsidRDefault="008E7BB0" w:rsidP="008E7BB0">
      <w:pPr>
        <w:pStyle w:val="20"/>
        <w:shd w:val="clear" w:color="auto" w:fill="auto"/>
        <w:spacing w:after="233"/>
        <w:jc w:val="left"/>
      </w:pPr>
    </w:p>
    <w:p w:rsidR="008E7BB0" w:rsidRDefault="001F6BDE">
      <w:pPr>
        <w:pStyle w:val="20"/>
        <w:shd w:val="clear" w:color="auto" w:fill="auto"/>
        <w:ind w:left="20"/>
      </w:pPr>
      <w:r>
        <w:t xml:space="preserve">И Н С Т </w:t>
      </w:r>
      <w:proofErr w:type="gramStart"/>
      <w:r>
        <w:t>Р</w:t>
      </w:r>
      <w:proofErr w:type="gramEnd"/>
      <w:r>
        <w:t xml:space="preserve"> У К Ц ИЯ</w:t>
      </w:r>
      <w:r w:rsidR="008E7BB0">
        <w:t xml:space="preserve"> №49</w:t>
      </w:r>
    </w:p>
    <w:p w:rsidR="00BE6232" w:rsidRDefault="001F6BDE">
      <w:pPr>
        <w:pStyle w:val="20"/>
        <w:shd w:val="clear" w:color="auto" w:fill="auto"/>
        <w:ind w:left="20"/>
      </w:pPr>
      <w:r>
        <w:t xml:space="preserve"> по охране труда при работе с хлоридами</w:t>
      </w:r>
    </w:p>
    <w:p w:rsidR="008E7BB0" w:rsidRDefault="008E7BB0" w:rsidP="008E7BB0">
      <w:pPr>
        <w:pStyle w:val="21"/>
        <w:shd w:val="clear" w:color="auto" w:fill="auto"/>
        <w:spacing w:before="0" w:line="283" w:lineRule="exact"/>
        <w:ind w:right="20"/>
      </w:pPr>
    </w:p>
    <w:p w:rsidR="00BE6232" w:rsidRDefault="001F6BDE">
      <w:pPr>
        <w:pStyle w:val="21"/>
        <w:shd w:val="clear" w:color="auto" w:fill="auto"/>
        <w:spacing w:before="0" w:line="283" w:lineRule="exact"/>
        <w:ind w:left="20" w:right="20" w:firstLine="560"/>
      </w:pPr>
      <w:r>
        <w:t xml:space="preserve">Хлорид лития моногидрат </w:t>
      </w:r>
      <w:proofErr w:type="spellStart"/>
      <w:r>
        <w:rPr>
          <w:lang w:val="en-US" w:eastAsia="en-US" w:bidi="en-US"/>
        </w:rPr>
        <w:t>LiCl</w:t>
      </w:r>
      <w:proofErr w:type="spellEnd"/>
      <w:r w:rsidRPr="008E7BB0">
        <w:rPr>
          <w:lang w:eastAsia="en-US" w:bidi="en-US"/>
        </w:rPr>
        <w:t xml:space="preserve"> </w:t>
      </w:r>
      <w:proofErr w:type="spellStart"/>
      <w:r>
        <w:t>х</w:t>
      </w:r>
      <w:proofErr w:type="spellEnd"/>
      <w:r>
        <w:t xml:space="preserve"> Н20 в виде пыли вызывает раздражение слизистых оболочек дыхательных путей.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>Хлорид калия КС</w:t>
      </w:r>
      <w:proofErr w:type="gramStart"/>
      <w:r>
        <w:t>1</w:t>
      </w:r>
      <w:proofErr w:type="gramEnd"/>
      <w:r>
        <w:t xml:space="preserve"> в виде пыли, попадая на кожные раны, ухудшает их заживление, способствует развитию гнойной инфекции.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>Хлорид желез</w:t>
      </w:r>
      <w:proofErr w:type="gramStart"/>
      <w:r>
        <w:t>а(</w:t>
      </w:r>
      <w:proofErr w:type="gramEnd"/>
      <w:r>
        <w:t xml:space="preserve">Ш) </w:t>
      </w:r>
      <w:proofErr w:type="spellStart"/>
      <w:r>
        <w:rPr>
          <w:lang w:val="en-US" w:eastAsia="en-US" w:bidi="en-US"/>
        </w:rPr>
        <w:t>FeC</w:t>
      </w:r>
      <w:proofErr w:type="spellEnd"/>
      <w:r w:rsidRPr="008E7BB0">
        <w:rPr>
          <w:lang w:eastAsia="en-US" w:bidi="en-US"/>
        </w:rPr>
        <w:t xml:space="preserve">13 </w:t>
      </w:r>
      <w:r>
        <w:t xml:space="preserve">пылит. </w:t>
      </w:r>
      <w:r>
        <w:t xml:space="preserve">Его пыль вызывает раздражение слизистых оболочек органов дыхания и зрения. При попадании в пищеварительный тракт может вызвать рвоту. Работы с препаратом следует производить, не допуская его распыления. При раздражении слизистых оболочек дыхательных путей </w:t>
      </w:r>
      <w:r>
        <w:t>необходимо проводить содовые и масляные ингаляции, пить теплое молоко с питьевой содой, при раздражении глаз — промывать их 2%-м раствором борной кислоты.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 xml:space="preserve">Хлорид цинка </w:t>
      </w:r>
      <w:proofErr w:type="spellStart"/>
      <w:r>
        <w:rPr>
          <w:lang w:val="en-US" w:eastAsia="en-US" w:bidi="en-US"/>
        </w:rPr>
        <w:t>ZnC</w:t>
      </w:r>
      <w:proofErr w:type="spellEnd"/>
      <w:r w:rsidRPr="008E7BB0">
        <w:rPr>
          <w:lang w:eastAsia="en-US" w:bidi="en-US"/>
        </w:rPr>
        <w:t xml:space="preserve">12 </w:t>
      </w:r>
      <w:r>
        <w:t>резко раздражает и прижигает кожу и слизистые оболочки. При контакте может всасыва</w:t>
      </w:r>
      <w:r>
        <w:t>ться в кожу рук. Кратковременное вдыхание дыма хлорида цинка вызывает кашель и тошноту, через 1—24 часа появится одышка, повышение температуры, воспалительные явления в легких. Работы с хлоридом цинка следует производить, не допуская его распыления, исключ</w:t>
      </w:r>
      <w:r>
        <w:t>ая соприкосновение кожи с препаратом. После работы необходимо тщательно вымыть руки теплой водой, смазать жиром. При попадании кристаллов или раствора на кожные покровы или слизистые оболочки необходимо немедленно промыть эти места обильной струей воды. Пр</w:t>
      </w:r>
      <w:r>
        <w:t>и попадании препарата внутрь следует вызвать рвоту, направить пострадавшего в медпункт.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 xml:space="preserve">Хлорид кальция СаС12 при систематическом воздействии на кожу раздражает и высушивает ее, особенно раздражающе действует на слизистые оболочки верхних дыхательных путей </w:t>
      </w:r>
      <w:r>
        <w:t>и глаз.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 xml:space="preserve">Хлорид магния </w:t>
      </w:r>
      <w:proofErr w:type="spellStart"/>
      <w:r>
        <w:rPr>
          <w:lang w:val="en-US" w:eastAsia="en-US" w:bidi="en-US"/>
        </w:rPr>
        <w:t>MgC</w:t>
      </w:r>
      <w:proofErr w:type="spellEnd"/>
      <w:r w:rsidRPr="008E7BB0">
        <w:rPr>
          <w:lang w:eastAsia="en-US" w:bidi="en-US"/>
        </w:rPr>
        <w:t xml:space="preserve">12 </w:t>
      </w:r>
      <w:r>
        <w:t>нетоксичен. При попадании внутрь действует как "осмотическое" слабительное, причем токсического эффекта обычно не наблюдается вследствие медленного его всасывания и быстрого выделения. Однако попадание внутрь больших доз опасно.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>Хлорид алюминия А1С13 может вызывать раздражение слизистых оболочек органов дыхания, желудочно-кишечного тракта, кровоточивость десен, а также может вызвать лейкемию.</w:t>
      </w:r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 xml:space="preserve">Хлорид натрия </w:t>
      </w:r>
      <w:proofErr w:type="spellStart"/>
      <w:r>
        <w:rPr>
          <w:lang w:val="en-US" w:eastAsia="en-US" w:bidi="en-US"/>
        </w:rPr>
        <w:t>NaCl</w:t>
      </w:r>
      <w:proofErr w:type="spellEnd"/>
      <w:r w:rsidRPr="008E7BB0">
        <w:rPr>
          <w:lang w:eastAsia="en-US" w:bidi="en-US"/>
        </w:rPr>
        <w:t xml:space="preserve"> </w:t>
      </w:r>
      <w:r>
        <w:t>и его растворы, особенно горячие, попадая на кожные раны, ухудшают их</w:t>
      </w:r>
      <w:r>
        <w:t xml:space="preserve"> заживление. При систематическом действии препарата на кожу наблюдаются глубокие болезненные и долго незаживающие раны. </w:t>
      </w:r>
      <w:proofErr w:type="gramStart"/>
      <w:r>
        <w:t>В условиях периодического воздействия пыли хлорида натрия в концентрациях 95—150 мг/</w:t>
      </w:r>
      <w:proofErr w:type="spellStart"/>
      <w:r>
        <w:t>мЗ</w:t>
      </w:r>
      <w:proofErr w:type="spellEnd"/>
      <w:r>
        <w:t xml:space="preserve"> может возникнуть отравление — "синдром соляной пы</w:t>
      </w:r>
      <w:r>
        <w:t>ли" с головными болями, болями в груди, с поражением носовых пазух, явлениями пневмосклероза.</w:t>
      </w:r>
      <w:proofErr w:type="gramEnd"/>
    </w:p>
    <w:p w:rsidR="00BE6232" w:rsidRDefault="001F6BDE">
      <w:pPr>
        <w:pStyle w:val="21"/>
        <w:shd w:val="clear" w:color="auto" w:fill="auto"/>
        <w:spacing w:before="0" w:line="274" w:lineRule="exact"/>
        <w:ind w:left="20" w:right="20" w:firstLine="560"/>
      </w:pPr>
      <w:r>
        <w:t xml:space="preserve">Хлорид аммония </w:t>
      </w:r>
      <w:r>
        <w:rPr>
          <w:lang w:val="en-US" w:eastAsia="en-US" w:bidi="en-US"/>
        </w:rPr>
        <w:t>NH</w:t>
      </w:r>
      <w:r w:rsidRPr="008E7BB0">
        <w:rPr>
          <w:lang w:eastAsia="en-US" w:bidi="en-US"/>
        </w:rPr>
        <w:t>4</w:t>
      </w:r>
      <w:r>
        <w:rPr>
          <w:lang w:val="en-US" w:eastAsia="en-US" w:bidi="en-US"/>
        </w:rPr>
        <w:t>C</w:t>
      </w:r>
      <w:r w:rsidRPr="008E7BB0">
        <w:rPr>
          <w:lang w:eastAsia="en-US" w:bidi="en-US"/>
        </w:rPr>
        <w:t xml:space="preserve">1 </w:t>
      </w:r>
      <w:r>
        <w:t>нетоксичен, но может вызвать раздражение слизистых оболочек и кожных покровов.</w:t>
      </w:r>
    </w:p>
    <w:p w:rsidR="00BE6232" w:rsidRDefault="001F6BDE">
      <w:pPr>
        <w:pStyle w:val="21"/>
        <w:shd w:val="clear" w:color="auto" w:fill="auto"/>
        <w:spacing w:before="0" w:after="267" w:line="274" w:lineRule="exact"/>
        <w:ind w:left="20" w:firstLine="560"/>
      </w:pPr>
      <w:r>
        <w:t>Группа хранения № 7 — хлорид цинка, остальные препараты — груп</w:t>
      </w:r>
      <w:r>
        <w:t>па № 8.</w:t>
      </w:r>
    </w:p>
    <w:p w:rsidR="00BE6232" w:rsidRDefault="001F6BDE">
      <w:pPr>
        <w:pStyle w:val="21"/>
        <w:shd w:val="clear" w:color="auto" w:fill="auto"/>
        <w:tabs>
          <w:tab w:val="right" w:pos="6359"/>
          <w:tab w:val="center" w:leader="underscore" w:pos="9268"/>
        </w:tabs>
        <w:spacing w:before="0" w:line="240" w:lineRule="exact"/>
        <w:ind w:left="20" w:firstLine="560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</w:p>
    <w:sectPr w:rsidR="00BE6232" w:rsidSect="008E7BB0">
      <w:footerReference w:type="default" r:id="rId6"/>
      <w:type w:val="continuous"/>
      <w:pgSz w:w="11909" w:h="16838"/>
      <w:pgMar w:top="459" w:right="851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BB0" w:rsidRDefault="008E7BB0" w:rsidP="00BE6232">
      <w:r>
        <w:separator/>
      </w:r>
    </w:p>
  </w:endnote>
  <w:endnote w:type="continuationSeparator" w:id="1">
    <w:p w:rsidR="008E7BB0" w:rsidRDefault="008E7BB0" w:rsidP="00BE6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232" w:rsidRDefault="00BE6232">
    <w:pPr>
      <w:rPr>
        <w:sz w:val="2"/>
        <w:szCs w:val="2"/>
      </w:rPr>
    </w:pPr>
    <w:r w:rsidRPr="00BE62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05pt;margin-top:811.45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232" w:rsidRDefault="001F6BD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BB0" w:rsidRDefault="008E7BB0"/>
  </w:footnote>
  <w:footnote w:type="continuationSeparator" w:id="1">
    <w:p w:rsidR="008E7BB0" w:rsidRDefault="008E7BB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E6232"/>
    <w:rsid w:val="0030254B"/>
    <w:rsid w:val="008E7BB0"/>
    <w:rsid w:val="00BE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2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623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E6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BE6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BE62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BE6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7"/>
    <w:rsid w:val="00BE62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5pt">
    <w:name w:val="Основной текст + 15 pt;Курсив"/>
    <w:basedOn w:val="a7"/>
    <w:rsid w:val="00BE6232"/>
    <w:rPr>
      <w:i/>
      <w:i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7pt">
    <w:name w:val="Основной текст + 17 pt"/>
    <w:basedOn w:val="a7"/>
    <w:rsid w:val="00BE6232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6pt-1pt">
    <w:name w:val="Основной текст + 16 pt;Курсив;Интервал -1 pt"/>
    <w:basedOn w:val="a7"/>
    <w:rsid w:val="00BE6232"/>
    <w:rPr>
      <w:i/>
      <w:iCs/>
      <w:color w:val="000000"/>
      <w:spacing w:val="-20"/>
      <w:w w:val="100"/>
      <w:position w:val="0"/>
      <w:sz w:val="32"/>
      <w:szCs w:val="32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E623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1">
    <w:name w:val="Основной текст (3)"/>
    <w:basedOn w:val="3"/>
    <w:rsid w:val="00BE623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E623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ArialUnicodeMS55pt">
    <w:name w:val="Основной текст (4) + Arial Unicode MS;5;5 pt"/>
    <w:basedOn w:val="4"/>
    <w:rsid w:val="00BE6232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4FranklinGothicHeavy9pt">
    <w:name w:val="Основной текст (4) + Franklin Gothic Heavy;9 pt;Курсив"/>
    <w:basedOn w:val="4"/>
    <w:rsid w:val="00BE6232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BE6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CenturyGothic9pt0pt">
    <w:name w:val="Основной текст (5) + Century Gothic;9 pt;Полужирный;Курсив;Интервал 0 pt"/>
    <w:basedOn w:val="5"/>
    <w:rsid w:val="00BE6232"/>
    <w:rPr>
      <w:rFonts w:ascii="Century Gothic" w:eastAsia="Century Gothic" w:hAnsi="Century Gothic" w:cs="Century Gothic"/>
      <w:b/>
      <w:bCs/>
      <w:i/>
      <w:iCs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623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BE6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BE6232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E6232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10"/>
      <w:szCs w:val="10"/>
    </w:rPr>
  </w:style>
  <w:style w:type="paragraph" w:customStyle="1" w:styleId="40">
    <w:name w:val="Основной текст (4)"/>
    <w:basedOn w:val="a"/>
    <w:link w:val="4"/>
    <w:rsid w:val="00BE6232"/>
    <w:pPr>
      <w:shd w:val="clear" w:color="auto" w:fill="FFFFFF"/>
      <w:spacing w:line="0" w:lineRule="atLeast"/>
    </w:pPr>
    <w:rPr>
      <w:rFonts w:ascii="Candara" w:eastAsia="Candara" w:hAnsi="Candara" w:cs="Candara"/>
      <w:sz w:val="13"/>
      <w:szCs w:val="13"/>
    </w:rPr>
  </w:style>
  <w:style w:type="paragraph" w:customStyle="1" w:styleId="50">
    <w:name w:val="Основной текст (5)"/>
    <w:basedOn w:val="a"/>
    <w:link w:val="5"/>
    <w:rsid w:val="00BE623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8">
    <w:name w:val="Normal (Web)"/>
    <w:basedOn w:val="a"/>
    <w:unhideWhenUsed/>
    <w:rsid w:val="008E7B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8E7B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2577</Characters>
  <Application>Microsoft Office Word</Application>
  <DocSecurity>0</DocSecurity>
  <Lines>21</Lines>
  <Paragraphs>6</Paragraphs>
  <ScaleCrop>false</ScaleCrop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2024-11-21T11:10:00Z</cp:lastPrinted>
  <dcterms:created xsi:type="dcterms:W3CDTF">2024-11-21T11:07:00Z</dcterms:created>
  <dcterms:modified xsi:type="dcterms:W3CDTF">2024-11-21T11:11:00Z</dcterms:modified>
</cp:coreProperties>
</file>