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84" w:rsidRPr="002E0B3C" w:rsidRDefault="002F1484" w:rsidP="002F1484">
      <w:pPr>
        <w:pStyle w:val="20"/>
        <w:shd w:val="clear" w:color="auto" w:fill="auto"/>
        <w:rPr>
          <w:b w:val="0"/>
        </w:rPr>
      </w:pPr>
      <w:r w:rsidRPr="002E0B3C">
        <w:rPr>
          <w:b w:val="0"/>
        </w:rPr>
        <w:t xml:space="preserve">Муниципальное бюджетное общеобразовательное учреждение </w:t>
      </w:r>
    </w:p>
    <w:p w:rsidR="002F1484" w:rsidRPr="002E0B3C" w:rsidRDefault="002F1484" w:rsidP="002F1484">
      <w:pPr>
        <w:pStyle w:val="20"/>
        <w:shd w:val="clear" w:color="auto" w:fill="auto"/>
        <w:rPr>
          <w:b w:val="0"/>
        </w:rPr>
      </w:pPr>
      <w:r w:rsidRPr="002E0B3C">
        <w:rPr>
          <w:b w:val="0"/>
        </w:rPr>
        <w:t>«</w:t>
      </w:r>
      <w:proofErr w:type="spellStart"/>
      <w:r w:rsidRPr="002E0B3C">
        <w:rPr>
          <w:b w:val="0"/>
        </w:rPr>
        <w:t>Щёлкинская</w:t>
      </w:r>
      <w:proofErr w:type="spellEnd"/>
      <w:r w:rsidRPr="002E0B3C">
        <w:rPr>
          <w:b w:val="0"/>
        </w:rPr>
        <w:t xml:space="preserve"> средняя общеобразовательная школа №1»</w:t>
      </w:r>
    </w:p>
    <w:p w:rsidR="002F1484" w:rsidRPr="002E0B3C" w:rsidRDefault="002F1484" w:rsidP="002F1484">
      <w:pPr>
        <w:pStyle w:val="20"/>
        <w:shd w:val="clear" w:color="auto" w:fill="auto"/>
        <w:rPr>
          <w:b w:val="0"/>
        </w:rPr>
      </w:pPr>
      <w:r w:rsidRPr="002E0B3C">
        <w:rPr>
          <w:b w:val="0"/>
        </w:rPr>
        <w:t xml:space="preserve"> Ленинского района Республики Крым</w:t>
      </w:r>
    </w:p>
    <w:p w:rsidR="002F1484" w:rsidRPr="002E0B3C" w:rsidRDefault="002F1484" w:rsidP="002F1484">
      <w:pPr>
        <w:pStyle w:val="20"/>
        <w:shd w:val="clear" w:color="auto" w:fill="auto"/>
        <w:rPr>
          <w:b w:val="0"/>
        </w:rPr>
      </w:pPr>
      <w:r w:rsidRPr="002E0B3C">
        <w:rPr>
          <w:b w:val="0"/>
        </w:rPr>
        <w:t xml:space="preserve"> (МБОУ </w:t>
      </w:r>
      <w:proofErr w:type="spellStart"/>
      <w:r w:rsidRPr="002E0B3C">
        <w:rPr>
          <w:b w:val="0"/>
        </w:rPr>
        <w:t>Щёлкинская</w:t>
      </w:r>
      <w:proofErr w:type="spellEnd"/>
      <w:r w:rsidRPr="002E0B3C">
        <w:rPr>
          <w:b w:val="0"/>
        </w:rPr>
        <w:t xml:space="preserve"> СОШ №1)</w:t>
      </w:r>
    </w:p>
    <w:p w:rsidR="002F1484" w:rsidRDefault="002F1484" w:rsidP="002F1484">
      <w:pPr>
        <w:pStyle w:val="20"/>
        <w:shd w:val="clear" w:color="auto" w:fill="auto"/>
      </w:pPr>
    </w:p>
    <w:p w:rsidR="002F1484" w:rsidRDefault="002F1484" w:rsidP="002F1484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2F1484" w:rsidRPr="001F446D" w:rsidTr="00BF1BE3">
        <w:trPr>
          <w:jc w:val="center"/>
        </w:trPr>
        <w:tc>
          <w:tcPr>
            <w:tcW w:w="4805" w:type="dxa"/>
            <w:hideMark/>
          </w:tcPr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СОГЛАСОВАНО</w:t>
            </w:r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7"/>
                <w:b w:val="0"/>
              </w:rPr>
              <w:t>первичной</w:t>
            </w:r>
            <w:proofErr w:type="gramEnd"/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профсоюзной организации</w:t>
            </w:r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 Е.В. Воронина</w:t>
            </w:r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УТВЕРЖДЕНО</w:t>
            </w:r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Директор МБОУ </w:t>
            </w:r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D3614F">
              <w:rPr>
                <w:rStyle w:val="a7"/>
                <w:b w:val="0"/>
              </w:rPr>
              <w:t>Щёлкинская</w:t>
            </w:r>
            <w:proofErr w:type="spellEnd"/>
            <w:r w:rsidRPr="00D3614F">
              <w:rPr>
                <w:rStyle w:val="a7"/>
                <w:b w:val="0"/>
              </w:rPr>
              <w:t xml:space="preserve"> СОШ №1</w:t>
            </w:r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D3614F">
              <w:rPr>
                <w:rStyle w:val="a7"/>
                <w:b w:val="0"/>
              </w:rPr>
              <w:t>__________ М.А. Дашина</w:t>
            </w:r>
            <w:proofErr w:type="gramEnd"/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Приказ  № 265</w:t>
            </w:r>
          </w:p>
          <w:p w:rsidR="002F1484" w:rsidRPr="00D3614F" w:rsidRDefault="002F1484" w:rsidP="00BF1BE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От  22.10.2024 г.</w:t>
            </w:r>
          </w:p>
        </w:tc>
      </w:tr>
    </w:tbl>
    <w:p w:rsidR="002F1484" w:rsidRDefault="002E0B3C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  <w:r w:rsidR="002F1484">
        <w:rPr>
          <w:rStyle w:val="23pt"/>
          <w:b/>
          <w:bCs/>
        </w:rPr>
        <w:t>№89</w:t>
      </w:r>
    </w:p>
    <w:p w:rsidR="00A27491" w:rsidRDefault="002E0B3C">
      <w:pPr>
        <w:pStyle w:val="20"/>
        <w:shd w:val="clear" w:color="auto" w:fill="auto"/>
      </w:pPr>
      <w:r>
        <w:rPr>
          <w:rStyle w:val="23pt"/>
          <w:b/>
          <w:bCs/>
        </w:rPr>
        <w:t xml:space="preserve"> </w:t>
      </w:r>
      <w:r>
        <w:t>по правилам снижения загрязнения воздуха при демонстрационных опытах</w:t>
      </w:r>
    </w:p>
    <w:p w:rsidR="002F1484" w:rsidRDefault="002F1484" w:rsidP="002F1484">
      <w:pPr>
        <w:pStyle w:val="1"/>
        <w:shd w:val="clear" w:color="auto" w:fill="auto"/>
        <w:spacing w:after="0" w:line="274" w:lineRule="exact"/>
        <w:ind w:left="20" w:right="20" w:firstLine="560"/>
      </w:pPr>
    </w:p>
    <w:p w:rsidR="00A27491" w:rsidRDefault="002E0B3C" w:rsidP="002F1484">
      <w:pPr>
        <w:pStyle w:val="1"/>
        <w:shd w:val="clear" w:color="auto" w:fill="auto"/>
        <w:spacing w:after="0" w:line="274" w:lineRule="exact"/>
        <w:ind w:left="20" w:right="20" w:firstLine="560"/>
      </w:pPr>
      <w:r>
        <w:t xml:space="preserve">Источники </w:t>
      </w:r>
      <w:proofErr w:type="gramStart"/>
      <w:r>
        <w:t xml:space="preserve">загрязнения воздуха помещений химического </w:t>
      </w:r>
      <w:r>
        <w:t>кабинета</w:t>
      </w:r>
      <w:proofErr w:type="gramEnd"/>
      <w:r>
        <w:t xml:space="preserve"> многочисленны и разнообразны. Загрязнение воздуха класса-лаборатории происходит главным образом при неправильном проведении многих демонстрационных опытов и некоторых лабораторных и практических работ, предусмотренных программой. </w:t>
      </w:r>
      <w:proofErr w:type="gramStart"/>
      <w:r>
        <w:t>Значительно снижа</w:t>
      </w:r>
      <w:r>
        <w:t>ется чистота воздуха лаборантской при подготовке демонстрационных опытов и практических работ.</w:t>
      </w:r>
      <w:proofErr w:type="gramEnd"/>
      <w:r>
        <w:t xml:space="preserve"> Наконец, чистота воздуха может зависеть от исправности газовой сети, канализации и от своевременного выноса ведра с отходами после работы.</w:t>
      </w:r>
    </w:p>
    <w:p w:rsidR="00A27491" w:rsidRDefault="002E0B3C">
      <w:pPr>
        <w:pStyle w:val="1"/>
        <w:shd w:val="clear" w:color="auto" w:fill="auto"/>
        <w:spacing w:after="0" w:line="274" w:lineRule="exact"/>
        <w:ind w:left="20" w:firstLine="560"/>
      </w:pPr>
      <w:r>
        <w:t>При проведении демонст</w:t>
      </w:r>
      <w:r>
        <w:t>раций учитель должен помнить следующие правила:</w:t>
      </w:r>
    </w:p>
    <w:p w:rsidR="00A27491" w:rsidRDefault="002E0B3C">
      <w:pPr>
        <w:pStyle w:val="1"/>
        <w:shd w:val="clear" w:color="auto" w:fill="auto"/>
        <w:spacing w:after="0" w:line="274" w:lineRule="exact"/>
        <w:ind w:left="20" w:right="20" w:firstLine="560"/>
      </w:pPr>
      <w:proofErr w:type="gramStart"/>
      <w:r>
        <w:t>Опыты с относительно большим количеством вредных газов следует проводить только в вытяжном шкафу специальной конструкции, имеющем витринное стекло в стенке, обращенной к учащимся.</w:t>
      </w:r>
      <w:proofErr w:type="gramEnd"/>
    </w:p>
    <w:p w:rsidR="00A27491" w:rsidRDefault="002E0B3C">
      <w:pPr>
        <w:pStyle w:val="1"/>
        <w:shd w:val="clear" w:color="auto" w:fill="auto"/>
        <w:spacing w:after="0" w:line="274" w:lineRule="exact"/>
        <w:ind w:left="20" w:right="20" w:firstLine="560"/>
      </w:pPr>
      <w:r>
        <w:t xml:space="preserve">При отсутствии специального </w:t>
      </w:r>
      <w:r>
        <w:t xml:space="preserve">вытяжного шкафа такие вредные газы, как сероводород, </w:t>
      </w:r>
      <w:proofErr w:type="spellStart"/>
      <w:r>
        <w:t>хлороводород</w:t>
      </w:r>
      <w:proofErr w:type="spellEnd"/>
      <w:r>
        <w:t>, оксиды азота, лучше получать в малых количествах — в пробирках.</w:t>
      </w:r>
    </w:p>
    <w:p w:rsidR="00A27491" w:rsidRDefault="002E0B3C">
      <w:pPr>
        <w:pStyle w:val="1"/>
        <w:shd w:val="clear" w:color="auto" w:fill="auto"/>
        <w:spacing w:after="0" w:line="274" w:lineRule="exact"/>
        <w:ind w:left="20" w:firstLine="560"/>
      </w:pPr>
      <w:r>
        <w:t>Для опытов следует брать минимальное количество вредных реагирующих веществ.</w:t>
      </w:r>
    </w:p>
    <w:p w:rsidR="00A27491" w:rsidRDefault="002E0B3C">
      <w:pPr>
        <w:pStyle w:val="1"/>
        <w:shd w:val="clear" w:color="auto" w:fill="auto"/>
        <w:spacing w:after="0" w:line="274" w:lineRule="exact"/>
        <w:ind w:left="20" w:right="20" w:firstLine="560"/>
      </w:pPr>
      <w:r>
        <w:t>Трубчатые соединения приборов должны быть абсолю</w:t>
      </w:r>
      <w:r>
        <w:t>тно плотными. Важно обеспечить хорошее прилегание пробок, что лучше достигается при пробках из резины.</w:t>
      </w:r>
    </w:p>
    <w:p w:rsidR="00A27491" w:rsidRDefault="002E0B3C">
      <w:pPr>
        <w:pStyle w:val="1"/>
        <w:shd w:val="clear" w:color="auto" w:fill="auto"/>
        <w:spacing w:after="0" w:line="274" w:lineRule="exact"/>
        <w:ind w:left="20" w:right="20" w:firstLine="560"/>
      </w:pPr>
      <w:proofErr w:type="gramStart"/>
      <w:r>
        <w:t>Подливание соляной кислоты при получении хлора и подачу воды при получении ацетилена следует производить каплями с помощью пипетки или воронки с краном.</w:t>
      </w:r>
      <w:proofErr w:type="gramEnd"/>
    </w:p>
    <w:p w:rsidR="00A27491" w:rsidRDefault="002E0B3C">
      <w:pPr>
        <w:pStyle w:val="1"/>
        <w:shd w:val="clear" w:color="auto" w:fill="auto"/>
        <w:spacing w:after="0" w:line="274" w:lineRule="exact"/>
        <w:ind w:left="20" w:right="20" w:firstLine="560"/>
      </w:pPr>
      <w:r>
        <w:t>Нагревание спиртовками и газовыми горелками нужно вести осторожно во избежание растрескивания прибора.</w:t>
      </w:r>
    </w:p>
    <w:p w:rsidR="00A27491" w:rsidRDefault="002E0B3C">
      <w:pPr>
        <w:pStyle w:val="1"/>
        <w:shd w:val="clear" w:color="auto" w:fill="auto"/>
        <w:spacing w:after="0" w:line="274" w:lineRule="exact"/>
        <w:ind w:left="20" w:right="20" w:firstLine="560"/>
      </w:pPr>
      <w:r>
        <w:t>В приборе должна быть предусмотрена возможность поглощения избытка получаемого газа с помощью соответствующего раствора, налитого в стеклянную банку с пр</w:t>
      </w:r>
      <w:r>
        <w:t xml:space="preserve">обкой и </w:t>
      </w:r>
      <w:proofErr w:type="spellStart"/>
      <w:r>
        <w:t>газоприёмной</w:t>
      </w:r>
      <w:proofErr w:type="spellEnd"/>
      <w:r>
        <w:t xml:space="preserve"> трубкой. Для поглощения хлора, </w:t>
      </w:r>
      <w:proofErr w:type="spellStart"/>
      <w:r>
        <w:t>хлороводорода</w:t>
      </w:r>
      <w:proofErr w:type="spellEnd"/>
      <w:r>
        <w:t xml:space="preserve">, брома, </w:t>
      </w:r>
      <w:proofErr w:type="spellStart"/>
      <w:r>
        <w:t>бромоводорода</w:t>
      </w:r>
      <w:proofErr w:type="spellEnd"/>
      <w:r>
        <w:t xml:space="preserve">, сероводорода, сернистого газа используют раствор </w:t>
      </w:r>
      <w:proofErr w:type="spellStart"/>
      <w:r>
        <w:t>гидроксида</w:t>
      </w:r>
      <w:proofErr w:type="spellEnd"/>
      <w:r>
        <w:t xml:space="preserve"> натрия; оксиды азота </w:t>
      </w:r>
      <w:r>
        <w:rPr>
          <w:lang w:val="en-US" w:eastAsia="en-US" w:bidi="en-US"/>
        </w:rPr>
        <w:t>N</w:t>
      </w:r>
      <w:r w:rsidRPr="002F1484">
        <w:rPr>
          <w:lang w:eastAsia="en-US" w:bidi="en-US"/>
        </w:rPr>
        <w:t xml:space="preserve">0 </w:t>
      </w:r>
      <w:r>
        <w:t xml:space="preserve">и </w:t>
      </w:r>
      <w:r>
        <w:rPr>
          <w:lang w:val="en-US" w:eastAsia="en-US" w:bidi="en-US"/>
        </w:rPr>
        <w:t>N</w:t>
      </w:r>
      <w:r w:rsidRPr="002F1484">
        <w:rPr>
          <w:lang w:eastAsia="en-US" w:bidi="en-US"/>
        </w:rPr>
        <w:t xml:space="preserve">02 </w:t>
      </w:r>
      <w:r>
        <w:t>поглощаются насыщенным раствором сульфата желез</w:t>
      </w:r>
      <w:proofErr w:type="gramStart"/>
      <w:r>
        <w:t>а(</w:t>
      </w:r>
      <w:proofErr w:type="gramEnd"/>
      <w:r>
        <w:t>П). Сернистый газ можно раст</w:t>
      </w:r>
      <w:r>
        <w:t>ворить также водой со льдом, а сероводород — раствором аммиака. В некоторых случаях возможно использование несложных устройств с активированным углем, поглощающим вредные вещества.</w:t>
      </w:r>
    </w:p>
    <w:p w:rsidR="00A27491" w:rsidRDefault="002E0B3C">
      <w:pPr>
        <w:pStyle w:val="1"/>
        <w:shd w:val="clear" w:color="auto" w:fill="auto"/>
        <w:spacing w:after="267" w:line="274" w:lineRule="exact"/>
        <w:ind w:left="20" w:right="20" w:firstLine="560"/>
      </w:pPr>
      <w:r>
        <w:t>Сжигать вещества, образующие вредные газы, следует в небольших стеклянных б</w:t>
      </w:r>
      <w:r>
        <w:t>анках с пробками, через которые пропущена стальная проволока с ложечкой.</w:t>
      </w:r>
    </w:p>
    <w:p w:rsidR="002F1484" w:rsidRPr="002655A6" w:rsidRDefault="002E0B3C" w:rsidP="002F1484"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 w:rsidR="002F1484" w:rsidRPr="002F1484">
        <w:rPr>
          <w:rFonts w:ascii="Times New Roman" w:hAnsi="Times New Roman" w:cs="Times New Roman"/>
        </w:rPr>
        <w:t xml:space="preserve"> </w:t>
      </w:r>
      <w:r w:rsidR="002F1484"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="002F1484" w:rsidRPr="00996DD0">
        <w:rPr>
          <w:rFonts w:ascii="Times New Roman" w:hAnsi="Times New Roman" w:cs="Times New Roman"/>
        </w:rPr>
        <w:t>ознакомлен</w:t>
      </w:r>
      <w:proofErr w:type="gramEnd"/>
      <w:r w:rsidR="002F1484" w:rsidRPr="00996DD0">
        <w:rPr>
          <w:rFonts w:ascii="Times New Roman" w:hAnsi="Times New Roman" w:cs="Times New Roman"/>
        </w:rPr>
        <w:t xml:space="preserve"> (а):</w:t>
      </w:r>
      <w:r w:rsidR="002F1484">
        <w:rPr>
          <w:rFonts w:ascii="Times New Roman" w:hAnsi="Times New Roman" w:cs="Times New Roman"/>
        </w:rPr>
        <w:tab/>
      </w:r>
      <w:r w:rsidR="002F1484">
        <w:rPr>
          <w:rFonts w:ascii="Times New Roman" w:hAnsi="Times New Roman" w:cs="Times New Roman"/>
        </w:rPr>
        <w:tab/>
      </w:r>
      <w:r w:rsidR="002F1484">
        <w:rPr>
          <w:rFonts w:ascii="Times New Roman" w:hAnsi="Times New Roman" w:cs="Times New Roman"/>
        </w:rPr>
        <w:tab/>
      </w:r>
      <w:r w:rsidR="002F1484">
        <w:rPr>
          <w:rFonts w:ascii="Times New Roman" w:hAnsi="Times New Roman" w:cs="Times New Roman"/>
        </w:rPr>
        <w:tab/>
      </w:r>
      <w:r w:rsidR="002F1484">
        <w:rPr>
          <w:rFonts w:ascii="Times New Roman" w:hAnsi="Times New Roman" w:cs="Times New Roman"/>
        </w:rPr>
        <w:tab/>
      </w:r>
      <w:r w:rsidR="002F1484">
        <w:rPr>
          <w:rFonts w:ascii="Times New Roman" w:hAnsi="Times New Roman" w:cs="Times New Roman"/>
        </w:rPr>
        <w:tab/>
      </w:r>
      <w:r w:rsidR="002F1484">
        <w:rPr>
          <w:rFonts w:ascii="Times New Roman" w:hAnsi="Times New Roman" w:cs="Times New Roman"/>
        </w:rPr>
        <w:tab/>
      </w:r>
      <w:r w:rsidR="002F1484" w:rsidRPr="002655A6">
        <w:tab/>
      </w:r>
      <w:r w:rsidR="002F1484">
        <w:tab/>
      </w:r>
      <w:r w:rsidR="002F1484" w:rsidRPr="002655A6">
        <w:t>_________________/________________________/</w:t>
      </w:r>
    </w:p>
    <w:p w:rsidR="002F1484" w:rsidRPr="002655A6" w:rsidRDefault="002F1484" w:rsidP="002F1484">
      <w:r w:rsidRPr="002655A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A27491" w:rsidRDefault="00A27491">
      <w:pPr>
        <w:pStyle w:val="1"/>
        <w:shd w:val="clear" w:color="auto" w:fill="auto"/>
        <w:spacing w:after="0" w:line="240" w:lineRule="exact"/>
        <w:ind w:left="20" w:firstLine="560"/>
      </w:pPr>
    </w:p>
    <w:sectPr w:rsidR="00A27491" w:rsidSect="002F1484">
      <w:type w:val="continuous"/>
      <w:pgSz w:w="11909" w:h="16838"/>
      <w:pgMar w:top="1134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484" w:rsidRDefault="002F1484" w:rsidP="00A27491">
      <w:r>
        <w:separator/>
      </w:r>
    </w:p>
  </w:endnote>
  <w:endnote w:type="continuationSeparator" w:id="1">
    <w:p w:rsidR="002F1484" w:rsidRDefault="002F1484" w:rsidP="00A27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484" w:rsidRDefault="002F1484"/>
  </w:footnote>
  <w:footnote w:type="continuationSeparator" w:id="1">
    <w:p w:rsidR="002F1484" w:rsidRDefault="002F148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27491"/>
    <w:rsid w:val="00052ECA"/>
    <w:rsid w:val="002E0B3C"/>
    <w:rsid w:val="002F1484"/>
    <w:rsid w:val="00A2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74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749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74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Exact">
    <w:name w:val="Подпись к картинке (2) Exact"/>
    <w:basedOn w:val="a0"/>
    <w:link w:val="21"/>
    <w:rsid w:val="00A27491"/>
    <w:rPr>
      <w:rFonts w:ascii="Candara" w:eastAsia="Candara" w:hAnsi="Candara" w:cs="Candara"/>
      <w:b w:val="0"/>
      <w:bCs w:val="0"/>
      <w:i/>
      <w:iCs/>
      <w:smallCaps w:val="0"/>
      <w:strike w:val="0"/>
      <w:spacing w:val="3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sid w:val="00A27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A27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sid w:val="00A2749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5"/>
      <w:sz w:val="8"/>
      <w:szCs w:val="8"/>
      <w:u w:val="none"/>
    </w:rPr>
  </w:style>
  <w:style w:type="character" w:customStyle="1" w:styleId="3Candara6pt0ptExact">
    <w:name w:val="Основной текст (3) + Candara;6 pt;Интервал 0 pt Exact"/>
    <w:basedOn w:val="3Exact"/>
    <w:rsid w:val="00A27491"/>
    <w:rPr>
      <w:rFonts w:ascii="Candara" w:eastAsia="Candara" w:hAnsi="Candara" w:cs="Candara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0ptExact">
    <w:name w:val="Основной текст + Курсив;Интервал 0 pt Exact"/>
    <w:basedOn w:val="a5"/>
    <w:rsid w:val="00A27491"/>
    <w:rPr>
      <w:i/>
      <w:iCs/>
      <w:spacing w:val="-4"/>
      <w:sz w:val="22"/>
      <w:szCs w:val="22"/>
      <w:u w:val="single"/>
      <w:lang w:val="en-US" w:eastAsia="en-US" w:bidi="en-US"/>
    </w:rPr>
  </w:style>
  <w:style w:type="character" w:customStyle="1" w:styleId="23pt">
    <w:name w:val="Основной текст (2) + Интервал 3 pt"/>
    <w:basedOn w:val="2"/>
    <w:rsid w:val="00A27491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5">
    <w:name w:val="Основной текст_"/>
    <w:basedOn w:val="a0"/>
    <w:link w:val="1"/>
    <w:rsid w:val="00A27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A2749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A27491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pacing w:val="3"/>
      <w:sz w:val="13"/>
      <w:szCs w:val="13"/>
    </w:rPr>
  </w:style>
  <w:style w:type="paragraph" w:customStyle="1" w:styleId="a4">
    <w:name w:val="Подпись к картинке"/>
    <w:basedOn w:val="a"/>
    <w:link w:val="Exact"/>
    <w:rsid w:val="00A2749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A27491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A27491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  <w:spacing w:val="15"/>
      <w:sz w:val="8"/>
      <w:szCs w:val="8"/>
    </w:rPr>
  </w:style>
  <w:style w:type="paragraph" w:styleId="a6">
    <w:name w:val="Normal (Web)"/>
    <w:basedOn w:val="a"/>
    <w:unhideWhenUsed/>
    <w:rsid w:val="002F14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2F14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</Words>
  <Characters>2381</Characters>
  <Application>Microsoft Office Word</Application>
  <DocSecurity>0</DocSecurity>
  <Lines>19</Lines>
  <Paragraphs>5</Paragraphs>
  <ScaleCrop>false</ScaleCrop>
  <Company>Microsoft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3</cp:revision>
  <cp:lastPrinted>2025-01-22T11:40:00Z</cp:lastPrinted>
  <dcterms:created xsi:type="dcterms:W3CDTF">2024-11-21T11:42:00Z</dcterms:created>
  <dcterms:modified xsi:type="dcterms:W3CDTF">2025-01-22T11:41:00Z</dcterms:modified>
</cp:coreProperties>
</file>