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B3" w:rsidRPr="00345FB3" w:rsidRDefault="00345FB3" w:rsidP="00345FB3">
      <w:pPr>
        <w:pStyle w:val="20"/>
        <w:shd w:val="clear" w:color="auto" w:fill="auto"/>
        <w:spacing w:after="0"/>
        <w:rPr>
          <w:b w:val="0"/>
        </w:rPr>
      </w:pPr>
      <w:r w:rsidRPr="00345FB3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345FB3" w:rsidRPr="00345FB3" w:rsidRDefault="00345FB3" w:rsidP="00345FB3">
      <w:pPr>
        <w:pStyle w:val="20"/>
        <w:shd w:val="clear" w:color="auto" w:fill="auto"/>
        <w:spacing w:after="0"/>
        <w:rPr>
          <w:b w:val="0"/>
        </w:rPr>
      </w:pPr>
      <w:r w:rsidRPr="00345FB3">
        <w:rPr>
          <w:b w:val="0"/>
          <w:color w:val="000000"/>
          <w:lang w:bidi="ru-RU"/>
        </w:rPr>
        <w:t>«</w:t>
      </w:r>
      <w:proofErr w:type="spellStart"/>
      <w:r w:rsidRPr="00345FB3">
        <w:rPr>
          <w:b w:val="0"/>
          <w:color w:val="000000"/>
          <w:lang w:bidi="ru-RU"/>
        </w:rPr>
        <w:t>Щёлкинская</w:t>
      </w:r>
      <w:proofErr w:type="spellEnd"/>
      <w:r w:rsidRPr="00345FB3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345FB3" w:rsidRPr="00345FB3" w:rsidRDefault="00345FB3" w:rsidP="00345FB3">
      <w:pPr>
        <w:pStyle w:val="20"/>
        <w:shd w:val="clear" w:color="auto" w:fill="auto"/>
        <w:spacing w:after="0"/>
        <w:rPr>
          <w:b w:val="0"/>
        </w:rPr>
      </w:pPr>
      <w:r w:rsidRPr="00345FB3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345FB3" w:rsidRPr="00345FB3" w:rsidRDefault="00345FB3" w:rsidP="00345FB3">
      <w:pPr>
        <w:pStyle w:val="20"/>
        <w:shd w:val="clear" w:color="auto" w:fill="auto"/>
        <w:spacing w:after="0"/>
        <w:rPr>
          <w:b w:val="0"/>
        </w:rPr>
      </w:pPr>
      <w:r w:rsidRPr="00345FB3">
        <w:rPr>
          <w:b w:val="0"/>
          <w:color w:val="000000"/>
          <w:lang w:bidi="ru-RU"/>
        </w:rPr>
        <w:t xml:space="preserve"> (МБОУ </w:t>
      </w:r>
      <w:proofErr w:type="spellStart"/>
      <w:r w:rsidRPr="00345FB3">
        <w:rPr>
          <w:b w:val="0"/>
          <w:color w:val="000000"/>
          <w:lang w:bidi="ru-RU"/>
        </w:rPr>
        <w:t>Щёлкинская</w:t>
      </w:r>
      <w:proofErr w:type="spellEnd"/>
      <w:r w:rsidRPr="00345FB3">
        <w:rPr>
          <w:b w:val="0"/>
          <w:color w:val="000000"/>
          <w:lang w:bidi="ru-RU"/>
        </w:rPr>
        <w:t xml:space="preserve"> СОШ №1)</w:t>
      </w:r>
    </w:p>
    <w:p w:rsidR="00345FB3" w:rsidRPr="00345FB3" w:rsidRDefault="00345FB3" w:rsidP="00345FB3">
      <w:pPr>
        <w:pStyle w:val="20"/>
        <w:shd w:val="clear" w:color="auto" w:fill="auto"/>
        <w:spacing w:after="0"/>
        <w:rPr>
          <w:b w:val="0"/>
        </w:rPr>
      </w:pPr>
    </w:p>
    <w:p w:rsidR="00345FB3" w:rsidRPr="00345FB3" w:rsidRDefault="00345FB3" w:rsidP="00345FB3">
      <w:pPr>
        <w:pStyle w:val="20"/>
        <w:shd w:val="clear" w:color="auto" w:fill="auto"/>
        <w:spacing w:after="0"/>
        <w:rPr>
          <w:b w:val="0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345FB3" w:rsidRPr="00345FB3" w:rsidTr="00406565">
        <w:trPr>
          <w:jc w:val="center"/>
        </w:trPr>
        <w:tc>
          <w:tcPr>
            <w:tcW w:w="4805" w:type="dxa"/>
            <w:hideMark/>
          </w:tcPr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>СОГЛАСОВАНО</w:t>
            </w:r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345FB3">
              <w:rPr>
                <w:rStyle w:val="af2"/>
                <w:b w:val="0"/>
              </w:rPr>
              <w:t>первичной</w:t>
            </w:r>
            <w:proofErr w:type="gramEnd"/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>профсоюзной организации</w:t>
            </w:r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>_______ Е.В. Воронина</w:t>
            </w:r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>УТВЕРЖДЕНО</w:t>
            </w:r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 xml:space="preserve">Директор МБОУ </w:t>
            </w:r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345FB3">
              <w:rPr>
                <w:rStyle w:val="af2"/>
                <w:b w:val="0"/>
              </w:rPr>
              <w:t>Щёлкинская</w:t>
            </w:r>
            <w:proofErr w:type="spellEnd"/>
            <w:r w:rsidRPr="00345FB3">
              <w:rPr>
                <w:rStyle w:val="af2"/>
                <w:b w:val="0"/>
              </w:rPr>
              <w:t xml:space="preserve"> СОШ №1</w:t>
            </w:r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345FB3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>Приказ  № 265</w:t>
            </w:r>
          </w:p>
          <w:p w:rsidR="00345FB3" w:rsidRPr="00345FB3" w:rsidRDefault="00345FB3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45FB3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Default="00833BE0" w:rsidP="008C3FC8">
      <w:pPr>
        <w:spacing w:after="0"/>
        <w:rPr>
          <w:sz w:val="24"/>
          <w:szCs w:val="24"/>
          <w:lang w:eastAsia="ru-RU"/>
        </w:rPr>
      </w:pPr>
    </w:p>
    <w:p w:rsidR="00C719E2" w:rsidRPr="00345FB3" w:rsidRDefault="00C719E2" w:rsidP="00345FB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45FB3">
        <w:rPr>
          <w:rFonts w:ascii="Times New Roman" w:hAnsi="Times New Roman" w:cs="Times New Roman"/>
          <w:sz w:val="32"/>
          <w:szCs w:val="32"/>
        </w:rPr>
        <w:t>ИНСТРУКЦИЯ</w:t>
      </w:r>
      <w:r w:rsidR="00345FB3" w:rsidRPr="00345FB3">
        <w:rPr>
          <w:rFonts w:ascii="Times New Roman" w:hAnsi="Times New Roman" w:cs="Times New Roman"/>
          <w:sz w:val="32"/>
          <w:szCs w:val="32"/>
        </w:rPr>
        <w:t xml:space="preserve"> № 106</w:t>
      </w:r>
    </w:p>
    <w:p w:rsidR="00A53D03" w:rsidRPr="00345FB3" w:rsidRDefault="00C719E2" w:rsidP="00345FB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45FB3">
        <w:rPr>
          <w:rFonts w:ascii="Times New Roman" w:hAnsi="Times New Roman" w:cs="Times New Roman"/>
          <w:sz w:val="32"/>
          <w:szCs w:val="32"/>
        </w:rPr>
        <w:t xml:space="preserve">по охране труда </w:t>
      </w:r>
      <w:r w:rsidR="004F0C1E" w:rsidRPr="00345FB3">
        <w:rPr>
          <w:rFonts w:ascii="Times New Roman" w:hAnsi="Times New Roman" w:cs="Times New Roman"/>
          <w:sz w:val="32"/>
          <w:szCs w:val="32"/>
        </w:rPr>
        <w:t xml:space="preserve">при </w:t>
      </w:r>
      <w:r w:rsidR="00010DEA" w:rsidRPr="00345FB3">
        <w:rPr>
          <w:rFonts w:ascii="Times New Roman" w:hAnsi="Times New Roman" w:cs="Times New Roman"/>
          <w:sz w:val="32"/>
          <w:szCs w:val="32"/>
        </w:rPr>
        <w:t>производст</w:t>
      </w:r>
      <w:r w:rsidR="00345FB3">
        <w:rPr>
          <w:rFonts w:ascii="Times New Roman" w:hAnsi="Times New Roman" w:cs="Times New Roman"/>
          <w:sz w:val="32"/>
          <w:szCs w:val="32"/>
        </w:rPr>
        <w:t>ве погрузочно-разгрузочных работ</w:t>
      </w:r>
    </w:p>
    <w:p w:rsidR="00A53D03" w:rsidRPr="005E0E82" w:rsidRDefault="00A53D03" w:rsidP="008C3FC8">
      <w:pPr>
        <w:spacing w:after="0"/>
        <w:rPr>
          <w:rFonts w:ascii="Times New Roman" w:hAnsi="Times New Roman" w:cs="Times New Roman"/>
        </w:rPr>
      </w:pPr>
    </w:p>
    <w:p w:rsidR="00BB58DD" w:rsidRPr="00345FB3" w:rsidRDefault="00BB58DD" w:rsidP="00345FB3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45FB3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345FB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345FB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345FB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345F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4F0C1E">
        <w:rPr>
          <w:rFonts w:ascii="Times New Roman" w:hAnsi="Times New Roman" w:cs="Times New Roman"/>
          <w:sz w:val="24"/>
          <w:szCs w:val="24"/>
        </w:rPr>
        <w:t xml:space="preserve">при </w:t>
      </w:r>
      <w:r w:rsidR="00010DEA">
        <w:rPr>
          <w:rFonts w:ascii="Times New Roman" w:hAnsi="Times New Roman" w:cs="Times New Roman"/>
          <w:sz w:val="24"/>
          <w:szCs w:val="24"/>
        </w:rPr>
        <w:t xml:space="preserve">производстве погрузочно-разгрузочных работ. </w:t>
      </w:r>
    </w:p>
    <w:p w:rsidR="004D1D12" w:rsidRPr="000C3839" w:rsidRDefault="00075FC8" w:rsidP="004D1D1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4D1D12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4D1D12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4D1D12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4D1D12" w:rsidP="004D1D1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1610C6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</w:t>
      </w:r>
      <w:r w:rsidRPr="00345FB3">
        <w:rPr>
          <w:rFonts w:ascii="Times New Roman" w:hAnsi="Times New Roman" w:cs="Times New Roman"/>
          <w:sz w:val="24"/>
          <w:szCs w:val="24"/>
        </w:rPr>
        <w:t xml:space="preserve">в </w:t>
      </w:r>
      <w:r w:rsidR="00D068BE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D068BE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</w:t>
      </w:r>
      <w:r w:rsidR="00D068BE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1»</w:t>
      </w:r>
      <w:r w:rsidRPr="00345FB3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AE165E" w:rsidRPr="004F0C1E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</w:t>
      </w:r>
      <w:r w:rsidR="00DA0427">
        <w:rPr>
          <w:rFonts w:ascii="Times New Roman" w:hAnsi="Times New Roman" w:cs="Times New Roman"/>
          <w:sz w:val="24"/>
          <w:szCs w:val="24"/>
        </w:rPr>
        <w:t>производстве погрузочно-разгрузочных работ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движущихся машин, промышленного транспорта, перемещаемых грузов;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падающих предметов (перемещаемого груза);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повышенного уровня шума и вибрации;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повышенной или пониженной температуры воздуха рабочей зоны;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недостаточной освещенности рабочей зоны;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повышенной запыленности и загазованности воздуха рабочей зоны;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повышенного уровня статического электричества;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неблагоприятных климатических условий на открытых площадках (дождь, снег, туман, ветер);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расположения рабочих мест на высоте относительно поверхности рабочих площадок и водной поверхности;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физических перегрузок;</w:t>
      </w:r>
    </w:p>
    <w:p w:rsidR="00D971AB" w:rsidRPr="00493A94" w:rsidRDefault="00D971AB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нервно-психических перегрузок;</w:t>
      </w:r>
    </w:p>
    <w:p w:rsidR="0082664A" w:rsidRDefault="00D971AB" w:rsidP="008C3FC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опасных (вредных) воздействий перемещаемого груза.</w:t>
      </w:r>
    </w:p>
    <w:p w:rsidR="008D3B13" w:rsidRPr="00345FB3" w:rsidRDefault="001539FA" w:rsidP="008C3FC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FB3">
        <w:rPr>
          <w:rFonts w:ascii="Times New Roman" w:hAnsi="Times New Roman" w:cs="Times New Roman"/>
          <w:sz w:val="24"/>
          <w:szCs w:val="24"/>
        </w:rPr>
        <w:t xml:space="preserve">1.10. </w:t>
      </w:r>
      <w:r w:rsidR="008D3B13" w:rsidRPr="00345FB3">
        <w:rPr>
          <w:rFonts w:ascii="Times New Roman" w:hAnsi="Times New Roman" w:cs="Times New Roman"/>
          <w:sz w:val="24"/>
          <w:szCs w:val="24"/>
        </w:rPr>
        <w:t xml:space="preserve">Перечень профессиональных рисков и опасностей,при выполнении должностных обязанностей, указан в карте идентификации опасностей и оценки рисков на соответствующем рабочем месте. </w:t>
      </w:r>
    </w:p>
    <w:p w:rsidR="00CC2A8A" w:rsidRDefault="0093147D" w:rsidP="008C3FC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A0427">
        <w:rPr>
          <w:rFonts w:ascii="Times New Roman" w:hAnsi="Times New Roman" w:cs="Times New Roman"/>
        </w:rPr>
        <w:t>1.</w:t>
      </w:r>
      <w:r w:rsidR="001D69EC" w:rsidRPr="00DA0427">
        <w:rPr>
          <w:rFonts w:ascii="Times New Roman" w:hAnsi="Times New Roman" w:cs="Times New Roman"/>
        </w:rPr>
        <w:t>1</w:t>
      </w:r>
      <w:r w:rsidR="001539FA" w:rsidRPr="00DA0427">
        <w:rPr>
          <w:rFonts w:ascii="Times New Roman" w:hAnsi="Times New Roman" w:cs="Times New Roman"/>
        </w:rPr>
        <w:t>1</w:t>
      </w:r>
      <w:r w:rsidRPr="00DA0427">
        <w:rPr>
          <w:rFonts w:ascii="Times New Roman" w:hAnsi="Times New Roman" w:cs="Times New Roman"/>
        </w:rPr>
        <w:t xml:space="preserve">. </w:t>
      </w:r>
      <w:r w:rsidR="00CC2A8A" w:rsidRPr="00DA0427">
        <w:rPr>
          <w:rFonts w:ascii="Times New Roman" w:hAnsi="Times New Roman" w:cs="Times New Roman"/>
        </w:rPr>
        <w:t>Работник</w:t>
      </w:r>
      <w:r w:rsidR="00B17EFC" w:rsidRPr="00DA0427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CE71F9" w:rsidRPr="0093147D" w:rsidRDefault="00CE71F9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E47E7A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CE71F9" w:rsidRPr="0093147D" w:rsidRDefault="00CE71F9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1539F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Default="00CE71F9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0E563F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6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C2A8A">
        <w:rPr>
          <w:rFonts w:ascii="Times New Roman" w:hAnsi="Times New Roman" w:cs="Times New Roman"/>
          <w:sz w:val="24"/>
          <w:szCs w:val="24"/>
        </w:rPr>
        <w:t>1</w:t>
      </w:r>
      <w:r w:rsidR="001539FA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539FA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539F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8C3F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539FA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93147D" w:rsidRDefault="003B53AB" w:rsidP="008C3F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Pr="00911EED" w:rsidRDefault="00ED5FCA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1EED">
        <w:rPr>
          <w:rFonts w:ascii="Times New Roman" w:hAnsi="Times New Roman" w:cs="Times New Roman"/>
          <w:sz w:val="24"/>
          <w:szCs w:val="24"/>
        </w:rPr>
        <w:t>2.1.</w:t>
      </w:r>
      <w:r w:rsidR="00A806AF" w:rsidRPr="00911EED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911EED" w:rsidRDefault="00911EED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EED">
        <w:rPr>
          <w:rFonts w:ascii="Times New Roman" w:hAnsi="Times New Roman" w:cs="Times New Roman"/>
          <w:sz w:val="24"/>
          <w:szCs w:val="24"/>
        </w:rPr>
        <w:t>2.2.</w:t>
      </w:r>
      <w:r w:rsidRPr="00911EED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911EE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911EED" w:rsidRPr="00DA32D8" w:rsidRDefault="00911EED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A32D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DA32D8">
        <w:rPr>
          <w:rFonts w:ascii="Times New Roman" w:hAnsi="Times New Roman"/>
          <w:sz w:val="24"/>
          <w:szCs w:val="24"/>
        </w:rPr>
        <w:t xml:space="preserve">. Проверить состояние полов (отсутствие щелей, выбоин, набитых планок, неровностей, скользкости и открытых </w:t>
      </w:r>
      <w:proofErr w:type="spellStart"/>
      <w:r w:rsidRPr="00DA32D8">
        <w:rPr>
          <w:rFonts w:ascii="Times New Roman" w:hAnsi="Times New Roman"/>
          <w:sz w:val="24"/>
          <w:szCs w:val="24"/>
        </w:rPr>
        <w:t>неогражденных</w:t>
      </w:r>
      <w:proofErr w:type="spellEnd"/>
      <w:r w:rsidRPr="00DA32D8">
        <w:rPr>
          <w:rFonts w:ascii="Times New Roman" w:hAnsi="Times New Roman"/>
          <w:sz w:val="24"/>
          <w:szCs w:val="24"/>
        </w:rPr>
        <w:t xml:space="preserve"> люков, колодцев). Если пол скользкий или мокрый, потребовать, чтобы его вытерли, или сделать это самому.</w:t>
      </w:r>
    </w:p>
    <w:p w:rsidR="00911EED" w:rsidRPr="00DA32D8" w:rsidRDefault="00911EED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A32D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DA32D8">
        <w:rPr>
          <w:rFonts w:ascii="Times New Roman" w:hAnsi="Times New Roman"/>
          <w:sz w:val="24"/>
          <w:szCs w:val="24"/>
        </w:rPr>
        <w:t xml:space="preserve">. Проверить, чтобы на путях транспортирования грузов полы и платформы не были мокрыми и скользкими, не имели щелей, выбоин, набитых планок, торчащих гвоздей, открытых </w:t>
      </w:r>
      <w:proofErr w:type="spellStart"/>
      <w:r w:rsidRPr="00DA32D8">
        <w:rPr>
          <w:rFonts w:ascii="Times New Roman" w:hAnsi="Times New Roman"/>
          <w:sz w:val="24"/>
          <w:szCs w:val="24"/>
        </w:rPr>
        <w:t>неогражденных</w:t>
      </w:r>
      <w:proofErr w:type="spellEnd"/>
      <w:r w:rsidRPr="00DA32D8">
        <w:rPr>
          <w:rFonts w:ascii="Times New Roman" w:hAnsi="Times New Roman"/>
          <w:sz w:val="24"/>
          <w:szCs w:val="24"/>
        </w:rPr>
        <w:t xml:space="preserve"> люков, колодцев, а проходы и проезды не имели ям и рытвин.</w:t>
      </w:r>
    </w:p>
    <w:p w:rsidR="00911EED" w:rsidRPr="00D602B9" w:rsidRDefault="00911EED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602B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</w:t>
      </w:r>
      <w:r w:rsidRPr="00D602B9">
        <w:rPr>
          <w:rFonts w:ascii="Times New Roman" w:hAnsi="Times New Roman"/>
          <w:sz w:val="24"/>
          <w:szCs w:val="24"/>
        </w:rPr>
        <w:t xml:space="preserve">. </w:t>
      </w:r>
      <w:r w:rsidRPr="00D602B9">
        <w:rPr>
          <w:rFonts w:ascii="Times New Roman" w:hAnsi="Times New Roman"/>
          <w:color w:val="000000"/>
          <w:sz w:val="24"/>
        </w:rPr>
        <w:t xml:space="preserve">Выполнять погрузочно-разгрузочные работы необходимо только на специально отведенных участках, площадках. </w:t>
      </w:r>
      <w:r w:rsidRPr="00D602B9">
        <w:rPr>
          <w:rFonts w:ascii="Times New Roman" w:hAnsi="Times New Roman"/>
          <w:sz w:val="24"/>
          <w:szCs w:val="24"/>
        </w:rPr>
        <w:t xml:space="preserve">Обозначить на площадке для укладки грузов границы штабелей, проходов и проездов между ними. </w:t>
      </w:r>
      <w:r w:rsidRPr="00D602B9">
        <w:rPr>
          <w:rFonts w:ascii="Times New Roman" w:hAnsi="Times New Roman"/>
          <w:color w:val="000000"/>
          <w:sz w:val="24"/>
        </w:rPr>
        <w:t>Укладку грузов производить только на специально выделенных местах.</w:t>
      </w:r>
    </w:p>
    <w:p w:rsidR="00A806AF" w:rsidRDefault="00A806AF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11EE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911EED" w:rsidRPr="00DA32D8" w:rsidRDefault="00911EED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A32D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7</w:t>
      </w:r>
      <w:r w:rsidRPr="00DA32D8">
        <w:rPr>
          <w:rFonts w:ascii="Times New Roman" w:hAnsi="Times New Roman"/>
          <w:sz w:val="24"/>
          <w:szCs w:val="24"/>
        </w:rPr>
        <w:t>. В холодное время года очистить от снега проходы, проезды и погрузочно-разгрузочные площадки; при обледенении посыпать их песком, шлаком или другим противоскользящим материалом.</w:t>
      </w:r>
    </w:p>
    <w:p w:rsidR="00911EED" w:rsidRPr="00DA32D8" w:rsidRDefault="00911EED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A32D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8</w:t>
      </w:r>
      <w:r w:rsidRPr="00DA32D8">
        <w:rPr>
          <w:rFonts w:ascii="Times New Roman" w:hAnsi="Times New Roman"/>
          <w:sz w:val="24"/>
          <w:szCs w:val="24"/>
        </w:rPr>
        <w:t>. Убедиться в отсутствии посторонних лиц в местах производства погрузочно-разгрузочных работ и в зонах работы грузоподъемных машин, а также в местах возможного обрушения и падения грузов.</w:t>
      </w:r>
    </w:p>
    <w:p w:rsidR="00911EED" w:rsidRPr="00DA32D8" w:rsidRDefault="00911EED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A32D8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DA32D8">
        <w:rPr>
          <w:rFonts w:ascii="Times New Roman" w:hAnsi="Times New Roman"/>
          <w:sz w:val="24"/>
          <w:szCs w:val="24"/>
        </w:rPr>
        <w:t>. Каждый груз должен быть тщательно осмотрен. При обнаружении малейшего повреждения тары, упаковки или груза, необходимо сообщить об этом непосредственному руководителю для принятия дополнительных мер предосторожности, обеспечивающих сохранность и целостность груза, безопасность работников и требования безопасности при производстве работ.</w:t>
      </w:r>
    </w:p>
    <w:p w:rsidR="003B53AB" w:rsidRPr="0093147D" w:rsidRDefault="00EB47FE" w:rsidP="008C3F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7503E4" w:rsidRDefault="001A3A04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CC2A8A" w:rsidRDefault="001A3A04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82664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86092D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F917BF" w:rsidRDefault="00643E2D" w:rsidP="008C3FC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>по назначению и бережно к ним относиться.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3.7.</w:t>
      </w:r>
      <w:r w:rsidRPr="00493A94">
        <w:rPr>
          <w:rFonts w:ascii="Times New Roman" w:hAnsi="Times New Roman"/>
          <w:sz w:val="24"/>
          <w:szCs w:val="24"/>
        </w:rPr>
        <w:t xml:space="preserve"> Производство погрузочно-разгрузочных работ допускается при соблюдении предельно допустимых норм разового подъема тяжестей (без перемещения): мужчинами - не более 50 кг; женщинами - не более 15 кг.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</w:t>
      </w:r>
      <w:r w:rsidRPr="00493A94">
        <w:rPr>
          <w:rFonts w:ascii="Times New Roman" w:hAnsi="Times New Roman"/>
          <w:sz w:val="24"/>
          <w:szCs w:val="24"/>
        </w:rPr>
        <w:t xml:space="preserve"> Погрузка и разгрузка грузов массой от 50 кг до 500 кг должна производиться с применением грузоподъемного оборудования и устройств (тельферов, лебедок, талей, блоков). Ручная погрузка и разгрузка таких грузов допускается под руководством лица, назначенного работодателем ответственным за безопасное производство работ, и при условии, что нагрузка на одного работника не будет превышать 50 кг.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3A94">
        <w:rPr>
          <w:rFonts w:ascii="Times New Roman" w:hAnsi="Times New Roman"/>
          <w:sz w:val="24"/>
          <w:szCs w:val="24"/>
        </w:rPr>
        <w:t>Погрузка и разгрузка грузов массой более 500 кг должна производиться с применением грузоподъемных машин.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</w:t>
      </w:r>
      <w:r w:rsidRPr="00493A94">
        <w:rPr>
          <w:rFonts w:ascii="Times New Roman" w:hAnsi="Times New Roman"/>
          <w:sz w:val="24"/>
          <w:szCs w:val="24"/>
        </w:rPr>
        <w:t xml:space="preserve"> При производстве погрузочно-разгрузочных работ несколькими работниками необходимо каждому из них следить за тем, чтобы не причинить друг другу травмы инструментами или грузами.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</w:t>
      </w:r>
      <w:r w:rsidRPr="00493A94">
        <w:rPr>
          <w:rFonts w:ascii="Times New Roman" w:hAnsi="Times New Roman"/>
          <w:sz w:val="24"/>
          <w:szCs w:val="24"/>
        </w:rPr>
        <w:t xml:space="preserve"> Погрузка груза в кузов транспортного средства производится по направлению от кабины к заднему борту, разгрузка - в обратном порядке.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</w:t>
      </w:r>
      <w:r w:rsidRPr="00493A94">
        <w:rPr>
          <w:rFonts w:ascii="Times New Roman" w:hAnsi="Times New Roman"/>
          <w:sz w:val="24"/>
          <w:szCs w:val="24"/>
        </w:rPr>
        <w:t xml:space="preserve"> При погрузке груза в кузов транспортного средства необходимо соблюдать следующие требования: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погрузке навалом груз располагается равномерно по всей площади пола кузова и не должен возвышаться над бортами кузова (стандартными или наращенными);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штучные грузы, возвышающиеся над бортом кузова транспортного средства, увязываются такелажем (канатами и другими обвязочными материалами в соответствии с технической документацией завода-изготовителя). Работники, увязывающие грузы, находятся на погрузочно-разгрузочной площадке;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ящичные, бочковые и другие штучные грузы укладываются плотно и без промежутков так, чтобы при движении транспортного средства они не могли перемещаться по полу кузова. Промежутки между грузами заполняются прокладками и распорками;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погрузке грузов в бочковой таре в несколько рядов их накатывают по слегам или покатам боковой поверхностью. Бочки с жидким грузом устанавливаются пробками вверх. Каждый ряд бочек устанавливается на прокладках из </w:t>
      </w:r>
      <w:proofErr w:type="gramStart"/>
      <w:r w:rsidRPr="00493A94">
        <w:rPr>
          <w:rFonts w:ascii="Times New Roman" w:hAnsi="Times New Roman"/>
          <w:sz w:val="24"/>
          <w:szCs w:val="24"/>
        </w:rPr>
        <w:t>досок</w:t>
      </w:r>
      <w:proofErr w:type="gramEnd"/>
      <w:r w:rsidRPr="00493A94">
        <w:rPr>
          <w:rFonts w:ascii="Times New Roman" w:hAnsi="Times New Roman"/>
          <w:sz w:val="24"/>
          <w:szCs w:val="24"/>
        </w:rPr>
        <w:t xml:space="preserve"> и все крайние ряды подклиниваются клиньями. Применение вместо клиньев других предметов не допускается;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стеклянная тара с жидкостями в обрешетках устанавливается стоя;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запрещается устанавливать груз в стеклянной таре в обрешетках друг на друга (в два яруса) без прокладок, предохраняющих нижний ряд от разрушения во время транспортировки;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каждый груз в отдельности должен быть укреплен в кузове транспортного средства, чтобы во время движения он не мог переместиться или опрокинуться.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</w:t>
      </w:r>
      <w:r w:rsidRPr="00493A94">
        <w:rPr>
          <w:rFonts w:ascii="Times New Roman" w:hAnsi="Times New Roman"/>
          <w:sz w:val="24"/>
          <w:szCs w:val="24"/>
        </w:rPr>
        <w:t xml:space="preserve">  Безопасность при выполнении погрузочно-разгрузочных работ и размещении груза в таре обеспечивается содержанием тары в исправном состоянии и правильным ее использованием.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3A94">
        <w:rPr>
          <w:rFonts w:ascii="Times New Roman" w:hAnsi="Times New Roman"/>
          <w:sz w:val="24"/>
          <w:szCs w:val="24"/>
        </w:rPr>
        <w:t>На таре, за исключением специальной технологической, указываются ее номер, назначение, собственная масса, максимальная масса груза, для транспортировки и перемещения которого она предназначена.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3A94">
        <w:rPr>
          <w:rFonts w:ascii="Times New Roman" w:hAnsi="Times New Roman"/>
          <w:sz w:val="24"/>
          <w:szCs w:val="24"/>
        </w:rPr>
        <w:t>Емкость тары должна исключать возможность перегрузки грузоподъемной машины.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3A94">
        <w:rPr>
          <w:rFonts w:ascii="Times New Roman" w:hAnsi="Times New Roman"/>
          <w:sz w:val="24"/>
          <w:szCs w:val="24"/>
        </w:rPr>
        <w:t>При производстве погрузочно-разгрузочных работ запрещается применять тару, имеющую дефекты, обнаруженные при внешнем осмотре.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</w:t>
      </w:r>
      <w:r w:rsidRPr="00493A94">
        <w:rPr>
          <w:rFonts w:ascii="Times New Roman" w:hAnsi="Times New Roman"/>
          <w:sz w:val="24"/>
          <w:szCs w:val="24"/>
        </w:rPr>
        <w:t xml:space="preserve"> При погрузке, разгрузке и размещении груза в таре необходимо соблюдать следующие требования: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тара загружается не </w:t>
      </w:r>
      <w:proofErr w:type="gramStart"/>
      <w:r w:rsidRPr="00493A94">
        <w:rPr>
          <w:rFonts w:ascii="Times New Roman" w:hAnsi="Times New Roman"/>
          <w:sz w:val="24"/>
          <w:szCs w:val="24"/>
        </w:rPr>
        <w:t>более номинальной</w:t>
      </w:r>
      <w:proofErr w:type="gramEnd"/>
      <w:r w:rsidRPr="00493A94">
        <w:rPr>
          <w:rFonts w:ascii="Times New Roman" w:hAnsi="Times New Roman"/>
          <w:sz w:val="24"/>
          <w:szCs w:val="24"/>
        </w:rPr>
        <w:t xml:space="preserve"> массы брутто;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способы погрузки или разгрузки исключают появление остаточных деформаций тары;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493A94">
        <w:rPr>
          <w:rFonts w:ascii="Times New Roman" w:hAnsi="Times New Roman"/>
          <w:sz w:val="24"/>
          <w:szCs w:val="24"/>
        </w:rPr>
        <w:t xml:space="preserve"> груз, уложенный в тару, находится ниже уровня ее бортов;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открывающиеся стенки тары, уложенной в штабель, находятся в закрытом положении;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перемещение тары волоком и кантованием не допускается.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3A94">
        <w:rPr>
          <w:rFonts w:ascii="Times New Roman" w:hAnsi="Times New Roman"/>
          <w:sz w:val="24"/>
          <w:szCs w:val="24"/>
        </w:rPr>
        <w:t>Запрещается находиться перед скатываемыми грузами или сзади накатываемых по слегам (покатам) катно-бочковых грузов.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</w:t>
      </w:r>
      <w:r w:rsidRPr="00493A94">
        <w:rPr>
          <w:rFonts w:ascii="Times New Roman" w:hAnsi="Times New Roman"/>
          <w:sz w:val="24"/>
          <w:szCs w:val="24"/>
        </w:rPr>
        <w:t xml:space="preserve">. При погрузке груза неправильной формы и сложной конфигурации (кроме грузов, которые не допускается кантовать) груз располагается на транспортном средстве таким образом, чтобы центр тяжести </w:t>
      </w:r>
      <w:proofErr w:type="gramStart"/>
      <w:r w:rsidRPr="00493A94">
        <w:rPr>
          <w:rFonts w:ascii="Times New Roman" w:hAnsi="Times New Roman"/>
          <w:sz w:val="24"/>
          <w:szCs w:val="24"/>
        </w:rPr>
        <w:t>занимал</w:t>
      </w:r>
      <w:proofErr w:type="gramEnd"/>
      <w:r w:rsidRPr="00493A94">
        <w:rPr>
          <w:rFonts w:ascii="Times New Roman" w:hAnsi="Times New Roman"/>
          <w:sz w:val="24"/>
          <w:szCs w:val="24"/>
        </w:rPr>
        <w:t xml:space="preserve"> возможно низкое положение.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3.15.</w:t>
      </w:r>
      <w:r w:rsidRPr="00493A94">
        <w:rPr>
          <w:rFonts w:ascii="Times New Roman" w:hAnsi="Times New Roman"/>
          <w:sz w:val="24"/>
          <w:szCs w:val="24"/>
        </w:rPr>
        <w:t>Погрузка груза в транспортные средства производится таким образом, чтобы обеспечивалась возможность удобной и безопасной строповки его при разгрузке.</w:t>
      </w:r>
      <w:proofErr w:type="gramEnd"/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3.16.</w:t>
      </w:r>
      <w:r w:rsidRPr="00493A94">
        <w:rPr>
          <w:rFonts w:ascii="Times New Roman" w:hAnsi="Times New Roman"/>
          <w:sz w:val="24"/>
          <w:szCs w:val="24"/>
        </w:rPr>
        <w:t xml:space="preserve">  При транспортировке и перемещении грузов необходимо соблюдать следующие требования: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грузы на транспортных средствах устанавливаются (укладываются) и закрепляются так, чтобы во время транспортировки не происходило их смещение и падение;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транспортировке груз размещается и закрепляется на транспортном средстве так, чтобы он не подвергал опасности водителя транспортного средства и окружающих, не ограничивал водителю обзор, не нарушал устойчивость транспортного средства, не закрывал световые и сигнальные приборы, номерные знаки и регистрационные номера транспортного средства, не препятствовал восприятию сигналов, подаваемых рукой;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транспортировке тарно-штучных грузов применяется пакетирование с применением поддонов, контейнеров и других пакетирующих средств. В пакетах грузы скрепляются между собой.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3A94">
        <w:rPr>
          <w:rFonts w:ascii="Times New Roman" w:hAnsi="Times New Roman"/>
          <w:sz w:val="24"/>
          <w:szCs w:val="24"/>
        </w:rPr>
        <w:t>Груз на поддоне не должен выступать на расстояние более 20 мм с каждой стороны поддона; для ящиков длиной более 500 мм это расстояние допускается увеличивать до 70 мм;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для того</w:t>
      </w:r>
      <w:proofErr w:type="gramStart"/>
      <w:r w:rsidRPr="00493A94">
        <w:rPr>
          <w:rFonts w:ascii="Times New Roman" w:hAnsi="Times New Roman"/>
          <w:sz w:val="24"/>
          <w:szCs w:val="24"/>
        </w:rPr>
        <w:t>,</w:t>
      </w:r>
      <w:proofErr w:type="gramEnd"/>
      <w:r w:rsidRPr="00493A94">
        <w:rPr>
          <w:rFonts w:ascii="Times New Roman" w:hAnsi="Times New Roman"/>
          <w:sz w:val="24"/>
          <w:szCs w:val="24"/>
        </w:rPr>
        <w:t xml:space="preserve"> чтобы во время торможения или движения транспортного средства под уклон груз не надвигался на кабину транспортного средства, груз располагается на транспортном средстве выше, чем на прицепе-роспуске на величину, равную деформации (осадке) рессор транспортного средства от груза;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</w:t>
      </w:r>
      <w:r w:rsidRPr="00493A94">
        <w:rPr>
          <w:rFonts w:ascii="Times New Roman" w:hAnsi="Times New Roman"/>
          <w:sz w:val="24"/>
          <w:szCs w:val="24"/>
        </w:rPr>
        <w:t>. Перевозка работников в кузове транспортного средства запрещается.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93A94">
        <w:rPr>
          <w:rFonts w:ascii="Times New Roman" w:hAnsi="Times New Roman"/>
          <w:sz w:val="24"/>
          <w:szCs w:val="24"/>
        </w:rPr>
        <w:t>Если необходима перевозка работников, то они располагаются в кабине транспортного средства.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3.18.</w:t>
      </w:r>
      <w:r w:rsidRPr="00493A94">
        <w:rPr>
          <w:rFonts w:ascii="Times New Roman" w:hAnsi="Times New Roman"/>
          <w:sz w:val="24"/>
          <w:szCs w:val="24"/>
        </w:rPr>
        <w:t xml:space="preserve">  При ручном перемещении грузов необходимо соблюдать следующие требования: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запрещается ходить по уложенным грузам, обгонять впереди идущих работников (особенно в узких и тесных местах), переходить дорогу перед движущимся транспортом;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если груз перемещается вручную группой работников, каждый должен идти в ногу со всеми;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перемещении катящихся грузов работнику надлежит находиться сзади перемещаемого груза, толкая его от себя;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перемещении вручную длинномерных грузов (бревна, балки, рельсы) используются специальные захваты, при этом масса груза, приходящаяся на одного работника, не должна превышать 40 кг.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</w:t>
      </w:r>
      <w:r w:rsidRPr="00493A94">
        <w:rPr>
          <w:rFonts w:ascii="Times New Roman" w:hAnsi="Times New Roman"/>
          <w:sz w:val="24"/>
          <w:szCs w:val="24"/>
        </w:rPr>
        <w:t xml:space="preserve"> При перемещении ящичных грузов необходимо соблюдать следующие требования: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во избежание ранения рук каждый ящик необходимо предварительно осмотреть. Торчащие гвозди необходимо забить, концы железной обвязки - убрать заподлицо;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необходимости снятия ящика с верха штабеля необходимо предварительно убедиться, что лежащий рядом груз занимает устойчивое положение и не может упасть;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перемещать груз по горизонтальной плоскости, толкая его за края, запрещается.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3.20.</w:t>
      </w:r>
      <w:r w:rsidRPr="00493A94">
        <w:rPr>
          <w:rFonts w:ascii="Times New Roman" w:hAnsi="Times New Roman"/>
          <w:sz w:val="24"/>
          <w:szCs w:val="24"/>
        </w:rPr>
        <w:t xml:space="preserve"> При размещении грузов необходимо соблюдать следующие требования: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493A94">
        <w:rPr>
          <w:rFonts w:ascii="Times New Roman" w:hAnsi="Times New Roman"/>
          <w:sz w:val="24"/>
          <w:szCs w:val="24"/>
        </w:rPr>
        <w:t xml:space="preserve"> размещение грузов производится по технологическим картам с указанием мест размещения, размеров проходов и проездов;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размещении груза запрещается загромождать подходы к противопожарному инвентарю, гидрантам и выходам из помещений;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размещение грузов (в том числе на погрузочно-разгрузочных площадках и в местах временного хранения) вплотную к стенам здания, колоннам и оборудованию, штабель к штабелю не допускается;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расстояние между грузом и стеной, колонной, перекрытием здания составляет не менее 1 м, между грузом и светильником - не менее 0,5 м;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высота штабеля при ручной погрузке не должна превышать 3 м, при применении механизмов для подъема груза - 6 м. Ширина проездов между штабелями определяется габаритами транспортных средств, транспортируемых грузов и погрузочно-разгрузочных машин;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грузы в таре и кипах укладываются в устойчивые штабеля; грузы в мешках и кулях укладываются в штабеля в перевязку. Грузы в рваной таре укладывать в штабеля запрещается;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ящики и кипы в закрытых складских помещениях размещаются с обеспечением ширины главного прохода не менее 3 - 5 м;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грузы, хранящиеся навалом, размещаются в штабеля с крутизной откоса, соответствующей углу естественного откоса для данного материала. При необходимости такие штабеля огораживаются защитными решетками;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крупногабаритные и тяжеловесные грузы размещаются в один ряд на подкладках;</w:t>
      </w:r>
    </w:p>
    <w:p w:rsidR="008C3FC8" w:rsidRPr="00493A94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размещаемые грузы укладываются так, чтобы исключалась возможность их падения, опрокидывания, </w:t>
      </w:r>
      <w:proofErr w:type="spellStart"/>
      <w:r w:rsidRPr="00493A94">
        <w:rPr>
          <w:rFonts w:ascii="Times New Roman" w:hAnsi="Times New Roman"/>
          <w:sz w:val="24"/>
          <w:szCs w:val="24"/>
        </w:rPr>
        <w:t>разваливания</w:t>
      </w:r>
      <w:proofErr w:type="spellEnd"/>
      <w:r w:rsidRPr="00493A94">
        <w:rPr>
          <w:rFonts w:ascii="Times New Roman" w:hAnsi="Times New Roman"/>
          <w:sz w:val="24"/>
          <w:szCs w:val="24"/>
        </w:rPr>
        <w:t xml:space="preserve"> и чтобы при этом обеспечивались доступность и безопасность их выемки;</w:t>
      </w:r>
    </w:p>
    <w:p w:rsidR="008C3FC8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93A94">
        <w:rPr>
          <w:rFonts w:ascii="Times New Roman" w:hAnsi="Times New Roman"/>
          <w:sz w:val="24"/>
          <w:szCs w:val="24"/>
        </w:rPr>
        <w:t xml:space="preserve"> при размещении грузов (кромесыпучих) принимаются меры, предотвращающие защемление или примерзание их к покрытию площадки.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21</w:t>
      </w:r>
      <w:r w:rsidRPr="00431456">
        <w:rPr>
          <w:rFonts w:ascii="Times New Roman" w:hAnsi="Times New Roman"/>
          <w:sz w:val="24"/>
          <w:szCs w:val="24"/>
        </w:rPr>
        <w:t>. При размещении плодоовощной продукции в хранилище необходимо соблюдать следующие требования: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>- расстояние от низа выступающих конструкций хранилища до верха насыпи составляет не менее 0,8 м, до верха штабеля - не менее 0,3 м;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>- расстояние штабеля от стены, колонны, батареи составляет не менее 0,6 м в хранилище и 0,3 м - в холодильнике;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31456">
        <w:rPr>
          <w:rFonts w:ascii="Times New Roman" w:hAnsi="Times New Roman"/>
          <w:sz w:val="24"/>
          <w:szCs w:val="24"/>
        </w:rPr>
        <w:t xml:space="preserve"> расстояние в штабеле между ящиками составляет не менее 0,02 м, между поддонами ящичными - не менее 0,05 м;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1456">
        <w:rPr>
          <w:rFonts w:ascii="Times New Roman" w:hAnsi="Times New Roman"/>
          <w:sz w:val="24"/>
          <w:szCs w:val="24"/>
        </w:rPr>
        <w:t>- высота размещения россыпью составляет не более: для картофеля - 5 м, капусты кочанной, моркови - 3 м, свеклы - 4 м, лука-репки - 3,5 м;</w:t>
      </w:r>
      <w:proofErr w:type="gramEnd"/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1456">
        <w:rPr>
          <w:rFonts w:ascii="Times New Roman" w:hAnsi="Times New Roman"/>
          <w:sz w:val="24"/>
          <w:szCs w:val="24"/>
        </w:rPr>
        <w:t>- высота размещения в таре составляет не более: для картофеля, капусты кочанной, свеклы - 4,6 м, моркови, лука-репки, яблок, груш - 5,0 м, томатов, винограда, бахчевых - 4,5 м;</w:t>
      </w:r>
      <w:proofErr w:type="gramEnd"/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1456">
        <w:rPr>
          <w:rFonts w:ascii="Times New Roman" w:hAnsi="Times New Roman"/>
          <w:sz w:val="24"/>
          <w:szCs w:val="24"/>
        </w:rPr>
        <w:t>- масса плодоовощной продукции, размещаемой в контейнерах, при погрузке в камеры хранения составляет (на 1 м объема камеры) не более: 0,5 тонны - для картофеля; 0,3 тонны - для капусты кочанной; 0,345 тонны - для моркови; 0,46 тонны - для свеклы; 0,38 тонны - для лука-репки; 0,29 тонны - для яблок, груш;</w:t>
      </w:r>
      <w:proofErr w:type="gramEnd"/>
      <w:r w:rsidRPr="00431456">
        <w:rPr>
          <w:rFonts w:ascii="Times New Roman" w:hAnsi="Times New Roman"/>
          <w:sz w:val="24"/>
          <w:szCs w:val="24"/>
        </w:rPr>
        <w:t xml:space="preserve"> 0,4 тонны - для </w:t>
      </w:r>
      <w:proofErr w:type="gramStart"/>
      <w:r w:rsidRPr="00431456">
        <w:rPr>
          <w:rFonts w:ascii="Times New Roman" w:hAnsi="Times New Roman"/>
          <w:sz w:val="24"/>
          <w:szCs w:val="24"/>
        </w:rPr>
        <w:t>бахчевых</w:t>
      </w:r>
      <w:proofErr w:type="gramEnd"/>
      <w:r w:rsidRPr="00431456">
        <w:rPr>
          <w:rFonts w:ascii="Times New Roman" w:hAnsi="Times New Roman"/>
          <w:sz w:val="24"/>
          <w:szCs w:val="24"/>
        </w:rPr>
        <w:t>;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 xml:space="preserve">- продукцию растениеводства в ящиках и мешках, не сформированную в пакеты, необходимо размещать в штабеля </w:t>
      </w:r>
      <w:proofErr w:type="spellStart"/>
      <w:r w:rsidRPr="00431456">
        <w:rPr>
          <w:rFonts w:ascii="Times New Roman" w:hAnsi="Times New Roman"/>
          <w:sz w:val="24"/>
          <w:szCs w:val="24"/>
        </w:rPr>
        <w:t>вперевязку</w:t>
      </w:r>
      <w:proofErr w:type="spellEnd"/>
      <w:r w:rsidRPr="00431456">
        <w:rPr>
          <w:rFonts w:ascii="Times New Roman" w:hAnsi="Times New Roman"/>
          <w:sz w:val="24"/>
          <w:szCs w:val="24"/>
        </w:rPr>
        <w:t>. Для устойчивости штабелей следует через каждые 2 ряда ящиков прокладывать рейки, а через каждые 5 рядов мешков - доски;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lastRenderedPageBreak/>
        <w:t>- размещение продукции растениеводства в бумажных мешках следует производить с прокладкой досок между рядами. При ручной укладке мешков в штабель может быть уложено не более 8 рядов, при механизированной укладке - не более 12;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>- при размещении ящиков с плодами на поддонах длина штабелей составляет не более 10 м, высота - не более 4 м.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>Ящики с овощами и фруктами при ручной укладке в штабель допускается устанавливать высотой не более 1,5 м;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>- бочки с продукцией растениеводства размещаются в штабеля в горизонтальном положении (лежа) не более чем в 3 ряда в виде усеченной пирамиды с прокладкой досок между каждым рядом и подклиниванием всех крайних рядов.</w:t>
      </w:r>
    </w:p>
    <w:p w:rsidR="008C3FC8" w:rsidRPr="00431456" w:rsidRDefault="008C3FC8" w:rsidP="008C3FC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>При установке бочек стоя допускается укладка не более чем в 2 ряда в перевязку с прокладкой равных по толщине досок между рядами.</w:t>
      </w:r>
    </w:p>
    <w:p w:rsidR="000E563F" w:rsidRDefault="008C3FC8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456">
        <w:rPr>
          <w:rFonts w:ascii="Times New Roman" w:hAnsi="Times New Roman"/>
          <w:sz w:val="24"/>
          <w:szCs w:val="24"/>
        </w:rPr>
        <w:t>Малогабаритные бочки массой до 100 кг допускается размещать лежа в 6 рядов, массой от 100 до 150 кг - не более чем в 4 ряда.</w:t>
      </w:r>
    </w:p>
    <w:p w:rsidR="00794D8B" w:rsidRPr="0093147D" w:rsidRDefault="00794D8B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8C3FC8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DD0447" w:rsidRPr="0093147D" w:rsidRDefault="00A00BE7" w:rsidP="008C3FC8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910D2A" w:rsidRPr="0093147D" w:rsidRDefault="00910D2A" w:rsidP="008C3FC8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.1. На рабочем </w:t>
      </w:r>
      <w:r>
        <w:rPr>
          <w:rFonts w:ascii="Times New Roman" w:hAnsi="Times New Roman" w:cs="Times New Roman"/>
          <w:color w:val="000000"/>
          <w:lang w:bidi="he-IL"/>
        </w:rPr>
        <w:t>месте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основными причинами</w:t>
      </w:r>
      <w:r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910D2A" w:rsidRPr="0093147D" w:rsidRDefault="00910D2A" w:rsidP="008C3FC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910D2A" w:rsidRPr="0093147D" w:rsidRDefault="00910D2A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910D2A" w:rsidRPr="0093147D" w:rsidRDefault="00910D2A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910D2A" w:rsidRDefault="00910D2A" w:rsidP="008C3FC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045EDD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</w:t>
      </w:r>
      <w:r w:rsidR="00345FB3" w:rsidRPr="00345FB3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 угрожает жизни, здоровью окружающих работников и не приводит к аварии).</w:t>
      </w:r>
    </w:p>
    <w:p w:rsidR="00536D6E" w:rsidRPr="0093147D" w:rsidRDefault="00536D6E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118CB">
        <w:rPr>
          <w:rFonts w:ascii="Times New Roman" w:hAnsi="Times New Roman" w:cs="Times New Roman"/>
          <w:sz w:val="24"/>
          <w:szCs w:val="24"/>
        </w:rPr>
        <w:t>работником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45FB3" w:rsidRPr="00345F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</w:t>
      </w:r>
      <w:proofErr w:type="gramStart"/>
      <w:r w:rsidR="00345FB3" w:rsidRPr="00345F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45FB3" w:rsidRPr="00931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ли попросить сделать это кого-либо из окружающих.</w:t>
      </w:r>
    </w:p>
    <w:p w:rsidR="00536D6E" w:rsidRPr="0093147D" w:rsidRDefault="00536D6E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8C3FC8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351004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351004" w:rsidRPr="001F3016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351004" w:rsidRPr="001F3016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351004" w:rsidRPr="001F3016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351004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351004" w:rsidRPr="001F3016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351004" w:rsidRPr="001F3016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351004" w:rsidRPr="001F3016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351004" w:rsidRDefault="00351004" w:rsidP="00351004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DD3D05" w:rsidRPr="0093147D" w:rsidRDefault="00DD3D05" w:rsidP="008C3F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ТРЕБОВАНИЯ ОХРАНЫ ТРУДА ПО ОКОНЧАНИИ РАБОТЫ</w:t>
      </w:r>
    </w:p>
    <w:p w:rsidR="006C0A72" w:rsidRPr="008C3FC8" w:rsidRDefault="005C7445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FC8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8C3FC8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8C3FC8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8C3FC8" w:rsidRDefault="005C7445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C3FC8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8C3FC8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8C3FC8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8C3FC8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</w:p>
    <w:p w:rsidR="005C7445" w:rsidRPr="008C3FC8" w:rsidRDefault="005C7445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C3FC8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8C3FC8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8C3FC8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8C3FC8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8C3FC8" w:rsidRDefault="00946AC9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3FC8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8C3FC8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8C3FC8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8C3FC8">
        <w:rPr>
          <w:rFonts w:ascii="Times New Roman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30373D" w:rsidRPr="0093147D" w:rsidRDefault="005C7445" w:rsidP="008C3F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FC8">
        <w:rPr>
          <w:rFonts w:ascii="Times New Roman" w:hAnsi="Times New Roman" w:cs="Times New Roman"/>
          <w:sz w:val="24"/>
          <w:szCs w:val="24"/>
        </w:rPr>
        <w:t>5.</w:t>
      </w:r>
      <w:r w:rsidR="00CC2A8A" w:rsidRPr="008C3FC8">
        <w:rPr>
          <w:rFonts w:ascii="Times New Roman" w:hAnsi="Times New Roman" w:cs="Times New Roman"/>
          <w:sz w:val="24"/>
          <w:szCs w:val="24"/>
        </w:rPr>
        <w:t>5</w:t>
      </w:r>
      <w:r w:rsidRPr="008C3FC8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8C3FC8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8C3FC8">
        <w:rPr>
          <w:rFonts w:ascii="Times New Roman" w:hAnsi="Times New Roman" w:cs="Times New Roman"/>
          <w:sz w:val="24"/>
          <w:szCs w:val="24"/>
        </w:rPr>
        <w:t>.</w:t>
      </w:r>
    </w:p>
    <w:p w:rsidR="00CC082B" w:rsidRDefault="00CC082B" w:rsidP="008C3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F5C89" w:rsidRDefault="00725B0F" w:rsidP="008C3FC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C3F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C3F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C3F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C3F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8C3F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8C3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8C3FC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345F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1E9" w:rsidRDefault="00AB41E9" w:rsidP="0098668C">
      <w:pPr>
        <w:spacing w:after="0" w:line="240" w:lineRule="auto"/>
      </w:pPr>
      <w:r>
        <w:separator/>
      </w:r>
    </w:p>
  </w:endnote>
  <w:endnote w:type="continuationSeparator" w:id="1">
    <w:p w:rsidR="00AB41E9" w:rsidRDefault="00AB41E9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F619AE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5F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1E9" w:rsidRDefault="00AB41E9" w:rsidP="0098668C">
      <w:pPr>
        <w:spacing w:after="0" w:line="240" w:lineRule="auto"/>
      </w:pPr>
      <w:r>
        <w:separator/>
      </w:r>
    </w:p>
  </w:footnote>
  <w:footnote w:type="continuationSeparator" w:id="1">
    <w:p w:rsidR="00AB41E9" w:rsidRDefault="00AB41E9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0DEA"/>
    <w:rsid w:val="000120EB"/>
    <w:rsid w:val="00025180"/>
    <w:rsid w:val="0002761B"/>
    <w:rsid w:val="00042010"/>
    <w:rsid w:val="00045EDD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D6237"/>
    <w:rsid w:val="000E141F"/>
    <w:rsid w:val="000E563F"/>
    <w:rsid w:val="001123DC"/>
    <w:rsid w:val="00113C83"/>
    <w:rsid w:val="00121D4D"/>
    <w:rsid w:val="0013504B"/>
    <w:rsid w:val="00135493"/>
    <w:rsid w:val="00153393"/>
    <w:rsid w:val="001539FA"/>
    <w:rsid w:val="001610C6"/>
    <w:rsid w:val="00194461"/>
    <w:rsid w:val="001A3A04"/>
    <w:rsid w:val="001A7184"/>
    <w:rsid w:val="001C004E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14E10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E6C26"/>
    <w:rsid w:val="002F280F"/>
    <w:rsid w:val="002F4A06"/>
    <w:rsid w:val="002F5915"/>
    <w:rsid w:val="0030373D"/>
    <w:rsid w:val="003046DF"/>
    <w:rsid w:val="00344123"/>
    <w:rsid w:val="00345FB3"/>
    <w:rsid w:val="00346F6F"/>
    <w:rsid w:val="00347E32"/>
    <w:rsid w:val="00351004"/>
    <w:rsid w:val="00352C05"/>
    <w:rsid w:val="003564BB"/>
    <w:rsid w:val="00360D99"/>
    <w:rsid w:val="00363F62"/>
    <w:rsid w:val="003730B4"/>
    <w:rsid w:val="00375919"/>
    <w:rsid w:val="003B53AB"/>
    <w:rsid w:val="003B6CB7"/>
    <w:rsid w:val="003C0DB5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1D12"/>
    <w:rsid w:val="004D298F"/>
    <w:rsid w:val="004E0BF1"/>
    <w:rsid w:val="004E64FC"/>
    <w:rsid w:val="004F0C1E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041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0500E"/>
    <w:rsid w:val="00621574"/>
    <w:rsid w:val="00643E2D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52D21"/>
    <w:rsid w:val="00760392"/>
    <w:rsid w:val="00771799"/>
    <w:rsid w:val="007779B2"/>
    <w:rsid w:val="00785437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664A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C3FC8"/>
    <w:rsid w:val="008D3B13"/>
    <w:rsid w:val="008D64FA"/>
    <w:rsid w:val="008F0FB5"/>
    <w:rsid w:val="008F6D5B"/>
    <w:rsid w:val="009013D2"/>
    <w:rsid w:val="00910D2A"/>
    <w:rsid w:val="009118CB"/>
    <w:rsid w:val="00911EED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9F6728"/>
    <w:rsid w:val="00A00BE7"/>
    <w:rsid w:val="00A07A53"/>
    <w:rsid w:val="00A15C39"/>
    <w:rsid w:val="00A25FF1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1D88"/>
    <w:rsid w:val="00A806AF"/>
    <w:rsid w:val="00A84EB7"/>
    <w:rsid w:val="00A9139E"/>
    <w:rsid w:val="00A959CD"/>
    <w:rsid w:val="00A95CAB"/>
    <w:rsid w:val="00AA3553"/>
    <w:rsid w:val="00AB41E9"/>
    <w:rsid w:val="00AB46C7"/>
    <w:rsid w:val="00AB6EA3"/>
    <w:rsid w:val="00AC024D"/>
    <w:rsid w:val="00AC704D"/>
    <w:rsid w:val="00AE0653"/>
    <w:rsid w:val="00AE165E"/>
    <w:rsid w:val="00AE2D4A"/>
    <w:rsid w:val="00AE38CC"/>
    <w:rsid w:val="00AE4E66"/>
    <w:rsid w:val="00AF004C"/>
    <w:rsid w:val="00AF1BE7"/>
    <w:rsid w:val="00AF2F6A"/>
    <w:rsid w:val="00AF5538"/>
    <w:rsid w:val="00AF7BC4"/>
    <w:rsid w:val="00B13197"/>
    <w:rsid w:val="00B1375B"/>
    <w:rsid w:val="00B17254"/>
    <w:rsid w:val="00B17EFC"/>
    <w:rsid w:val="00B21F47"/>
    <w:rsid w:val="00B23874"/>
    <w:rsid w:val="00B2524D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58DD"/>
    <w:rsid w:val="00BB683B"/>
    <w:rsid w:val="00BB7AA9"/>
    <w:rsid w:val="00BC200B"/>
    <w:rsid w:val="00BD014F"/>
    <w:rsid w:val="00BD1B3E"/>
    <w:rsid w:val="00BD74A4"/>
    <w:rsid w:val="00BE3940"/>
    <w:rsid w:val="00C06994"/>
    <w:rsid w:val="00C12B42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C082B"/>
    <w:rsid w:val="00CC2A8A"/>
    <w:rsid w:val="00CE0927"/>
    <w:rsid w:val="00CE4644"/>
    <w:rsid w:val="00CE71F9"/>
    <w:rsid w:val="00CF029E"/>
    <w:rsid w:val="00CF4757"/>
    <w:rsid w:val="00D068BE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871A8"/>
    <w:rsid w:val="00D971AB"/>
    <w:rsid w:val="00D971CD"/>
    <w:rsid w:val="00DA0427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47E7A"/>
    <w:rsid w:val="00E6121F"/>
    <w:rsid w:val="00E7247C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19AE"/>
    <w:rsid w:val="00F6228C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D971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b">
    <w:name w:val="Название Знак"/>
    <w:basedOn w:val="a0"/>
    <w:link w:val="afa"/>
    <w:rsid w:val="00D971A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45FB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5FB3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D971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b">
    <w:name w:val="Название Знак"/>
    <w:basedOn w:val="a0"/>
    <w:link w:val="afa"/>
    <w:rsid w:val="00D971A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0DAD0-EDF9-4E92-BEA2-F2942C6D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3427</Words>
  <Characters>19537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48</cp:revision>
  <cp:lastPrinted>2024-12-13T09:51:00Z</cp:lastPrinted>
  <dcterms:created xsi:type="dcterms:W3CDTF">2022-01-27T10:30:00Z</dcterms:created>
  <dcterms:modified xsi:type="dcterms:W3CDTF">2024-12-13T09:54:00Z</dcterms:modified>
</cp:coreProperties>
</file>