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88F" w:rsidRDefault="0074388F" w:rsidP="00DA1B5A">
      <w:pPr>
        <w:pStyle w:val="30"/>
        <w:framePr w:w="10786" w:h="4606" w:hRule="exact" w:wrap="none" w:vAnchor="page" w:hAnchor="page" w:x="751" w:y="496"/>
        <w:shd w:val="clear" w:color="auto" w:fill="auto"/>
        <w:spacing w:before="0" w:after="216" w:line="240" w:lineRule="exact"/>
        <w:ind w:left="2120"/>
      </w:pPr>
    </w:p>
    <w:p w:rsidR="0074388F" w:rsidRDefault="001362DA" w:rsidP="00DA1B5A">
      <w:pPr>
        <w:pStyle w:val="30"/>
        <w:framePr w:w="10786" w:h="4606" w:hRule="exact" w:wrap="none" w:vAnchor="page" w:hAnchor="page" w:x="751" w:y="496"/>
        <w:shd w:val="clear" w:color="auto" w:fill="auto"/>
        <w:spacing w:before="0" w:after="0" w:line="240" w:lineRule="exact"/>
        <w:ind w:left="163"/>
        <w:jc w:val="center"/>
      </w:pPr>
      <w:r>
        <w:t>Корень как орган растения.</w:t>
      </w:r>
    </w:p>
    <w:p w:rsidR="0074388F" w:rsidRDefault="001362DA" w:rsidP="00DA1B5A">
      <w:pPr>
        <w:pStyle w:val="30"/>
        <w:framePr w:w="10786" w:h="4606" w:hRule="exact" w:wrap="none" w:vAnchor="page" w:hAnchor="page" w:x="751" w:y="496"/>
        <w:shd w:val="clear" w:color="auto" w:fill="auto"/>
        <w:spacing w:before="0" w:after="229" w:line="240" w:lineRule="exact"/>
        <w:ind w:left="163"/>
        <w:jc w:val="center"/>
      </w:pPr>
      <w:r>
        <w:t>Значение и разнообразие корней.</w:t>
      </w:r>
    </w:p>
    <w:p w:rsidR="0074388F" w:rsidRDefault="001362DA" w:rsidP="00DA1B5A">
      <w:pPr>
        <w:pStyle w:val="20"/>
        <w:framePr w:w="10786" w:h="4606" w:hRule="exact" w:wrap="none" w:vAnchor="page" w:hAnchor="page" w:x="751" w:y="496"/>
        <w:shd w:val="clear" w:color="auto" w:fill="auto"/>
        <w:spacing w:line="211" w:lineRule="exact"/>
        <w:ind w:left="96" w:firstLine="240"/>
        <w:jc w:val="left"/>
      </w:pPr>
      <w:r>
        <w:rPr>
          <w:rStyle w:val="22"/>
        </w:rPr>
        <w:t xml:space="preserve">Цель урока: </w:t>
      </w:r>
      <w:r>
        <w:t>1. Контроль знаний учащихся. 2. Провести вводное озна</w:t>
      </w:r>
      <w:r w:rsidR="00C638D0">
        <w:t>комление</w:t>
      </w:r>
      <w:r>
        <w:t xml:space="preserve"> с корнем как функциональной структурой, возникшей и развив</w:t>
      </w:r>
      <w:r w:rsidR="00C638D0">
        <w:t>шейся</w:t>
      </w:r>
      <w:r>
        <w:t xml:space="preserve"> в ответ</w:t>
      </w:r>
      <w:r>
        <w:t xml:space="preserve"> на сложные условия наземного обитания растения и не</w:t>
      </w:r>
      <w:r w:rsidR="00C638D0">
        <w:t>исчерпав</w:t>
      </w:r>
      <w:r>
        <w:t>шей перспективы эволюционного прогресса.</w:t>
      </w:r>
    </w:p>
    <w:p w:rsidR="0074388F" w:rsidRDefault="001362DA" w:rsidP="00DA1B5A">
      <w:pPr>
        <w:pStyle w:val="40"/>
        <w:framePr w:w="10786" w:h="4606" w:hRule="exact" w:wrap="none" w:vAnchor="page" w:hAnchor="page" w:x="751" w:y="496"/>
        <w:shd w:val="clear" w:color="auto" w:fill="auto"/>
      </w:pPr>
      <w:r>
        <w:t>План урока.</w:t>
      </w:r>
    </w:p>
    <w:p w:rsidR="0074388F" w:rsidRDefault="001362DA" w:rsidP="00DA1B5A">
      <w:pPr>
        <w:pStyle w:val="20"/>
        <w:framePr w:w="10786" w:h="4606" w:hRule="exact" w:wrap="none" w:vAnchor="page" w:hAnchor="page" w:x="751" w:y="496"/>
        <w:shd w:val="clear" w:color="auto" w:fill="auto"/>
        <w:spacing w:line="190" w:lineRule="exact"/>
        <w:ind w:firstLine="240"/>
        <w:jc w:val="left"/>
      </w:pPr>
      <w:r>
        <w:t>I Тест по теме «Семя».</w:t>
      </w:r>
    </w:p>
    <w:p w:rsidR="0074388F" w:rsidRDefault="00C638D0" w:rsidP="00DA1B5A">
      <w:pPr>
        <w:pStyle w:val="20"/>
        <w:framePr w:w="10786" w:h="4606" w:hRule="exact" w:wrap="none" w:vAnchor="page" w:hAnchor="page" w:x="751" w:y="496"/>
        <w:shd w:val="clear" w:color="auto" w:fill="auto"/>
        <w:spacing w:line="190" w:lineRule="exact"/>
        <w:ind w:left="77" w:firstLine="0"/>
        <w:jc w:val="left"/>
      </w:pPr>
      <w:r>
        <w:t xml:space="preserve">   2</w:t>
      </w:r>
      <w:r w:rsidR="001362DA">
        <w:t xml:space="preserve"> Определение понятия корень. Разнообразие функций корня.</w:t>
      </w:r>
    </w:p>
    <w:p w:rsidR="0074388F" w:rsidRDefault="00C638D0" w:rsidP="00DA1B5A">
      <w:pPr>
        <w:pStyle w:val="20"/>
        <w:framePr w:w="10786" w:h="4606" w:hRule="exact" w:wrap="none" w:vAnchor="page" w:hAnchor="page" w:x="751" w:y="496"/>
        <w:shd w:val="clear" w:color="auto" w:fill="auto"/>
        <w:spacing w:line="190" w:lineRule="exact"/>
        <w:ind w:left="77" w:firstLine="0"/>
        <w:jc w:val="left"/>
      </w:pPr>
      <w:r>
        <w:t xml:space="preserve">   3 </w:t>
      </w:r>
      <w:r w:rsidR="001362DA">
        <w:t>Эволюционное происхождение корней.</w:t>
      </w:r>
    </w:p>
    <w:p w:rsidR="0074388F" w:rsidRDefault="00C638D0" w:rsidP="00DA1B5A">
      <w:pPr>
        <w:pStyle w:val="20"/>
        <w:framePr w:w="10786" w:h="4606" w:hRule="exact" w:wrap="none" w:vAnchor="page" w:hAnchor="page" w:x="751" w:y="496"/>
        <w:shd w:val="clear" w:color="auto" w:fill="auto"/>
        <w:spacing w:line="190" w:lineRule="exact"/>
        <w:ind w:firstLine="0"/>
        <w:jc w:val="left"/>
      </w:pPr>
      <w:r>
        <w:rPr>
          <w:vertAlign w:val="superscript"/>
        </w:rPr>
        <w:t xml:space="preserve"> </w:t>
      </w:r>
      <w:r>
        <w:t xml:space="preserve">    4 </w:t>
      </w:r>
      <w:r w:rsidR="001362DA">
        <w:t xml:space="preserve"> Порядок соподчинения корней. Закладка и развитие корней.</w:t>
      </w:r>
    </w:p>
    <w:p w:rsidR="00C638D0" w:rsidRDefault="00C638D0" w:rsidP="00C638D0">
      <w:pPr>
        <w:pStyle w:val="20"/>
        <w:framePr w:w="10801" w:h="6331" w:hRule="exact" w:wrap="none" w:vAnchor="page" w:hAnchor="page" w:x="496" w:y="3346"/>
        <w:numPr>
          <w:ilvl w:val="0"/>
          <w:numId w:val="2"/>
        </w:numPr>
        <w:shd w:val="clear" w:color="auto" w:fill="auto"/>
        <w:tabs>
          <w:tab w:val="left" w:pos="812"/>
        </w:tabs>
        <w:spacing w:line="226" w:lineRule="exact"/>
        <w:ind w:left="800" w:hanging="340"/>
        <w:jc w:val="left"/>
      </w:pPr>
      <w:r>
        <w:t>Понятие о корневых системах. Их определяющие признаки и классификация.</w:t>
      </w:r>
    </w:p>
    <w:p w:rsidR="00C638D0" w:rsidRDefault="00C638D0" w:rsidP="00C638D0">
      <w:pPr>
        <w:pStyle w:val="20"/>
        <w:framePr w:w="10801" w:h="6331" w:hRule="exact" w:wrap="none" w:vAnchor="page" w:hAnchor="page" w:x="496" w:y="3346"/>
        <w:numPr>
          <w:ilvl w:val="0"/>
          <w:numId w:val="2"/>
        </w:numPr>
        <w:shd w:val="clear" w:color="auto" w:fill="auto"/>
        <w:tabs>
          <w:tab w:val="left" w:pos="812"/>
        </w:tabs>
        <w:spacing w:line="226" w:lineRule="exact"/>
        <w:ind w:firstLine="460"/>
      </w:pPr>
      <w:r>
        <w:t>Роль корней в исполнении других, неспецифических функций.</w:t>
      </w:r>
    </w:p>
    <w:p w:rsidR="00C638D0" w:rsidRDefault="00C638D0" w:rsidP="00C638D0">
      <w:pPr>
        <w:pStyle w:val="20"/>
        <w:framePr w:w="10801" w:h="6331" w:hRule="exact" w:wrap="none" w:vAnchor="page" w:hAnchor="page" w:x="496" w:y="3346"/>
        <w:numPr>
          <w:ilvl w:val="0"/>
          <w:numId w:val="2"/>
        </w:numPr>
        <w:shd w:val="clear" w:color="auto" w:fill="auto"/>
        <w:tabs>
          <w:tab w:val="left" w:pos="812"/>
        </w:tabs>
        <w:spacing w:line="226" w:lineRule="exact"/>
        <w:ind w:firstLine="460"/>
      </w:pPr>
      <w:r>
        <w:t>Степень развития корней и среда обитания.</w:t>
      </w:r>
    </w:p>
    <w:p w:rsidR="00C638D0" w:rsidRDefault="00C638D0" w:rsidP="00C638D0">
      <w:pPr>
        <w:pStyle w:val="20"/>
        <w:framePr w:w="10801" w:h="6331" w:hRule="exact" w:wrap="none" w:vAnchor="page" w:hAnchor="page" w:x="496" w:y="3346"/>
        <w:shd w:val="clear" w:color="auto" w:fill="auto"/>
        <w:spacing w:after="236" w:line="226" w:lineRule="exact"/>
        <w:ind w:firstLine="460"/>
      </w:pPr>
      <w:r>
        <w:rPr>
          <w:rStyle w:val="23"/>
        </w:rPr>
        <w:t xml:space="preserve">Ключевые термины и понятия: </w:t>
      </w:r>
      <w:r>
        <w:t>Корень. Ризоиды. Главные корни. Боковые корни. Придаточные корни. Перицикл. Эндогенная закладка корней. Корневая система. Опорные корни. Пневматофоры. Воздушные корни. Фотосинтезирующие корни.</w:t>
      </w:r>
    </w:p>
    <w:p w:rsidR="00C638D0" w:rsidRDefault="00C638D0" w:rsidP="00C638D0">
      <w:pPr>
        <w:pStyle w:val="120"/>
        <w:framePr w:w="10801" w:h="6331" w:hRule="exact" w:wrap="none" w:vAnchor="page" w:hAnchor="page" w:x="496" w:y="3346"/>
        <w:shd w:val="clear" w:color="auto" w:fill="auto"/>
        <w:spacing w:before="0"/>
        <w:ind w:left="1560"/>
      </w:pPr>
      <w:bookmarkStart w:id="0" w:name="bookmark1"/>
      <w:r>
        <w:t>Рекомендуемая организация урока.</w:t>
      </w:r>
      <w:bookmarkEnd w:id="0"/>
    </w:p>
    <w:p w:rsidR="00C638D0" w:rsidRDefault="00C638D0" w:rsidP="00C638D0">
      <w:pPr>
        <w:pStyle w:val="20"/>
        <w:framePr w:w="10801" w:h="6331" w:hRule="exact" w:wrap="none" w:vAnchor="page" w:hAnchor="page" w:x="496" w:y="3346"/>
        <w:numPr>
          <w:ilvl w:val="0"/>
          <w:numId w:val="3"/>
        </w:numPr>
        <w:shd w:val="clear" w:color="auto" w:fill="auto"/>
        <w:tabs>
          <w:tab w:val="left" w:pos="725"/>
        </w:tabs>
        <w:spacing w:line="230" w:lineRule="exact"/>
        <w:ind w:firstLine="460"/>
      </w:pPr>
      <w:r>
        <w:t xml:space="preserve">(5-7 </w:t>
      </w:r>
      <w:r>
        <w:rPr>
          <w:rStyle w:val="23"/>
        </w:rPr>
        <w:t xml:space="preserve">минут). </w:t>
      </w:r>
      <w:r>
        <w:t>Текст теста - в конце книги.</w:t>
      </w:r>
    </w:p>
    <w:p w:rsidR="00C638D0" w:rsidRDefault="00C638D0" w:rsidP="00C638D0">
      <w:pPr>
        <w:pStyle w:val="20"/>
        <w:framePr w:w="10801" w:h="6331" w:hRule="exact" w:wrap="none" w:vAnchor="page" w:hAnchor="page" w:x="496" w:y="3346"/>
        <w:numPr>
          <w:ilvl w:val="0"/>
          <w:numId w:val="3"/>
        </w:numPr>
        <w:shd w:val="clear" w:color="auto" w:fill="auto"/>
        <w:tabs>
          <w:tab w:val="left" w:pos="697"/>
        </w:tabs>
        <w:spacing w:line="230" w:lineRule="exact"/>
        <w:ind w:firstLine="460"/>
      </w:pPr>
      <w:r>
        <w:rPr>
          <w:rStyle w:val="23"/>
        </w:rPr>
        <w:t xml:space="preserve">(2-3 минуты). </w:t>
      </w:r>
      <w:r>
        <w:t>Открывая ряд уроков о корне, преподаватель имеет возможность напомнить, что прорастание семян начинается с корня, о чем шла речь на предыдущем уроке. Этот факт свидетельствует об исключительной роли корня в жизни высших растений и объясняет то, почему корню посвящено несколько уроков.</w:t>
      </w:r>
    </w:p>
    <w:p w:rsidR="00C638D0" w:rsidRDefault="00C638D0" w:rsidP="00C638D0">
      <w:pPr>
        <w:pStyle w:val="20"/>
        <w:framePr w:w="10801" w:h="6331" w:hRule="exact" w:wrap="none" w:vAnchor="page" w:hAnchor="page" w:x="496" w:y="3346"/>
        <w:shd w:val="clear" w:color="auto" w:fill="auto"/>
        <w:spacing w:line="230" w:lineRule="exact"/>
        <w:ind w:firstLine="460"/>
      </w:pPr>
      <w:r>
        <w:t>Корень это один из вегетативных органов растений. Он выполняет несколько функций. Корень служит для прикрепления к субстрату (т.е. к основе и питательной среде), для поглощения воды и питательных веществ, а также для их накопления и проведения в другие части растения. В корне также образуются алкалоиды, гормоны роста и другие органические вещества, использующиеся всем растением.</w:t>
      </w:r>
    </w:p>
    <w:p w:rsidR="00C638D0" w:rsidRDefault="00C638D0" w:rsidP="00C638D0">
      <w:pPr>
        <w:pStyle w:val="20"/>
        <w:framePr w:w="10801" w:h="6331" w:hRule="exact" w:wrap="none" w:vAnchor="page" w:hAnchor="page" w:x="496" w:y="3346"/>
        <w:numPr>
          <w:ilvl w:val="0"/>
          <w:numId w:val="3"/>
        </w:numPr>
        <w:shd w:val="clear" w:color="auto" w:fill="auto"/>
        <w:tabs>
          <w:tab w:val="left" w:pos="702"/>
        </w:tabs>
        <w:spacing w:line="226" w:lineRule="exact"/>
        <w:ind w:firstLine="460"/>
      </w:pPr>
      <w:r>
        <w:rPr>
          <w:rStyle w:val="23"/>
        </w:rPr>
        <w:t xml:space="preserve">(5-7 минут). </w:t>
      </w:r>
      <w:r>
        <w:t>Переходя к происхождению корней, рекомендуется предложить учащимся рассмотреть развернутый сравнительный ряд, последовательно состоящий из низших и высших растений. (Бриофиты - плауновидные - папоротникообразные - голосеменные - покрытосеменные). Целью данного сравнения будет демонстрация эволюции становления корневой системы и ее связи с успехами по освоению суши. Преподавателю следует обратиться к материалам уроков № 2, 12, 13, 28, 29, отражающим появление корней и возрастание степени совершенства корней у представителей сравнительного ряда.</w:t>
      </w:r>
    </w:p>
    <w:p w:rsidR="00C638D0" w:rsidRDefault="00C638D0" w:rsidP="00C638D0">
      <w:pPr>
        <w:pStyle w:val="20"/>
        <w:framePr w:w="10801" w:h="6331" w:hRule="exact" w:wrap="none" w:vAnchor="page" w:hAnchor="page" w:x="496" w:y="3346"/>
        <w:numPr>
          <w:ilvl w:val="0"/>
          <w:numId w:val="3"/>
        </w:numPr>
        <w:shd w:val="clear" w:color="auto" w:fill="auto"/>
        <w:tabs>
          <w:tab w:val="left" w:pos="702"/>
        </w:tabs>
        <w:spacing w:line="226" w:lineRule="exact"/>
        <w:ind w:firstLine="460"/>
      </w:pPr>
      <w:r>
        <w:rPr>
          <w:rStyle w:val="23"/>
        </w:rPr>
        <w:t xml:space="preserve">(3-5 минут). </w:t>
      </w:r>
      <w:r>
        <w:t>Корни отчетливо классифицируются на главные, боковые и придаточные. Главный корень развивается из зачаточного корешка у зародыша, что уже рассматривалось в позапрошлом уроке. Боковые корни развиваются на главном, из перицикла, слоя клеток первичной меристемы, окружающих проводящий цилиндр. Поскольку они закладываются глубоко в материнском корне, их называют эндогенными, зарождающимися внутри. Боковые корни тоже могут ветвиться, образуя вторые и последующие порядки боковых корней. Придаточные корни образуются не на главном и не на боковых корнях. Они образуются на стеблях и листьях в тех местах, где есть меристема, и где она активна.</w:t>
      </w:r>
    </w:p>
    <w:p w:rsidR="0074388F" w:rsidRPr="00C638D0" w:rsidRDefault="00C638D0" w:rsidP="00C638D0">
      <w:pPr>
        <w:pStyle w:val="20"/>
        <w:framePr w:w="10801" w:h="6331" w:hRule="exact" w:wrap="none" w:vAnchor="page" w:hAnchor="page" w:x="496" w:y="3346"/>
        <w:numPr>
          <w:ilvl w:val="0"/>
          <w:numId w:val="3"/>
        </w:numPr>
        <w:shd w:val="clear" w:color="auto" w:fill="auto"/>
        <w:tabs>
          <w:tab w:val="left" w:pos="706"/>
        </w:tabs>
        <w:spacing w:line="230" w:lineRule="exact"/>
        <w:ind w:firstLine="460"/>
        <w:sectPr w:rsidR="0074388F" w:rsidRPr="00C638D0">
          <w:pgSz w:w="11900" w:h="16840"/>
          <w:pgMar w:top="360" w:right="360" w:bottom="360" w:left="360" w:header="0" w:footer="3" w:gutter="0"/>
          <w:cols w:space="720"/>
          <w:noEndnote/>
          <w:docGrid w:linePitch="360"/>
        </w:sectPr>
      </w:pPr>
      <w:r>
        <w:rPr>
          <w:rStyle w:val="23"/>
        </w:rPr>
        <w:t xml:space="preserve">(3-5 минут). </w:t>
      </w:r>
      <w:r>
        <w:t>Совокупность корней одного растения составляет корневую систему. Как любая система, она описывается числом, разнообразием и соотношением составляющих ее элементов. Общая форма и характер</w:t>
      </w:r>
    </w:p>
    <w:p w:rsidR="0074388F" w:rsidRDefault="00DA1B5A" w:rsidP="00DA1B5A">
      <w:pPr>
        <w:rPr>
          <w:sz w:val="2"/>
          <w:szCs w:val="2"/>
        </w:rPr>
      </w:pPr>
      <w:r>
        <w:rPr>
          <w:noProof/>
          <w:sz w:val="2"/>
          <w:szCs w:val="2"/>
        </w:rPr>
        <w:lastRenderedPageBreak/>
        <w:pict>
          <v:shapetype id="_x0000_t202" coordsize="21600,21600" o:spt="202" path="m,l,21600r21600,l21600,xe">
            <v:stroke joinstyle="miter"/>
            <v:path gradientshapeok="t" o:connecttype="rect"/>
          </v:shapetype>
          <v:shape id="_x0000_s1030" type="#_x0000_t202" style="position:absolute;margin-left:3.75pt;margin-top:19.5pt;width:552.75pt;height:664.5pt;z-index:251659264" strokecolor="white [3212]">
            <v:textbox>
              <w:txbxContent>
                <w:p w:rsidR="00DA1B5A" w:rsidRDefault="00DA1B5A" w:rsidP="00DA1B5A">
                  <w:pPr>
                    <w:pStyle w:val="20"/>
                    <w:shd w:val="clear" w:color="auto" w:fill="auto"/>
                    <w:spacing w:line="226" w:lineRule="exact"/>
                    <w:ind w:firstLine="0"/>
                  </w:pPr>
                  <w:r>
                    <w:t>корневой системы определяется соотношением роста главного, боковых и придаточных корней. По этим признакам корневые системы классифицируют, деля их на два основных типа, стержневую и мочковатую системы.</w:t>
                  </w:r>
                </w:p>
                <w:p w:rsidR="00DA1B5A" w:rsidRDefault="00DA1B5A" w:rsidP="00DA1B5A">
                  <w:pPr>
                    <w:pStyle w:val="20"/>
                    <w:shd w:val="clear" w:color="auto" w:fill="auto"/>
                    <w:spacing w:line="226" w:lineRule="exact"/>
                    <w:ind w:firstLine="500"/>
                  </w:pPr>
                  <w:r>
                    <w:t>При преобладании роста главного корня формируется стержневая корневая система, как у люпина или хлопчатника. При слабом росте или отмирании главного корня и развитии большого числа придаточных корней образуется мочковатая корневая система, как у всех однодольных (на примере лютика, подорожника).</w:t>
                  </w:r>
                </w:p>
                <w:p w:rsidR="00DA1B5A" w:rsidRDefault="00DA1B5A" w:rsidP="00DA1B5A">
                  <w:pPr>
                    <w:pStyle w:val="20"/>
                    <w:numPr>
                      <w:ilvl w:val="0"/>
                      <w:numId w:val="4"/>
                    </w:numPr>
                    <w:shd w:val="clear" w:color="auto" w:fill="auto"/>
                    <w:tabs>
                      <w:tab w:val="left" w:pos="697"/>
                    </w:tabs>
                    <w:spacing w:line="226" w:lineRule="exact"/>
                    <w:ind w:firstLine="500"/>
                  </w:pPr>
                  <w:r>
                    <w:rPr>
                      <w:rStyle w:val="23"/>
                    </w:rPr>
                    <w:t xml:space="preserve"> </w:t>
                  </w:r>
                  <w:r>
                    <w:rPr>
                      <w:rStyle w:val="23"/>
                    </w:rPr>
                    <w:t xml:space="preserve">(5-7 минут). </w:t>
                  </w:r>
                  <w:r>
                    <w:t>Надо отметить, что кроме выполнения упомянутых функций, корни используются растением весьма изобретательно для выполнения других функций. Эти дополнительные функции не являются специфическими для корня. Поэтому их можно рассматривать, как проявление еще не использованных и перспективных возможностей в эволюции, открывающихся у корней как у более молодой структуры по сравнению со стеблем. В частности, кукуруза использует придаточные корни как опорные, а мангровое дерево, образующее иловые заросли, - как дыхательные (пневматофоры). Пневматофоры, в отличие от обычных корней, направляющихся вниз, растут против силы притяжения из ила вверх, чтобы обеспечить необходимую аэрацию, доставку кислорода корням, находящимся в иле (это происходит также у растения авиценнии).</w:t>
                  </w:r>
                </w:p>
                <w:p w:rsidR="00DA1B5A" w:rsidRDefault="00DA1B5A" w:rsidP="00DA1B5A">
                  <w:pPr>
                    <w:pStyle w:val="20"/>
                    <w:shd w:val="clear" w:color="auto" w:fill="auto"/>
                    <w:spacing w:line="226" w:lineRule="exact"/>
                    <w:ind w:firstLine="500"/>
                  </w:pPr>
                  <w:r>
                    <w:t>Придаточные корни могут принимать вид воздушных корней. Если они достигают субстрата, то начинают выполнять функцию опорных, ходульных, столбовидных, а также поглощающих воду и минеральные вещества. Это свойственно тропическим растениям, в частности мангровым, баньяну и некоторым пальмам.</w:t>
                  </w:r>
                </w:p>
                <w:p w:rsidR="00DA1B5A" w:rsidRDefault="00DA1B5A" w:rsidP="00DA1B5A">
                  <w:pPr>
                    <w:pStyle w:val="20"/>
                    <w:shd w:val="clear" w:color="auto" w:fill="auto"/>
                    <w:spacing w:line="226" w:lineRule="exact"/>
                    <w:ind w:firstLine="500"/>
                  </w:pPr>
                  <w:r>
                    <w:t>У растений-эпифитов, произрастающих на других растениях, но не паразитирующих на них, корни выполняют не только функцию закрепления лазающего стебля, как у плюща, но также функцию сбора воды и фотосинтеза. Например, эпидерма воздушного корня орхидных является единственным фотосинтезирующим органом. Такая эпидермальная ткань называется веламеном. Помимо фотосинтеза, она обеспечивает механическую защиту коры и участвует в поглощении воды. А другой эпифит, цветочный горшок, часть листьев формирует в форме емкости, куда из узла его прикрепления прорастают воздушные корни и поглощают дождевую воду и растворимую составляющую попадающих внутрь твердых частиц.</w:t>
                  </w:r>
                </w:p>
                <w:p w:rsidR="00DA1B5A" w:rsidRDefault="00DA1B5A" w:rsidP="00DA1B5A">
                  <w:pPr>
                    <w:pStyle w:val="20"/>
                    <w:numPr>
                      <w:ilvl w:val="0"/>
                      <w:numId w:val="4"/>
                    </w:numPr>
                    <w:shd w:val="clear" w:color="auto" w:fill="auto"/>
                    <w:tabs>
                      <w:tab w:val="left" w:pos="687"/>
                    </w:tabs>
                    <w:spacing w:line="226" w:lineRule="exact"/>
                    <w:ind w:firstLine="500"/>
                  </w:pPr>
                  <w:r>
                    <w:rPr>
                      <w:rStyle w:val="23"/>
                    </w:rPr>
                    <w:t xml:space="preserve">(5-7 минут). </w:t>
                  </w:r>
                  <w:r>
                    <w:t>Степень развития корневой системы зависит от среды обитания. На подзолистых, плохо аэрируемых почвах лесной зоны корневая система на 90% сосредоточена в поверхностном слое (10-15 см). В зоне полупустынь и пустынь у одних растений она поверхностная, чтобы использовать весенние осадки или влагу, конденсирующуюся на поверхности в ночное время, как у кактусов. У других растений она достигает грунтовых вод на глубине 18-20 м, как это свойственно верблюжьей колючке. У гретьих проблема решается универсально за счет использования влаги с разных глубин, в зависимости от ее доступности в разное время, как у саксаула.</w:t>
                  </w:r>
                </w:p>
                <w:p w:rsidR="00DA1B5A" w:rsidRDefault="00DA1B5A" w:rsidP="00DA1B5A">
                  <w:pPr>
                    <w:pStyle w:val="20"/>
                    <w:shd w:val="clear" w:color="auto" w:fill="auto"/>
                    <w:spacing w:after="56" w:line="230" w:lineRule="exact"/>
                    <w:ind w:firstLine="460"/>
                  </w:pPr>
                  <w:r>
                    <w:t>Глубина проникновения корней обычных растений в почву характеризует возможности и размеры корневых систем: одуванчик - 0.3 м; вьюнок полевой - 1.0 м; колокольчик - 1.2 м; бобы конские - 1.7м; яровая пшеница - 1.9 м; рожь - 2.0 м; горох - 2.1 м; овес, ячмень - 2.6 м; пшеница озимая - 2.8 м; лесные деревья - 5-10 м; виноград - 12-16 м; пустынные растения - 10-20 м.</w:t>
                  </w:r>
                </w:p>
                <w:p w:rsidR="00DA1B5A" w:rsidRDefault="00DA1B5A" w:rsidP="00DA1B5A">
                  <w:pPr>
                    <w:pStyle w:val="40"/>
                    <w:shd w:val="clear" w:color="auto" w:fill="auto"/>
                    <w:spacing w:line="235" w:lineRule="exact"/>
                    <w:ind w:left="900" w:hanging="440"/>
                    <w:jc w:val="both"/>
                  </w:pPr>
                  <w:r>
                    <w:t>Дополнительные вопросы:</w:t>
                  </w:r>
                </w:p>
                <w:p w:rsidR="00DA1B5A" w:rsidRDefault="00DA1B5A" w:rsidP="00DA1B5A">
                  <w:pPr>
                    <w:pStyle w:val="20"/>
                    <w:numPr>
                      <w:ilvl w:val="0"/>
                      <w:numId w:val="5"/>
                    </w:numPr>
                    <w:shd w:val="clear" w:color="auto" w:fill="auto"/>
                    <w:tabs>
                      <w:tab w:val="left" w:pos="1030"/>
                    </w:tabs>
                    <w:spacing w:line="235" w:lineRule="exact"/>
                    <w:ind w:left="780" w:firstLine="0"/>
                  </w:pPr>
                  <w:r>
                    <w:t>Что такое корень?</w:t>
                  </w:r>
                </w:p>
                <w:p w:rsidR="00DA1B5A" w:rsidRDefault="00DA1B5A" w:rsidP="00DA1B5A">
                  <w:pPr>
                    <w:pStyle w:val="20"/>
                    <w:numPr>
                      <w:ilvl w:val="0"/>
                      <w:numId w:val="5"/>
                    </w:numPr>
                    <w:shd w:val="clear" w:color="auto" w:fill="auto"/>
                    <w:tabs>
                      <w:tab w:val="left" w:pos="1050"/>
                    </w:tabs>
                    <w:spacing w:line="235" w:lineRule="exact"/>
                    <w:ind w:left="780" w:firstLine="0"/>
                  </w:pPr>
                  <w:r>
                    <w:t>Какие виды корней существуют?</w:t>
                  </w:r>
                </w:p>
                <w:p w:rsidR="00DA1B5A" w:rsidRDefault="00DA1B5A" w:rsidP="00DA1B5A">
                  <w:pPr>
                    <w:pStyle w:val="20"/>
                    <w:numPr>
                      <w:ilvl w:val="0"/>
                      <w:numId w:val="5"/>
                    </w:numPr>
                    <w:shd w:val="clear" w:color="auto" w:fill="auto"/>
                    <w:tabs>
                      <w:tab w:val="left" w:pos="1045"/>
                    </w:tabs>
                    <w:spacing w:after="188" w:line="235" w:lineRule="exact"/>
                    <w:ind w:left="780" w:firstLine="0"/>
                  </w:pPr>
                  <w:r>
                    <w:t>Какую роль играют корни в жизни растений?</w:t>
                  </w:r>
                </w:p>
                <w:p w:rsidR="00DA1B5A" w:rsidRDefault="00DA1B5A" w:rsidP="00DA1B5A">
                  <w:pPr>
                    <w:pStyle w:val="40"/>
                    <w:shd w:val="clear" w:color="auto" w:fill="auto"/>
                    <w:spacing w:line="226" w:lineRule="exact"/>
                    <w:ind w:left="2400" w:firstLine="0"/>
                  </w:pPr>
                  <w:r>
                    <w:t>Определения и термины.</w:t>
                  </w:r>
                </w:p>
                <w:p w:rsidR="00DA1B5A" w:rsidRDefault="00DA1B5A" w:rsidP="00DA1B5A">
                  <w:pPr>
                    <w:pStyle w:val="20"/>
                    <w:shd w:val="clear" w:color="auto" w:fill="auto"/>
                    <w:spacing w:line="226" w:lineRule="exact"/>
                    <w:ind w:firstLine="460"/>
                  </w:pPr>
                  <w:r>
                    <w:rPr>
                      <w:rStyle w:val="22"/>
                    </w:rPr>
                    <w:t xml:space="preserve">Субстрат </w:t>
                  </w:r>
                  <w:r>
                    <w:t xml:space="preserve">- (от лат. </w:t>
                  </w:r>
                  <w:r>
                    <w:rPr>
                      <w:lang w:val="en-US" w:eastAsia="en-US" w:bidi="en-US"/>
                    </w:rPr>
                    <w:t>cubstratum</w:t>
                  </w:r>
                  <w:r w:rsidRPr="00C638D0">
                    <w:rPr>
                      <w:lang w:eastAsia="en-US" w:bidi="en-US"/>
                    </w:rPr>
                    <w:t xml:space="preserve"> </w:t>
                  </w:r>
                  <w:r>
                    <w:t>- подстилка, основа), основа для прикрепления растений.</w:t>
                  </w:r>
                </w:p>
                <w:p w:rsidR="00DA1B5A" w:rsidRDefault="00DA1B5A" w:rsidP="00DA1B5A">
                  <w:pPr>
                    <w:pStyle w:val="20"/>
                    <w:shd w:val="clear" w:color="auto" w:fill="auto"/>
                    <w:spacing w:line="226" w:lineRule="exact"/>
                    <w:ind w:firstLine="460"/>
                  </w:pPr>
                  <w:r>
                    <w:rPr>
                      <w:rStyle w:val="22"/>
                    </w:rPr>
                    <w:t xml:space="preserve">Ризоид </w:t>
                  </w:r>
                  <w:r>
                    <w:t xml:space="preserve">- (от греч. </w:t>
                  </w:r>
                  <w:r>
                    <w:rPr>
                      <w:lang w:val="en-US" w:eastAsia="en-US" w:bidi="en-US"/>
                    </w:rPr>
                    <w:t>rhiza</w:t>
                  </w:r>
                  <w:r w:rsidRPr="00C638D0">
                    <w:rPr>
                      <w:lang w:eastAsia="en-US" w:bidi="en-US"/>
                    </w:rPr>
                    <w:t xml:space="preserve"> </w:t>
                  </w:r>
                  <w:r>
                    <w:t xml:space="preserve">- корень и </w:t>
                  </w:r>
                  <w:r>
                    <w:rPr>
                      <w:lang w:val="en-US" w:eastAsia="en-US" w:bidi="en-US"/>
                    </w:rPr>
                    <w:t>eidos</w:t>
                  </w:r>
                  <w:r w:rsidRPr="00C638D0">
                    <w:rPr>
                      <w:lang w:eastAsia="en-US" w:bidi="en-US"/>
                    </w:rPr>
                    <w:t xml:space="preserve"> </w:t>
                  </w:r>
                  <w:r>
                    <w:t>- вид) - нитевидное корнеподобное образование, прообраз корня, у некоторых водорослей, грибов, мхов и лишайников служит для закрепления на субстрате таллома (вегетативного недифференцированного тела).</w:t>
                  </w:r>
                </w:p>
                <w:p w:rsidR="00DA1B5A" w:rsidRDefault="00DA1B5A" w:rsidP="00DA1B5A">
                  <w:pPr>
                    <w:pStyle w:val="20"/>
                    <w:shd w:val="clear" w:color="auto" w:fill="auto"/>
                    <w:spacing w:after="409" w:line="226" w:lineRule="exact"/>
                    <w:ind w:firstLine="460"/>
                  </w:pPr>
                  <w:r>
                    <w:rPr>
                      <w:rStyle w:val="22"/>
                    </w:rPr>
                    <w:t xml:space="preserve">Перицикл </w:t>
                  </w:r>
                  <w:r>
                    <w:t xml:space="preserve">(греч. </w:t>
                  </w:r>
                  <w:r>
                    <w:rPr>
                      <w:lang w:val="en-US" w:eastAsia="en-US" w:bidi="en-US"/>
                    </w:rPr>
                    <w:t>peri</w:t>
                  </w:r>
                  <w:r w:rsidRPr="00C638D0">
                    <w:rPr>
                      <w:lang w:eastAsia="en-US" w:bidi="en-US"/>
                    </w:rPr>
                    <w:t xml:space="preserve"> </w:t>
                  </w:r>
                  <w:r>
                    <w:t xml:space="preserve">- вокруг, около, возле и </w:t>
                  </w:r>
                  <w:r>
                    <w:rPr>
                      <w:lang w:val="en-US" w:eastAsia="en-US" w:bidi="en-US"/>
                    </w:rPr>
                    <w:t>kiklos</w:t>
                  </w:r>
                  <w:r w:rsidRPr="00C638D0">
                    <w:rPr>
                      <w:lang w:eastAsia="en-US" w:bidi="en-US"/>
                    </w:rPr>
                    <w:t xml:space="preserve"> </w:t>
                  </w:r>
                  <w:r>
                    <w:t>- круг) - перикамбий, окружающий проводящий цилиндр и располагающийся под эндодермой. Состоит из одного (у цветковых), реже нескольких слоев (у голосеменных) паренхимных клеток.</w:t>
                  </w:r>
                </w:p>
                <w:p w:rsidR="00DA1B5A" w:rsidRDefault="00DA1B5A"/>
              </w:txbxContent>
            </v:textbox>
          </v:shape>
        </w:pict>
      </w:r>
      <w:bookmarkStart w:id="1" w:name="_GoBack"/>
      <w:bookmarkEnd w:id="1"/>
    </w:p>
    <w:sectPr w:rsidR="0074388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2DA" w:rsidRDefault="001362DA">
      <w:r>
        <w:separator/>
      </w:r>
    </w:p>
  </w:endnote>
  <w:endnote w:type="continuationSeparator" w:id="0">
    <w:p w:rsidR="001362DA" w:rsidRDefault="0013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2DA" w:rsidRDefault="001362DA"/>
  </w:footnote>
  <w:footnote w:type="continuationSeparator" w:id="0">
    <w:p w:rsidR="001362DA" w:rsidRDefault="001362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7782"/>
    <w:multiLevelType w:val="multilevel"/>
    <w:tmpl w:val="282459B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83EAC"/>
    <w:multiLevelType w:val="multilevel"/>
    <w:tmpl w:val="33581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84165C"/>
    <w:multiLevelType w:val="multilevel"/>
    <w:tmpl w:val="E2427C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575916"/>
    <w:multiLevelType w:val="multilevel"/>
    <w:tmpl w:val="E9C23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034C76"/>
    <w:multiLevelType w:val="multilevel"/>
    <w:tmpl w:val="09F6A43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9B25A8"/>
    <w:multiLevelType w:val="multilevel"/>
    <w:tmpl w:val="B47A4FD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4388F"/>
    <w:rsid w:val="001362DA"/>
    <w:rsid w:val="0074388F"/>
    <w:rsid w:val="00C638D0"/>
    <w:rsid w:val="00DA1B5A"/>
    <w:rsid w:val="00E25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DE39A3E"/>
  <w15:docId w15:val="{B0113FA9-D7C7-422F-A909-5480B976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jaVu Sans" w:eastAsia="DejaVu Sans" w:hAnsi="DejaVu Sans" w:cs="DejaVu Sans"/>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5">
    <w:name w:val="Основной текст (5)_"/>
    <w:basedOn w:val="a0"/>
    <w:link w:val="50"/>
    <w:rPr>
      <w:rFonts w:ascii="Arial" w:eastAsia="Arial" w:hAnsi="Arial" w:cs="Arial"/>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9"/>
      <w:szCs w:val="19"/>
      <w:u w:val="none"/>
    </w:rPr>
  </w:style>
  <w:style w:type="character" w:customStyle="1" w:styleId="20pt">
    <w:name w:val="Основной текст (2) + Курсив;Интервал 0 pt"/>
    <w:basedOn w:val="2"/>
    <w:rPr>
      <w:rFonts w:ascii="Times New Roman" w:eastAsia="Times New Roman" w:hAnsi="Times New Roman" w:cs="Times New Roman"/>
      <w:b w:val="0"/>
      <w:bCs w:val="0"/>
      <w:i/>
      <w:iCs/>
      <w:smallCaps w:val="0"/>
      <w:strike w:val="0"/>
      <w:color w:val="000000"/>
      <w:spacing w:val="-10"/>
      <w:w w:val="100"/>
      <w:position w:val="0"/>
      <w:sz w:val="19"/>
      <w:szCs w:val="19"/>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7"/>
      <w:szCs w:val="17"/>
      <w:u w:val="none"/>
    </w:rPr>
  </w:style>
  <w:style w:type="character" w:customStyle="1" w:styleId="61">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17"/>
      <w:szCs w:val="17"/>
      <w:u w:val="singl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17"/>
      <w:szCs w:val="17"/>
      <w:u w:val="none"/>
    </w:rPr>
  </w:style>
  <w:style w:type="character" w:customStyle="1" w:styleId="71">
    <w:name w:val="Основной текст (7)"/>
    <w:basedOn w:val="7"/>
    <w:rPr>
      <w:rFonts w:ascii="Times New Roman" w:eastAsia="Times New Roman" w:hAnsi="Times New Roman" w:cs="Times New Roman"/>
      <w:b/>
      <w:bCs/>
      <w:i w:val="0"/>
      <w:iCs w:val="0"/>
      <w:smallCaps w:val="0"/>
      <w:strike w:val="0"/>
      <w:color w:val="000000"/>
      <w:spacing w:val="0"/>
      <w:w w:val="100"/>
      <w:position w:val="0"/>
      <w:sz w:val="17"/>
      <w:szCs w:val="17"/>
      <w:u w:val="singl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7Candara65pt">
    <w:name w:val="Основной текст (7) + Candara;6;5 pt;Не полужирный"/>
    <w:basedOn w:val="7"/>
    <w:rPr>
      <w:rFonts w:ascii="Candara" w:eastAsia="Candara" w:hAnsi="Candara" w:cs="Candara"/>
      <w:b/>
      <w:bCs/>
      <w:i w:val="0"/>
      <w:iCs w:val="0"/>
      <w:smallCaps w:val="0"/>
      <w:strike w:val="0"/>
      <w:color w:val="000000"/>
      <w:spacing w:val="0"/>
      <w:w w:val="100"/>
      <w:position w:val="0"/>
      <w:sz w:val="13"/>
      <w:szCs w:val="13"/>
      <w:u w:val="none"/>
      <w:lang w:val="ru-RU" w:eastAsia="ru-RU" w:bidi="ru-RU"/>
    </w:rPr>
  </w:style>
  <w:style w:type="character" w:customStyle="1" w:styleId="1">
    <w:name w:val="Заголовок №1_"/>
    <w:basedOn w:val="a0"/>
    <w:link w:val="10"/>
    <w:rPr>
      <w:rFonts w:ascii="Arial" w:eastAsia="Arial" w:hAnsi="Arial" w:cs="Arial"/>
      <w:b w:val="0"/>
      <w:bCs w:val="0"/>
      <w:i w:val="0"/>
      <w:iCs w:val="0"/>
      <w:smallCaps w:val="0"/>
      <w:strike w:val="0"/>
      <w:sz w:val="19"/>
      <w:szCs w:val="19"/>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19"/>
      <w:szCs w:val="19"/>
      <w:u w:val="none"/>
    </w:rPr>
  </w:style>
  <w:style w:type="character" w:customStyle="1" w:styleId="285pt">
    <w:name w:val="Основной текст (2) + 8;5 pt;Полужирный"/>
    <w:basedOn w:val="2"/>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9"/>
      <w:szCs w:val="19"/>
      <w:u w:val="none"/>
    </w:rPr>
  </w:style>
  <w:style w:type="character" w:customStyle="1" w:styleId="a6">
    <w:name w:val="Колонтитул_"/>
    <w:basedOn w:val="a0"/>
    <w:link w:val="a7"/>
    <w:rPr>
      <w:rFonts w:ascii="Arial" w:eastAsia="Arial" w:hAnsi="Arial" w:cs="Arial"/>
      <w:b w:val="0"/>
      <w:bCs w:val="0"/>
      <w:i w:val="0"/>
      <w:iCs w:val="0"/>
      <w:smallCaps w:val="0"/>
      <w:strike w:val="0"/>
      <w:sz w:val="20"/>
      <w:szCs w:val="20"/>
      <w:u w:val="none"/>
    </w:rPr>
  </w:style>
  <w:style w:type="character" w:customStyle="1" w:styleId="a8">
    <w:name w:val="Колонтитул"/>
    <w:basedOn w:val="a6"/>
    <w:rPr>
      <w:rFonts w:ascii="Arial" w:eastAsia="Arial" w:hAnsi="Arial" w:cs="Arial"/>
      <w:b w:val="0"/>
      <w:bCs w:val="0"/>
      <w:i w:val="0"/>
      <w:iCs w:val="0"/>
      <w:smallCaps w:val="0"/>
      <w:strike w:val="0"/>
      <w:color w:val="000000"/>
      <w:spacing w:val="0"/>
      <w:w w:val="100"/>
      <w:position w:val="0"/>
      <w:sz w:val="20"/>
      <w:szCs w:val="20"/>
      <w:u w:val="single"/>
      <w:lang w:val="ru-RU" w:eastAsia="ru-RU" w:bidi="ru-RU"/>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u w:val="none"/>
    </w:rPr>
  </w:style>
  <w:style w:type="character" w:customStyle="1" w:styleId="51">
    <w:name w:val="Основной текст (5)"/>
    <w:basedOn w:val="5"/>
    <w:rPr>
      <w:rFonts w:ascii="Arial" w:eastAsia="Arial" w:hAnsi="Arial" w:cs="Arial"/>
      <w:b w:val="0"/>
      <w:bCs w:val="0"/>
      <w:i w:val="0"/>
      <w:iCs w:val="0"/>
      <w:smallCaps w:val="0"/>
      <w:strike w:val="0"/>
      <w:color w:val="000000"/>
      <w:spacing w:val="0"/>
      <w:w w:val="100"/>
      <w:position w:val="0"/>
      <w:sz w:val="19"/>
      <w:szCs w:val="19"/>
      <w:u w:val="single"/>
      <w:lang w:val="ru-RU" w:eastAsia="ru-RU" w:bidi="ru-RU"/>
    </w:rPr>
  </w:style>
  <w:style w:type="character" w:customStyle="1" w:styleId="24">
    <w:name w:val="Заголовок №2_"/>
    <w:basedOn w:val="a0"/>
    <w:link w:val="25"/>
    <w:rPr>
      <w:rFonts w:ascii="Arial" w:eastAsia="Arial" w:hAnsi="Arial" w:cs="Arial"/>
      <w:b w:val="0"/>
      <w:bCs w:val="0"/>
      <w:i w:val="0"/>
      <w:iCs w:val="0"/>
      <w:smallCaps w:val="0"/>
      <w:strike w:val="0"/>
      <w:sz w:val="19"/>
      <w:szCs w:val="19"/>
      <w:u w:val="none"/>
    </w:rPr>
  </w:style>
  <w:style w:type="character" w:customStyle="1" w:styleId="26">
    <w:name w:val="Заголовок №2"/>
    <w:basedOn w:val="24"/>
    <w:rPr>
      <w:rFonts w:ascii="Arial" w:eastAsia="Arial" w:hAnsi="Arial" w:cs="Arial"/>
      <w:b w:val="0"/>
      <w:bCs w:val="0"/>
      <w:i w:val="0"/>
      <w:iCs w:val="0"/>
      <w:smallCaps w:val="0"/>
      <w:strike w:val="0"/>
      <w:color w:val="000000"/>
      <w:spacing w:val="0"/>
      <w:w w:val="100"/>
      <w:position w:val="0"/>
      <w:sz w:val="19"/>
      <w:szCs w:val="19"/>
      <w:u w:val="single"/>
      <w:lang w:val="ru-RU" w:eastAsia="ru-RU" w:bidi="ru-RU"/>
    </w:rPr>
  </w:style>
  <w:style w:type="character" w:customStyle="1" w:styleId="3Candara95pt">
    <w:name w:val="Основной текст (3) + Candara;9;5 pt"/>
    <w:basedOn w:val="3"/>
    <w:rPr>
      <w:rFonts w:ascii="Candara" w:eastAsia="Candara" w:hAnsi="Candara" w:cs="Candara"/>
      <w:b/>
      <w:bCs/>
      <w:i w:val="0"/>
      <w:iCs w:val="0"/>
      <w:smallCaps w:val="0"/>
      <w:strike w:val="0"/>
      <w:color w:val="000000"/>
      <w:spacing w:val="0"/>
      <w:w w:val="100"/>
      <w:position w:val="0"/>
      <w:sz w:val="19"/>
      <w:szCs w:val="19"/>
      <w:u w:val="none"/>
      <w:lang w:val="ru-RU" w:eastAsia="ru-RU" w:bidi="ru-RU"/>
    </w:rPr>
  </w:style>
  <w:style w:type="character" w:customStyle="1" w:styleId="27">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19"/>
      <w:szCs w:val="19"/>
      <w:u w:val="none"/>
      <w:lang w:val="en-US" w:eastAsia="en-US" w:bidi="en-US"/>
    </w:rPr>
  </w:style>
  <w:style w:type="character" w:customStyle="1" w:styleId="2Candara85pt">
    <w:name w:val="Основной текст (2) + Candara;8;5 pt"/>
    <w:basedOn w:val="2"/>
    <w:rPr>
      <w:rFonts w:ascii="Candara" w:eastAsia="Candara" w:hAnsi="Candara" w:cs="Candara"/>
      <w:b w:val="0"/>
      <w:bCs w:val="0"/>
      <w:i w:val="0"/>
      <w:iCs w:val="0"/>
      <w:smallCaps w:val="0"/>
      <w:strike w:val="0"/>
      <w:color w:val="000000"/>
      <w:spacing w:val="0"/>
      <w:w w:val="100"/>
      <w:position w:val="0"/>
      <w:sz w:val="17"/>
      <w:szCs w:val="17"/>
      <w:u w:val="none"/>
      <w:lang w:val="ru-RU" w:eastAsia="ru-RU" w:bidi="ru-RU"/>
    </w:rPr>
  </w:style>
  <w:style w:type="character" w:customStyle="1" w:styleId="8">
    <w:name w:val="Основной текст (8)_"/>
    <w:basedOn w:val="a0"/>
    <w:link w:val="80"/>
    <w:rPr>
      <w:rFonts w:ascii="Bookman Old Style" w:eastAsia="Bookman Old Style" w:hAnsi="Bookman Old Style" w:cs="Bookman Old Style"/>
      <w:b/>
      <w:bCs/>
      <w:i w:val="0"/>
      <w:iCs w:val="0"/>
      <w:smallCaps w:val="0"/>
      <w:strike w:val="0"/>
      <w:sz w:val="12"/>
      <w:szCs w:val="12"/>
      <w:u w:val="none"/>
    </w:rPr>
  </w:style>
  <w:style w:type="paragraph" w:customStyle="1" w:styleId="50">
    <w:name w:val="Основной текст (5)"/>
    <w:basedOn w:val="a"/>
    <w:link w:val="5"/>
    <w:pPr>
      <w:shd w:val="clear" w:color="auto" w:fill="FFFFFF"/>
      <w:spacing w:after="180" w:line="0" w:lineRule="atLeast"/>
    </w:pPr>
    <w:rPr>
      <w:rFonts w:ascii="Arial" w:eastAsia="Arial" w:hAnsi="Arial" w:cs="Arial"/>
      <w:sz w:val="19"/>
      <w:szCs w:val="19"/>
    </w:rPr>
  </w:style>
  <w:style w:type="paragraph" w:customStyle="1" w:styleId="30">
    <w:name w:val="Основной текст (3)"/>
    <w:basedOn w:val="a"/>
    <w:link w:val="3"/>
    <w:pPr>
      <w:shd w:val="clear" w:color="auto" w:fill="FFFFFF"/>
      <w:spacing w:before="300" w:after="240" w:line="0" w:lineRule="atLeast"/>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line="182" w:lineRule="exact"/>
      <w:ind w:hanging="320"/>
      <w:jc w:val="both"/>
    </w:pPr>
    <w:rPr>
      <w:rFonts w:ascii="Times New Roman" w:eastAsia="Times New Roman" w:hAnsi="Times New Roman" w:cs="Times New Roman"/>
      <w:sz w:val="19"/>
      <w:szCs w:val="19"/>
    </w:rPr>
  </w:style>
  <w:style w:type="paragraph" w:customStyle="1" w:styleId="60">
    <w:name w:val="Основной текст (6)"/>
    <w:basedOn w:val="a"/>
    <w:link w:val="6"/>
    <w:pPr>
      <w:shd w:val="clear" w:color="auto" w:fill="FFFFFF"/>
      <w:spacing w:line="206" w:lineRule="exact"/>
      <w:jc w:val="center"/>
    </w:pPr>
    <w:rPr>
      <w:rFonts w:ascii="Times New Roman" w:eastAsia="Times New Roman" w:hAnsi="Times New Roman" w:cs="Times New Roman"/>
      <w:b/>
      <w:bCs/>
      <w:sz w:val="17"/>
      <w:szCs w:val="17"/>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b/>
      <w:bCs/>
      <w:sz w:val="17"/>
      <w:szCs w:val="17"/>
    </w:rPr>
  </w:style>
  <w:style w:type="paragraph" w:customStyle="1" w:styleId="10">
    <w:name w:val="Заголовок №1"/>
    <w:basedOn w:val="a"/>
    <w:link w:val="1"/>
    <w:pPr>
      <w:shd w:val="clear" w:color="auto" w:fill="FFFFFF"/>
      <w:spacing w:line="0" w:lineRule="atLeast"/>
      <w:jc w:val="right"/>
      <w:outlineLvl w:val="0"/>
    </w:pPr>
    <w:rPr>
      <w:rFonts w:ascii="Arial" w:eastAsia="Arial" w:hAnsi="Arial" w:cs="Arial"/>
      <w:sz w:val="19"/>
      <w:szCs w:val="19"/>
    </w:rPr>
  </w:style>
  <w:style w:type="paragraph" w:customStyle="1" w:styleId="a5">
    <w:name w:val="Подпись к таблице"/>
    <w:basedOn w:val="a"/>
    <w:link w:val="a4"/>
    <w:pPr>
      <w:shd w:val="clear" w:color="auto" w:fill="FFFFFF"/>
      <w:spacing w:line="206" w:lineRule="exact"/>
      <w:ind w:hanging="400"/>
    </w:pPr>
    <w:rPr>
      <w:rFonts w:ascii="Times New Roman" w:eastAsia="Times New Roman" w:hAnsi="Times New Roman" w:cs="Times New Roman"/>
      <w:sz w:val="19"/>
      <w:szCs w:val="19"/>
    </w:rPr>
  </w:style>
  <w:style w:type="paragraph" w:customStyle="1" w:styleId="40">
    <w:name w:val="Основной текст (4)"/>
    <w:basedOn w:val="a"/>
    <w:link w:val="4"/>
    <w:pPr>
      <w:shd w:val="clear" w:color="auto" w:fill="FFFFFF"/>
      <w:spacing w:line="211" w:lineRule="exact"/>
      <w:ind w:firstLine="240"/>
    </w:pPr>
    <w:rPr>
      <w:rFonts w:ascii="Times New Roman" w:eastAsia="Times New Roman" w:hAnsi="Times New Roman" w:cs="Times New Roman"/>
      <w:b/>
      <w:bCs/>
      <w:sz w:val="19"/>
      <w:szCs w:val="19"/>
    </w:rPr>
  </w:style>
  <w:style w:type="paragraph" w:customStyle="1" w:styleId="a7">
    <w:name w:val="Колонтитул"/>
    <w:basedOn w:val="a"/>
    <w:link w:val="a6"/>
    <w:pPr>
      <w:shd w:val="clear" w:color="auto" w:fill="FFFFFF"/>
      <w:spacing w:line="0" w:lineRule="atLeast"/>
    </w:pPr>
    <w:rPr>
      <w:rFonts w:ascii="Arial" w:eastAsia="Arial" w:hAnsi="Arial" w:cs="Arial"/>
      <w:sz w:val="20"/>
      <w:szCs w:val="20"/>
    </w:rPr>
  </w:style>
  <w:style w:type="paragraph" w:customStyle="1" w:styleId="120">
    <w:name w:val="Заголовок №1 (2)"/>
    <w:basedOn w:val="a"/>
    <w:link w:val="12"/>
    <w:pPr>
      <w:shd w:val="clear" w:color="auto" w:fill="FFFFFF"/>
      <w:spacing w:before="240" w:line="230" w:lineRule="exact"/>
      <w:outlineLvl w:val="0"/>
    </w:pPr>
    <w:rPr>
      <w:rFonts w:ascii="Times New Roman" w:eastAsia="Times New Roman" w:hAnsi="Times New Roman" w:cs="Times New Roman"/>
      <w:b/>
      <w:bCs/>
    </w:rPr>
  </w:style>
  <w:style w:type="paragraph" w:customStyle="1" w:styleId="25">
    <w:name w:val="Заголовок №2"/>
    <w:basedOn w:val="a"/>
    <w:link w:val="24"/>
    <w:pPr>
      <w:shd w:val="clear" w:color="auto" w:fill="FFFFFF"/>
      <w:spacing w:after="180" w:line="0" w:lineRule="atLeast"/>
      <w:jc w:val="both"/>
      <w:outlineLvl w:val="1"/>
    </w:pPr>
    <w:rPr>
      <w:rFonts w:ascii="Arial" w:eastAsia="Arial" w:hAnsi="Arial" w:cs="Arial"/>
      <w:sz w:val="19"/>
      <w:szCs w:val="19"/>
    </w:rPr>
  </w:style>
  <w:style w:type="paragraph" w:customStyle="1" w:styleId="80">
    <w:name w:val="Основной текст (8)"/>
    <w:basedOn w:val="a"/>
    <w:link w:val="8"/>
    <w:pPr>
      <w:shd w:val="clear" w:color="auto" w:fill="FFFFFF"/>
      <w:spacing w:after="60" w:line="0" w:lineRule="atLeast"/>
      <w:jc w:val="both"/>
    </w:pPr>
    <w:rPr>
      <w:rFonts w:ascii="Bookman Old Style" w:eastAsia="Bookman Old Style" w:hAnsi="Bookman Old Style" w:cs="Bookman Old Style"/>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458</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cp:revision>
  <dcterms:created xsi:type="dcterms:W3CDTF">2017-11-10T06:48:00Z</dcterms:created>
  <dcterms:modified xsi:type="dcterms:W3CDTF">2017-11-10T07:09:00Z</dcterms:modified>
</cp:coreProperties>
</file>