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EE" w:rsidRPr="00326E23" w:rsidRDefault="00F144EE" w:rsidP="0032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A211F" w:rsidRPr="00326E23" w:rsidRDefault="00AA211F" w:rsidP="0032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7075C" w:rsidRPr="00326E23" w:rsidRDefault="00260A85" w:rsidP="0032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A7075C" w:rsidRPr="00326E23" w:rsidSect="00476D27">
          <w:footerReference w:type="default" r:id="rId7"/>
          <w:pgSz w:w="11900" w:h="16834"/>
          <w:pgMar w:top="810" w:right="1240" w:bottom="1440" w:left="1276" w:header="720" w:footer="720" w:gutter="0"/>
          <w:cols w:space="720" w:equalWidth="0">
            <w:col w:w="9384"/>
          </w:cols>
          <w:noEndnote/>
        </w:sectPr>
      </w:pPr>
      <w:r w:rsidRPr="00260A85">
        <w:rPr>
          <w:rFonts w:ascii="Times New Roman" w:hAnsi="Times New Roman"/>
          <w:sz w:val="24"/>
          <w:szCs w:val="24"/>
          <w:lang w:val="ru-RU"/>
        </w:rPr>
        <w:object w:dxaOrig="7212" w:dyaOrig="10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6pt;height:503.4pt" o:ole="">
            <v:imagedata r:id="rId8" o:title=""/>
          </v:shape>
          <o:OLEObject Type="Embed" ProgID="AcroExch.Document.7" ShapeID="_x0000_i1025" DrawAspect="Content" ObjectID="_1538548331" r:id="rId9"/>
        </w:object>
      </w:r>
    </w:p>
    <w:p w:rsidR="00F144EE" w:rsidRPr="00326E23" w:rsidRDefault="008572F0" w:rsidP="00857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2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0" w:name="page3"/>
      <w:bookmarkEnd w:id="0"/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>1.</w:t>
      </w:r>
      <w:r w:rsidR="00000F6F" w:rsidRPr="00326E2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Общие положения </w:t>
      </w:r>
    </w:p>
    <w:p w:rsidR="00F27AEC" w:rsidRDefault="008572F0" w:rsidP="008572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</w:t>
      </w:r>
    </w:p>
    <w:p w:rsidR="00F144EE" w:rsidRDefault="00F27AEC" w:rsidP="008572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</w:t>
      </w:r>
      <w:r w:rsidR="008572F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00F6F" w:rsidRPr="00326E23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Общие положения </w:t>
      </w:r>
    </w:p>
    <w:p w:rsidR="00F27AEC" w:rsidRDefault="00F27AEC" w:rsidP="008572F0">
      <w:pPr>
        <w:widowControl w:val="0"/>
        <w:tabs>
          <w:tab w:val="num" w:pos="64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</w:pPr>
    </w:p>
    <w:p w:rsidR="00326E23" w:rsidRPr="00326E23" w:rsidRDefault="00F27AEC" w:rsidP="008572F0">
      <w:pPr>
        <w:widowControl w:val="0"/>
        <w:tabs>
          <w:tab w:val="num" w:pos="64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1.1. </w:t>
      </w:r>
      <w:r w:rsidR="00326E23" w:rsidRPr="00326E23">
        <w:rPr>
          <w:rFonts w:ascii="Times New Roman" w:hAnsi="Times New Roman"/>
          <w:color w:val="000000"/>
          <w:sz w:val="24"/>
          <w:szCs w:val="24"/>
          <w:lang w:val="ru-RU"/>
        </w:rPr>
        <w:t>Настоящее Положение регламентирует порядок комплектования воспитанниками</w:t>
      </w: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ind w:left="43"/>
        <w:jc w:val="both"/>
        <w:rPr>
          <w:rFonts w:ascii="Times New Roman" w:hAnsi="Times New Roman"/>
          <w:sz w:val="24"/>
          <w:szCs w:val="24"/>
          <w:lang w:val="ru-RU"/>
        </w:rPr>
      </w:pPr>
      <w:r w:rsidRPr="00326E2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26E23">
        <w:rPr>
          <w:rFonts w:ascii="Times New Roman" w:hAnsi="Times New Roman"/>
          <w:color w:val="000000"/>
          <w:sz w:val="24"/>
          <w:szCs w:val="24"/>
          <w:lang w:val="ru-RU"/>
        </w:rPr>
        <w:t xml:space="preserve">Муниципального  бюджетного дошкольного образовательного учреждения детского сада </w:t>
      </w: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26E2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комбинированного вида «Солнышко» г. Сурска, осуществляющих образовательную </w:t>
      </w: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26E23">
        <w:rPr>
          <w:rFonts w:ascii="Times New Roman" w:hAnsi="Times New Roman"/>
          <w:color w:val="000000"/>
          <w:sz w:val="24"/>
          <w:szCs w:val="24"/>
          <w:lang w:val="ru-RU"/>
        </w:rPr>
        <w:t>деятельность по образовательным программам дош</w:t>
      </w:r>
      <w:r w:rsidR="000F486F">
        <w:rPr>
          <w:rFonts w:ascii="Times New Roman" w:hAnsi="Times New Roman"/>
          <w:color w:val="000000"/>
          <w:sz w:val="24"/>
          <w:szCs w:val="24"/>
          <w:lang w:val="ru-RU"/>
        </w:rPr>
        <w:t>кольного образования (далее - ДОУ),</w:t>
      </w:r>
    </w:p>
    <w:p w:rsidR="000F486F" w:rsidRDefault="000F486F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F486F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26E2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Федеральным законом Российской Федерации от 29.12.2012 № 273-ФЗ </w:t>
      </w:r>
    </w:p>
    <w:p w:rsidR="000F486F" w:rsidRDefault="000F486F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26E23">
        <w:rPr>
          <w:rFonts w:ascii="Times New Roman" w:hAnsi="Times New Roman"/>
          <w:color w:val="000000"/>
          <w:sz w:val="24"/>
          <w:szCs w:val="24"/>
          <w:lang w:val="ru-RU"/>
        </w:rPr>
        <w:t xml:space="preserve">«Об образовании в Российской Федерации», </w:t>
      </w: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26E23">
        <w:rPr>
          <w:rFonts w:ascii="Times New Roman" w:hAnsi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</w:t>
      </w: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26E2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общеобразовательным программам - образовательным программам дошкольного </w:t>
      </w: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26E2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образования, утвержденным приказом Министерства образования и науки Российской </w:t>
      </w: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326E23">
        <w:rPr>
          <w:rFonts w:ascii="Times New Roman" w:hAnsi="Times New Roman"/>
          <w:color w:val="000000"/>
          <w:sz w:val="24"/>
          <w:szCs w:val="24"/>
          <w:lang w:val="ru-RU"/>
        </w:rPr>
        <w:t>Федерации от 30.08.2013 № 1014</w:t>
      </w:r>
      <w:r w:rsidRPr="00326E23">
        <w:rPr>
          <w:rFonts w:ascii="Times New Roman" w:hAnsi="Times New Roman"/>
          <w:sz w:val="24"/>
          <w:szCs w:val="24"/>
          <w:lang w:val="ru-RU"/>
        </w:rPr>
        <w:t>.</w:t>
      </w:r>
    </w:p>
    <w:p w:rsidR="00326E23" w:rsidRPr="00326E23" w:rsidRDefault="00326E23" w:rsidP="00326E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2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</w:pPr>
    </w:p>
    <w:p w:rsidR="00F144EE" w:rsidRPr="00326E23" w:rsidRDefault="00F144EE" w:rsidP="00326E23">
      <w:pPr>
        <w:widowControl w:val="0"/>
        <w:autoSpaceDE w:val="0"/>
        <w:autoSpaceDN w:val="0"/>
        <w:adjustRightInd w:val="0"/>
        <w:spacing w:after="0" w:line="107" w:lineRule="exact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</w:pPr>
    </w:p>
    <w:p w:rsidR="001A668C" w:rsidRPr="00A540A4" w:rsidRDefault="00326E2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1.2.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Под порядком комплектования ДОУ понимается последовательность действий учредителя </w:t>
      </w:r>
      <w:r w:rsidR="000F486F">
        <w:rPr>
          <w:rFonts w:ascii="Times New Roman" w:hAnsi="Times New Roman"/>
          <w:color w:val="000000"/>
          <w:sz w:val="24"/>
          <w:szCs w:val="24"/>
          <w:lang w:val="ru-RU" w:eastAsia="ru-RU"/>
        </w:rPr>
        <w:t>(Отдел образования Городищенскогорайона Пензенской области</w:t>
      </w:r>
      <w:r w:rsidR="001A668C"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) 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при формировании контингента воспитанников</w:t>
      </w:r>
      <w:r w:rsidR="001A668C"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ДОУ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осуществляемых в том числе ЕИР, созданным в муниципальном районе. При установлении порядка комплектования ДОУ обеспечивается соблюдение прав граждан в области образования, установленных законодательством Российской Федерации. </w:t>
      </w:r>
      <w:r w:rsidR="004335A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1A668C"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>ДОУ комплектуется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детьми, поставленными на учет для предоставления места в дошкольном учреждении.</w:t>
      </w:r>
    </w:p>
    <w:p w:rsidR="001A668C" w:rsidRPr="00A540A4" w:rsidRDefault="00326E2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1.3.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Учет детей, нуждающихся в предоставлении места в </w:t>
      </w:r>
      <w:r w:rsidR="001A668C"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МБДОУ ДС «Солнышко» г. Сурска 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реализующем основную образовательную программу дошкольного образования (- это государственная (муниципальная) услуга регистрации детей, нуждающихся в </w:t>
      </w:r>
      <w:r w:rsidR="001A668C"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>предоставлении места в ДОУ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, на едином общедоступном портале, специально создан</w:t>
      </w:r>
      <w:r w:rsidR="001A668C"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>ном в сети Интернет, фиксирующую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дату постановки ребенка на учет, желаемую дату предоставления ребенку места в учреждении, возраст ребенка. Результатом постановки детей на учет является формирование «электронной очереди» - поименного списка детей, нуждающихся в дошкольном образовании и присмотре и уходе в </w:t>
      </w:r>
      <w:r w:rsidR="001A668C"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>ДОУ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:rsidR="001A668C" w:rsidRPr="00A540A4" w:rsidRDefault="00326E2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1.4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. Под очередностью в ДОУ понимается список детей, поставленных на учет для предоставления места в дошкольном учреждении в текущем учебном</w:t>
      </w:r>
      <w:r w:rsidR="001A668C"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году, но таким местом не обеспеченных на дату начала учебного</w:t>
      </w:r>
      <w:r w:rsidR="001A668C"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 (1 сентября текущего учебного</w:t>
      </w:r>
      <w:r w:rsidR="001A668C"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года). Показатели очередности - это численность детей, входящих в указанный список.</w:t>
      </w:r>
    </w:p>
    <w:p w:rsidR="000F486F" w:rsidRDefault="00326E23" w:rsidP="000F486F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1.5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С целью получения объективной информации о численности детей, поставленных на учет для зачисления в ДОУ, а также о численности детей, нуждающихся в предоставлении места в </w:t>
      </w:r>
      <w:r w:rsidR="001A668C"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ДОУ 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в текущем учебном</w:t>
      </w:r>
      <w:r w:rsidR="001A668C"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году (актуальный спрос) и в последующие</w:t>
      </w:r>
      <w:r w:rsidR="001A668C"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годы (отложенный спрос), органы государственной власти субъекта Российской Федерации создают единый информационный ресурс (ЕИР), аккумулирующий данные о численности детей, поставленных на учет</w:t>
      </w:r>
      <w:r w:rsidR="001A668C"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  <w:r w:rsidR="001A668C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</w:p>
    <w:p w:rsidR="001A668C" w:rsidRPr="000F486F" w:rsidRDefault="001A668C" w:rsidP="000F486F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II</w:t>
      </w:r>
      <w:r w:rsidRPr="00A540A4">
        <w:rPr>
          <w:rFonts w:ascii="Times New Roman" w:hAnsi="Times New Roman"/>
          <w:b/>
          <w:bCs/>
          <w:color w:val="333333"/>
          <w:sz w:val="24"/>
          <w:szCs w:val="24"/>
          <w:lang w:val="ru-RU" w:eastAsia="ru-RU"/>
        </w:rPr>
        <w:t>. Рекомендации по учету детей, нуждающихся в предоставлении места в ДОУ</w:t>
      </w:r>
    </w:p>
    <w:p w:rsidR="001A668C" w:rsidRPr="00A540A4" w:rsidRDefault="001A668C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1. Учет осуществляется в целях обеспечения «прозрачности» процедуры приема детей в ДОУ,</w:t>
      </w:r>
      <w:r w:rsidR="00085B7A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избежания нарушений прав ребенка при приеме в ДОУ, планирования обеспечения 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необходимого и достаточного количества мест в учреждениях на конкретную </w:t>
      </w:r>
      <w:r w:rsidR="008572F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дату 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удовлетворения потребности граждан в дошкольном образовании, а также присмотре и уходе за детьми дошкольного возраста.</w:t>
      </w:r>
    </w:p>
    <w:p w:rsidR="001A668C" w:rsidRPr="00326E23" w:rsidRDefault="001A668C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2</w:t>
      </w:r>
      <w:r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Учет осуществляется в порядке, установленным </w:t>
      </w:r>
      <w:r w:rsidR="004335A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учредителем (</w:t>
      </w:r>
      <w:r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>Отделом образования Городищенского района Пензенской области</w:t>
      </w:r>
      <w:r w:rsidR="004335AF"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Учет может производиться на электронном и (или) бумажном носителях с указанием фамилии и имени ребенка, его возраста (числа полных лет), даты постановки на учет и желаемой даты предоставления места в ДОУ. </w:t>
      </w:r>
    </w:p>
    <w:p w:rsidR="001A668C" w:rsidRPr="00A540A4" w:rsidRDefault="001A668C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3. Учет включает:</w:t>
      </w:r>
    </w:p>
    <w:p w:rsidR="001A668C" w:rsidRPr="00A540A4" w:rsidRDefault="001A668C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составление поименного списка (реестра) детей, нуждающихся в предоставлении места в ДОУ, в соответствии с датой постановки на учет и наличием права на предоставление места в ДОУ в первоочередном порядке (если таковое имеется). В зависимости от даты, с которой планируется посещение ребенком ДОУ, реестр дифференцируется на списки погодового учета детей, нуждающихся в предоставлении места в ДОУ в текущем учебном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году (с 1 сентября текущего календарного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года) (актуальный спрос) и в последующие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годы (отложенный спрос);</w:t>
      </w:r>
    </w:p>
    <w:p w:rsidR="001A668C" w:rsidRPr="00A540A4" w:rsidRDefault="001A668C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систематическое обновление реестра с учетом предоставления детям мест в ДОУ;</w:t>
      </w:r>
    </w:p>
    <w:p w:rsidR="001A668C" w:rsidRPr="00A540A4" w:rsidRDefault="001A668C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формирование списка «очередников» из числа детей, нуждающихся в предоставлении места в ДОУ в текущем учебном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году, но таким местом не обеспеченные на дату начала учебного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 (1 сентября текущего учебного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года).</w:t>
      </w:r>
    </w:p>
    <w:p w:rsidR="001A668C" w:rsidRPr="00A540A4" w:rsidRDefault="001A668C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4. Учет </w:t>
      </w:r>
      <w:r w:rsidR="00A846F3"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>организуется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через единый информационный ресурс (ЕИР), созданный в муниципальном районе</w:t>
      </w:r>
      <w:r w:rsidR="00A846F3"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(законными представителями) либо универсальными специалистами уполномоченного органа или организации на основании личного обращения родителей (законных представителей) либо по их письменному заявлению в адрес уполномоченного органа или организации. Письменное заявление может быть направлено почтовым сообщением или по адресу электронной почты уполномоченного органа или организации.</w:t>
      </w:r>
    </w:p>
    <w:p w:rsidR="001A668C" w:rsidRPr="00A540A4" w:rsidRDefault="001A668C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5. В заявлении о постановке на учет в обязательном порядке указываются дата рождения ребенка, дата, с которой планируется начало посещения ребенком дошкольного учреждения, адрес фактического проживания ребенка, желательное</w:t>
      </w:r>
      <w:r w:rsidR="00A846F3"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(ые) ДОУ. При постановке на учет при личном обращении родители (законные представители) предъявляют паспорт или иной документ, удостоверяющий личность родителей (законных представителей), свидетельство о рождении ребенка, документы, удостоверяющие право на предоставление места в ДОУ в первоочередном порядке (если таковое имеется). При постановке на учет на специально организованном общедоступном портале в сети Интернет (далее - Портал) к интерактивной форме заявления прилагаются электронные образцы документов, подтверждающих сведения, указанные в заявлении.</w:t>
      </w:r>
    </w:p>
    <w:p w:rsidR="001A668C" w:rsidRPr="00326E23" w:rsidRDefault="001A668C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При заполнении интерактивной формы заявления ЕИР формирует список учреждений, из которых родители (законные представители) могут выбрать не более трех учреждений: первое из выбранных учреждений является приоритетным, другие - дополнительными.</w:t>
      </w:r>
    </w:p>
    <w:p w:rsidR="00A846F3" w:rsidRPr="00326E23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6. Портал 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обеспечива</w:t>
      </w:r>
      <w:r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>ет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возможность отдельной постановки на учет детей с ограниченными возможностями здоровья для предоставления места в дошкольном учреждении или дошкольной группе компенсирующей, комбинированной или 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>оздоровительной направленности для своевременной коррекции недостатков в физическом и (или) психическом развитии. Для этого на портале организуется отдельный ЕИР для муниципальной или региональной медико-психолого-педагогической комиссии (далее - ПМПК).</w:t>
      </w:r>
    </w:p>
    <w:p w:rsidR="00A846F3" w:rsidRPr="00A540A4" w:rsidRDefault="004335AF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7.</w:t>
      </w:r>
      <w:r w:rsidR="00A846F3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После регистрации заявления в ЕИР ребенок направляется на обследование в муниципальную (региональную) ПМПК, которая принимает решение о необходимости предоставления ребенку места в дошкольном учреждении или дошкольной группе компенсирующей, комбинированной или оздоровительной направленности. На основании решения ПМПК ребенок вносится в список детей с ограниченными возможностями здоровья, которым необходимо предоставить место в дошкольном учреждении или дошкольной группе компенсирующей, комбинированной или оздоровительной направленности.</w:t>
      </w:r>
    </w:p>
    <w:p w:rsidR="00A846F3" w:rsidRPr="00A540A4" w:rsidRDefault="004335AF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8</w:t>
      </w:r>
      <w:r w:rsidR="00A846F3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. Список детей, нуждающихся в предоставлении места в ДОУ с 1 сентября текущего календарного</w:t>
      </w:r>
      <w:r w:rsidR="00A846F3"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A846F3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года, формируется на определенную дату (не позднее даты начала комплектования дошкольных учреждений), установленную учред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ителем</w:t>
      </w:r>
      <w:r w:rsidR="00A846F3" w:rsidRPr="00326E23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  <w:r w:rsidR="00A846F3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После установленной даты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="00A846F3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 список детей, нуждающихся в предоставлении места в дошкольном учреждении с 1 сентября текущего календарного</w:t>
      </w:r>
      <w:r w:rsidR="00A846F3"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A846F3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года, могут быть дополнительно включены только дети, имеющие право первоочередного (внеочередного) приема в ДОУ.</w:t>
      </w:r>
    </w:p>
    <w:p w:rsidR="00A846F3" w:rsidRPr="00A540A4" w:rsidRDefault="004335AF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9.</w:t>
      </w:r>
      <w:r w:rsidR="00A846F3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Дети, родители которых заполнили заявление о постановке на учет после установленной даты (после 1 июня текущего календарного</w:t>
      </w:r>
      <w:r w:rsidR="00A846F3"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A846F3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года), включаются в список детей, которым место в ДОУ необходимо предоставить с 1 сентября следующего календарного</w:t>
      </w:r>
      <w:r w:rsidR="00A846F3"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A846F3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года.</w:t>
      </w:r>
    </w:p>
    <w:p w:rsidR="00A846F3" w:rsidRPr="00A540A4" w:rsidRDefault="004335AF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10.</w:t>
      </w:r>
      <w:r w:rsidR="00A846F3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После установленной даты в список детей могут быть также внесены изменения, касающиеся переноса даты поступления в ДОУ на последующие периоды и изменения данных ребенка.</w:t>
      </w:r>
    </w:p>
    <w:p w:rsidR="00A846F3" w:rsidRPr="00A540A4" w:rsidRDefault="004335AF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11</w:t>
      </w:r>
      <w:r w:rsidR="00A846F3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. Родители (законные представители) имеют право в срок до установленной учредителем даты, внести следующие изменения в заявление с сохранением даты постановки ребенка на учет: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изменить ранее выбранный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 поступления ребенка в ДОУ;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изменить выбранные ранее учреждения;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при желании сменить учреждение, которое уже посещает ребенок, на другое, расположенное на территории городского округа или муниципального района (субъекта Российской Федерации);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изменить сведения о льготе;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изменить данные о ребенке (смена фамилии, имени, отчества, адреса).</w:t>
      </w:r>
    </w:p>
    <w:p w:rsidR="00A846F3" w:rsidRPr="00326E23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Родители (законные представители) могут внести изменения в заявление через личный кабинет на Портале или при личном обращении в уполномоченный орган или организацию.</w:t>
      </w:r>
    </w:p>
    <w:p w:rsidR="008572F0" w:rsidRDefault="004335AF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12</w:t>
      </w:r>
      <w:r w:rsidR="00A846F3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. Дети, родители (законные представители) которых имеют право на внеочередное зачисление ребенка в учреждение:</w:t>
      </w:r>
    </w:p>
    <w:p w:rsidR="008572F0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граждан, подвергшихся воздействию радиации вследствие катастрофы на Чернобыльской АЭС (Закон Российской Федерации от 15 мая 1991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1244-1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>социальной защите граждан, подвергшихся воздействию радиации вследствие катастрофы на Чернобыльской АЭС»);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2123-1);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прокуроров (Федеральный закон от 17 января 1992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2202-1 «О прокуратуре Российской Федерации»);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судей (Закон Российской Федерации от 26 июня 1992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3132-1 «О статусе судей в Российской Федерации»);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сотрудников Следственного комитета Российской Федерации (Федеральный закон от 28 декабря 2010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403-ФЗ «О Следственном комитете Российской Федерации»).</w:t>
      </w:r>
    </w:p>
    <w:p w:rsidR="00A846F3" w:rsidRPr="00A540A4" w:rsidRDefault="004335AF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13</w:t>
      </w:r>
      <w:r w:rsidR="00A846F3"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. Дети, родители (законные представители) которых имеют право на первоочередное зачисление ребенка в учреждение: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из многодетных семей (Указ Президента Российской Федерации от 5 мая 1992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431 «О мерах по социальной поддержке семей»);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дети-инвалиды и дети, один из родителей которых является инвалидом (Указ Президента Российской Федерации от 2 октября 1992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1157 «О дополнительных мерах государственной поддержки инвалидов»);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76-ФЗ «О статусе военнослужащих»);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сотрудников полиции (Федеральный закон от 7 февраля 2011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3-ФЗ «О полиции»);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3-ФЗ «О полиции»);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сотрудника полиции, умершего вследствие заболевания, полученного в период прохождения службы в полиции (Федеральный закон от 7 февраля 2011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3-ФЗ «О полиции»);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3-ФЗ «О полиции»);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гражданина Российской Федерации, умершего в течение одного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3-ФЗ «О полиции»);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сотрудников органов внутренних дел, не являющихся сотрудниками полиции (Федеральный закон от 7 февраля 2011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3-ФЗ «О полиции»);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№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г. Пр-1227).</w:t>
      </w:r>
    </w:p>
    <w:p w:rsidR="00A846F3" w:rsidRPr="00326E23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F27AEC" w:rsidRDefault="00F27AEC" w:rsidP="00326E23">
      <w:pPr>
        <w:spacing w:after="185" w:line="196" w:lineRule="atLeast"/>
        <w:jc w:val="both"/>
        <w:outlineLvl w:val="2"/>
        <w:rPr>
          <w:rFonts w:ascii="Times New Roman" w:hAnsi="Times New Roman"/>
          <w:b/>
          <w:bCs/>
          <w:color w:val="333333"/>
          <w:sz w:val="24"/>
          <w:szCs w:val="24"/>
          <w:lang w:val="ru-RU" w:eastAsia="ru-RU"/>
        </w:rPr>
      </w:pPr>
    </w:p>
    <w:p w:rsidR="00A846F3" w:rsidRPr="00A540A4" w:rsidRDefault="00A846F3" w:rsidP="00326E23">
      <w:pPr>
        <w:spacing w:after="185" w:line="196" w:lineRule="atLeast"/>
        <w:jc w:val="both"/>
        <w:outlineLvl w:val="2"/>
        <w:rPr>
          <w:rFonts w:ascii="Times New Roman" w:hAnsi="Times New Roman"/>
          <w:b/>
          <w:bCs/>
          <w:color w:val="333333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III</w:t>
      </w:r>
      <w:r w:rsidRPr="00A540A4">
        <w:rPr>
          <w:rFonts w:ascii="Times New Roman" w:hAnsi="Times New Roman"/>
          <w:b/>
          <w:bCs/>
          <w:color w:val="333333"/>
          <w:sz w:val="24"/>
          <w:szCs w:val="24"/>
          <w:lang w:val="ru-RU" w:eastAsia="ru-RU"/>
        </w:rPr>
        <w:t>. Рекомендации по порядку комплектования ДОУ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Порядок комплектования дошкольного образовательного учреждения определяется учредителем в соответствии с законодательством Российс</w:t>
      </w:r>
      <w:r w:rsidR="008572F0">
        <w:rPr>
          <w:rFonts w:ascii="Times New Roman" w:hAnsi="Times New Roman"/>
          <w:color w:val="000000"/>
          <w:sz w:val="24"/>
          <w:szCs w:val="24"/>
          <w:lang w:val="ru-RU" w:eastAsia="ru-RU"/>
        </w:rPr>
        <w:t>кой Федерации и закрепляется в У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ставе ДОУ</w:t>
      </w:r>
      <w:hyperlink r:id="rId10" w:anchor="1111" w:history="1">
        <w:r w:rsidRPr="00326E23">
          <w:rPr>
            <w:rFonts w:ascii="Times New Roman" w:hAnsi="Times New Roman"/>
            <w:color w:val="2060A4"/>
            <w:sz w:val="24"/>
            <w:szCs w:val="24"/>
            <w:u w:val="single"/>
            <w:lang w:val="ru-RU" w:eastAsia="ru-RU"/>
          </w:rPr>
          <w:t>*</w:t>
        </w:r>
      </w:hyperlink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Учредитель комплектует учреждения ежегодно в установленный период времени (например, в период с 1 июня по 1 сентября текущего календарного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года), распределяя по ДОУ детей, поставленных на учет для предоставления места в ДОУ и включенных в список детей, которым место в дошкольном учреждении необходимо с 1 сентября текущего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года.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 остальное время производится комплектование ДОУ на свободные (освободившиеся, вновь созданные) места.</w:t>
      </w:r>
    </w:p>
    <w:p w:rsidR="00326E23" w:rsidRPr="00326E23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Если в процессе комплектования места в ДОУ предоставляются не всем детям, состоящим на учете для предоставления места с 1 сентября текущего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года, эти дети переходят в статус «очередников». Они обеспечиваются местами в ДОУ на свободные (освобождающиеся, вновь созданные) места в течение учебного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 либо учитываются в списке нуждающихся в месте в ДОУ с 1 сентября следующего календарного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года.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Учредитель систематически (не реже одного раза в месяц) в течение календарного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года обобщает и анализирует через ЕИР сведения о наличии в ДОУ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году.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При комплектовании ДОУ рекомендуется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326E23" w:rsidRPr="00326E23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При отсутствии свободных мест в выбранных ДОУ, родителям (законным представителям) могут быть предложены свободные места в других учреждениях в доступной близости от места проживания ребенка. </w:t>
      </w:r>
    </w:p>
    <w:p w:rsidR="00326E23" w:rsidRPr="00326E23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При отказе родителей (законных представителей) или при отсутствии их согласия/отказа от предложенных (предложенного) ДОУ изменяется желаемая дата поступления на следующий учебный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год с сохранением даты постановки на учет. </w:t>
      </w:r>
    </w:p>
    <w:p w:rsidR="008572F0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Если в процессе комплектования места предоставлены всем детям из поименного списка нуждающихся в местах в ДОУ в текущем учебном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году, свободные места могут быть предоставлены детям, числящимся в поименном списке поставленных на учет для предоставления места в следующем</w:t>
      </w:r>
      <w:r w:rsidRPr="00A540A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году.</w:t>
      </w:r>
    </w:p>
    <w:p w:rsidR="008572F0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Учредитель извещает родителей (законных представителей) детей:</w:t>
      </w:r>
    </w:p>
    <w:p w:rsidR="008572F0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о времени предоставления ребенку места в Д</w:t>
      </w:r>
      <w:r w:rsidR="008572F0">
        <w:rPr>
          <w:rFonts w:ascii="Times New Roman" w:hAnsi="Times New Roman"/>
          <w:color w:val="000000"/>
          <w:sz w:val="24"/>
          <w:szCs w:val="24"/>
          <w:lang w:val="ru-RU" w:eastAsia="ru-RU"/>
        </w:rPr>
        <w:t>ОУ</w:t>
      </w:r>
      <w:r w:rsidR="00F27AEC">
        <w:rPr>
          <w:rFonts w:ascii="Times New Roman" w:hAnsi="Times New Roman"/>
          <w:color w:val="000000"/>
          <w:sz w:val="24"/>
          <w:szCs w:val="24"/>
          <w:lang w:val="ru-RU" w:eastAsia="ru-RU"/>
        </w:rPr>
        <w:t>,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о возможности ознакомиться с правилами приема в ДОУ, утвержденными руководителем ДОУ, в частности, о документах, </w:t>
      </w:r>
      <w:r w:rsidR="008572F0">
        <w:rPr>
          <w:rFonts w:ascii="Times New Roman" w:hAnsi="Times New Roman"/>
          <w:color w:val="000000"/>
          <w:sz w:val="24"/>
          <w:szCs w:val="24"/>
          <w:lang w:val="ru-RU" w:eastAsia="ru-RU"/>
        </w:rPr>
        <w:t>которые</w:t>
      </w:r>
      <w:r w:rsidRPr="00A540A4">
        <w:rPr>
          <w:rFonts w:ascii="Times New Roman" w:hAnsi="Times New Roman"/>
          <w:color w:val="000000"/>
          <w:sz w:val="24"/>
          <w:szCs w:val="24"/>
          <w:lang w:val="ru-RU" w:eastAsia="ru-RU"/>
        </w:rPr>
        <w:t>необходимо представить руководителю ДОУ для приема ребенка в ДОУ и о сроках приема руководителем ДОУ указанных документов.</w:t>
      </w: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A846F3" w:rsidRPr="00326E23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A846F3" w:rsidRPr="00A540A4" w:rsidRDefault="00A846F3" w:rsidP="00326E23">
      <w:pPr>
        <w:spacing w:after="185" w:line="185" w:lineRule="atLeast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1A668C" w:rsidRPr="00326E23" w:rsidRDefault="001A668C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68C" w:rsidRPr="00326E23" w:rsidRDefault="001A668C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68C" w:rsidRPr="00326E23" w:rsidRDefault="001A668C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68C" w:rsidRPr="00326E23" w:rsidRDefault="001A668C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68C" w:rsidRPr="00326E23" w:rsidRDefault="001A668C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68C" w:rsidRPr="00326E23" w:rsidRDefault="001A668C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68C" w:rsidRPr="00326E23" w:rsidRDefault="001A668C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68C" w:rsidRPr="00326E23" w:rsidRDefault="001A668C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E23" w:rsidRPr="00326E23" w:rsidRDefault="00326E23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68C" w:rsidRPr="00326E23" w:rsidRDefault="001A668C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68C" w:rsidRPr="00326E23" w:rsidRDefault="001A668C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68C" w:rsidRPr="00326E23" w:rsidRDefault="001A668C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668C" w:rsidRPr="00326E23" w:rsidRDefault="001A668C" w:rsidP="00326E23">
      <w:pPr>
        <w:widowControl w:val="0"/>
        <w:tabs>
          <w:tab w:val="num" w:pos="484"/>
        </w:tabs>
        <w:overflowPunct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326E23" w:rsidRDefault="00F144EE" w:rsidP="0032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F144EE" w:rsidRPr="00326E23" w:rsidSect="00476D27">
          <w:pgSz w:w="11909" w:h="16834"/>
          <w:pgMar w:top="810" w:right="2260" w:bottom="1440" w:left="1276" w:header="720" w:footer="720" w:gutter="0"/>
          <w:cols w:space="720" w:equalWidth="0">
            <w:col w:w="9384"/>
          </w:cols>
          <w:noEndnote/>
        </w:sectPr>
      </w:pPr>
    </w:p>
    <w:p w:rsidR="00F144EE" w:rsidRPr="00326E23" w:rsidRDefault="00F144EE" w:rsidP="00326E2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13"/>
      <w:bookmarkEnd w:id="1"/>
    </w:p>
    <w:p w:rsidR="00F144EE" w:rsidRPr="00326E23" w:rsidRDefault="00F144EE" w:rsidP="00326E2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326E23" w:rsidRDefault="00F144EE" w:rsidP="00326E23">
      <w:pPr>
        <w:widowControl w:val="0"/>
        <w:autoSpaceDE w:val="0"/>
        <w:autoSpaceDN w:val="0"/>
        <w:adjustRightInd w:val="0"/>
        <w:spacing w:after="0" w:line="23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326E23" w:rsidRDefault="00F144EE" w:rsidP="0032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F144EE" w:rsidRPr="00326E23" w:rsidSect="00476D27">
          <w:pgSz w:w="11909" w:h="16834"/>
          <w:pgMar w:top="1440" w:right="2220" w:bottom="1029" w:left="1276" w:header="720" w:footer="720" w:gutter="0"/>
          <w:cols w:space="720" w:equalWidth="0">
            <w:col w:w="9384"/>
          </w:cols>
          <w:noEndnote/>
        </w:sect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15"/>
      <w:bookmarkStart w:id="3" w:name="page17"/>
      <w:bookmarkEnd w:id="2"/>
      <w:bookmarkEnd w:id="3"/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3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44EE" w:rsidRPr="00085B7A" w:rsidRDefault="00F144EE" w:rsidP="0032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F144EE" w:rsidRPr="00085B7A" w:rsidSect="00476D27">
      <w:pgSz w:w="16834" w:h="11909" w:orient="landscape"/>
      <w:pgMar w:top="1440" w:right="11960" w:bottom="1440" w:left="1276" w:header="720" w:footer="720" w:gutter="0"/>
      <w:cols w:space="720" w:equalWidth="0">
        <w:col w:w="938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C63" w:rsidRDefault="00214C63" w:rsidP="00A7075C">
      <w:pPr>
        <w:spacing w:after="0" w:line="240" w:lineRule="auto"/>
      </w:pPr>
      <w:r>
        <w:separator/>
      </w:r>
    </w:p>
  </w:endnote>
  <w:endnote w:type="continuationSeparator" w:id="1">
    <w:p w:rsidR="00214C63" w:rsidRDefault="00214C63" w:rsidP="00A7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5C" w:rsidRDefault="008D7D96">
    <w:pPr>
      <w:pStyle w:val="a6"/>
      <w:jc w:val="center"/>
    </w:pPr>
    <w:fldSimple w:instr=" PAGE   \* MERGEFORMAT ">
      <w:r w:rsidR="00260A85">
        <w:rPr>
          <w:noProof/>
        </w:rPr>
        <w:t>1</w:t>
      </w:r>
    </w:fldSimple>
  </w:p>
  <w:p w:rsidR="00A7075C" w:rsidRDefault="00A707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C63" w:rsidRDefault="00214C63" w:rsidP="00A7075C">
      <w:pPr>
        <w:spacing w:after="0" w:line="240" w:lineRule="auto"/>
      </w:pPr>
      <w:r>
        <w:separator/>
      </w:r>
    </w:p>
  </w:footnote>
  <w:footnote w:type="continuationSeparator" w:id="1">
    <w:p w:rsidR="00214C63" w:rsidRDefault="00214C63" w:rsidP="00A70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/.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DB"/>
    <w:multiLevelType w:val="hybridMultilevel"/>
    <w:tmpl w:val="000056AE"/>
    <w:lvl w:ilvl="0" w:tplc="00000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759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DDC"/>
    <w:multiLevelType w:val="hybridMultilevel"/>
    <w:tmpl w:val="00004CAD"/>
    <w:lvl w:ilvl="0" w:tplc="0000314F">
      <w:start w:val="1"/>
      <w:numFmt w:val="bullet"/>
      <w:lvlText w:val="е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6E5D">
      <w:start w:val="3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DB"/>
    <w:multiLevelType w:val="hybridMultilevel"/>
    <w:tmpl w:val="0000153C"/>
    <w:lvl w:ilvl="0" w:tplc="00007E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0C">
      <w:start w:val="4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0F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0099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012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1BB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AD4"/>
    <w:multiLevelType w:val="hybridMultilevel"/>
    <w:tmpl w:val="000063CB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F96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350"/>
    <w:multiLevelType w:val="hybridMultilevel"/>
    <w:tmpl w:val="000022EE"/>
    <w:lvl w:ilvl="0" w:tplc="00004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60D"/>
    <w:multiLevelType w:val="hybridMultilevel"/>
    <w:tmpl w:val="00006B89"/>
    <w:lvl w:ilvl="0" w:tplc="0000030A">
      <w:start w:val="3"/>
      <w:numFmt w:val="decimal"/>
      <w:lvlText w:val="4.%1."/>
      <w:lvlJc w:val="left"/>
      <w:pPr>
        <w:tabs>
          <w:tab w:val="num" w:pos="786"/>
        </w:tabs>
        <w:ind w:left="786" w:hanging="360"/>
      </w:pPr>
    </w:lvl>
    <w:lvl w:ilvl="1" w:tplc="0000301C">
      <w:start w:val="5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6E9"/>
    <w:multiLevelType w:val="hybridMultilevel"/>
    <w:tmpl w:val="000001EB"/>
    <w:lvl w:ilvl="0" w:tplc="00000BB3">
      <w:start w:val="6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DB7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154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54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9B3"/>
    <w:multiLevelType w:val="hybridMultilevel"/>
    <w:tmpl w:val="00002D12"/>
    <w:lvl w:ilvl="0" w:tplc="0000074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D6C"/>
    <w:multiLevelType w:val="hybridMultilevel"/>
    <w:tmpl w:val="00002CD6"/>
    <w:lvl w:ilvl="0" w:tplc="000072A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 w:tplc="00006952">
      <w:start w:val="1"/>
      <w:numFmt w:val="bullet"/>
      <w:lvlText w:val="/."/>
      <w:lvlJc w:val="left"/>
      <w:pPr>
        <w:tabs>
          <w:tab w:val="num" w:pos="1080"/>
        </w:tabs>
        <w:ind w:left="1080" w:hanging="360"/>
      </w:pPr>
    </w:lvl>
    <w:lvl w:ilvl="2" w:tplc="00005F90">
      <w:start w:val="1"/>
      <w:numFmt w:val="decimal"/>
      <w:lvlText w:val="%3"/>
      <w:lvlJc w:val="left"/>
      <w:pPr>
        <w:tabs>
          <w:tab w:val="num" w:pos="1800"/>
        </w:tabs>
        <w:ind w:left="180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E12"/>
    <w:multiLevelType w:val="hybridMultilevel"/>
    <w:tmpl w:val="00001A49"/>
    <w:lvl w:ilvl="0" w:tplc="00005F3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3B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5878"/>
    <w:multiLevelType w:val="hybridMultilevel"/>
    <w:tmpl w:val="00006B36"/>
    <w:lvl w:ilvl="0" w:tplc="00005CFD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6443"/>
    <w:multiLevelType w:val="hybridMultilevel"/>
    <w:tmpl w:val="000066BB"/>
    <w:lvl w:ilvl="0" w:tplc="0000428B">
      <w:start w:val="8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01F"/>
    <w:multiLevelType w:val="hybridMultilevel"/>
    <w:tmpl w:val="00005D03"/>
    <w:lvl w:ilvl="0" w:tplc="00007A5A">
      <w:start w:val="1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FF5"/>
    <w:multiLevelType w:val="hybridMultilevel"/>
    <w:tmpl w:val="00004E45"/>
    <w:lvl w:ilvl="0" w:tplc="000032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213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2257A95"/>
    <w:multiLevelType w:val="hybridMultilevel"/>
    <w:tmpl w:val="E146D4A2"/>
    <w:lvl w:ilvl="0" w:tplc="00000F3E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6C7444"/>
    <w:multiLevelType w:val="hybridMultilevel"/>
    <w:tmpl w:val="38CC5A44"/>
    <w:lvl w:ilvl="0" w:tplc="0419000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21">
    <w:nsid w:val="78B47036"/>
    <w:multiLevelType w:val="hybridMultilevel"/>
    <w:tmpl w:val="0CD8F732"/>
    <w:lvl w:ilvl="0" w:tplc="00000F3E">
      <w:start w:val="1"/>
      <w:numFmt w:val="bullet"/>
      <w:lvlText w:val="•"/>
      <w:lvlJc w:val="left"/>
      <w:pPr>
        <w:ind w:left="1128" w:hanging="360"/>
      </w:p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16"/>
  </w:num>
  <w:num w:numId="9">
    <w:abstractNumId w:val="17"/>
  </w:num>
  <w:num w:numId="10">
    <w:abstractNumId w:val="3"/>
  </w:num>
  <w:num w:numId="11">
    <w:abstractNumId w:val="6"/>
  </w:num>
  <w:num w:numId="12">
    <w:abstractNumId w:val="18"/>
  </w:num>
  <w:num w:numId="13">
    <w:abstractNumId w:val="8"/>
  </w:num>
  <w:num w:numId="14">
    <w:abstractNumId w:val="1"/>
  </w:num>
  <w:num w:numId="15">
    <w:abstractNumId w:val="7"/>
  </w:num>
  <w:num w:numId="16">
    <w:abstractNumId w:val="15"/>
  </w:num>
  <w:num w:numId="17">
    <w:abstractNumId w:val="14"/>
  </w:num>
  <w:num w:numId="18">
    <w:abstractNumId w:val="12"/>
  </w:num>
  <w:num w:numId="19">
    <w:abstractNumId w:val="2"/>
  </w:num>
  <w:num w:numId="20">
    <w:abstractNumId w:val="21"/>
  </w:num>
  <w:num w:numId="21">
    <w:abstractNumId w:val="19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F6F"/>
    <w:rsid w:val="00000F6F"/>
    <w:rsid w:val="00055EC7"/>
    <w:rsid w:val="00085B7A"/>
    <w:rsid w:val="000F486F"/>
    <w:rsid w:val="001A668C"/>
    <w:rsid w:val="001B75AE"/>
    <w:rsid w:val="002058F7"/>
    <w:rsid w:val="00214C63"/>
    <w:rsid w:val="002327A4"/>
    <w:rsid w:val="00260A85"/>
    <w:rsid w:val="002C44B0"/>
    <w:rsid w:val="00326E23"/>
    <w:rsid w:val="00343FF4"/>
    <w:rsid w:val="00354A91"/>
    <w:rsid w:val="004335AF"/>
    <w:rsid w:val="00445B3E"/>
    <w:rsid w:val="00476D27"/>
    <w:rsid w:val="004F5BDD"/>
    <w:rsid w:val="00565222"/>
    <w:rsid w:val="0057032E"/>
    <w:rsid w:val="007532FC"/>
    <w:rsid w:val="007F5A69"/>
    <w:rsid w:val="008572F0"/>
    <w:rsid w:val="008D7D96"/>
    <w:rsid w:val="008F3854"/>
    <w:rsid w:val="00900ADB"/>
    <w:rsid w:val="0090399E"/>
    <w:rsid w:val="00905846"/>
    <w:rsid w:val="0098639C"/>
    <w:rsid w:val="009C14B5"/>
    <w:rsid w:val="00A023A6"/>
    <w:rsid w:val="00A7075C"/>
    <w:rsid w:val="00A846F3"/>
    <w:rsid w:val="00AA211F"/>
    <w:rsid w:val="00BC4AF8"/>
    <w:rsid w:val="00CC28F6"/>
    <w:rsid w:val="00D05361"/>
    <w:rsid w:val="00D9525E"/>
    <w:rsid w:val="00DC0759"/>
    <w:rsid w:val="00F12D3E"/>
    <w:rsid w:val="00F144EE"/>
    <w:rsid w:val="00F2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E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1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707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075C"/>
  </w:style>
  <w:style w:type="paragraph" w:styleId="a6">
    <w:name w:val="footer"/>
    <w:basedOn w:val="a"/>
    <w:link w:val="a7"/>
    <w:uiPriority w:val="99"/>
    <w:unhideWhenUsed/>
    <w:rsid w:val="00A707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075C"/>
  </w:style>
  <w:style w:type="paragraph" w:styleId="a8">
    <w:name w:val="List Paragraph"/>
    <w:basedOn w:val="a"/>
    <w:uiPriority w:val="34"/>
    <w:qFormat/>
    <w:rsid w:val="00354A9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.ru/products/ipo/prime/doc/70388790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солнышко</cp:lastModifiedBy>
  <cp:revision>12</cp:revision>
  <cp:lastPrinted>2016-10-20T11:31:00Z</cp:lastPrinted>
  <dcterms:created xsi:type="dcterms:W3CDTF">2016-05-27T06:15:00Z</dcterms:created>
  <dcterms:modified xsi:type="dcterms:W3CDTF">2016-10-21T05:46:00Z</dcterms:modified>
</cp:coreProperties>
</file>