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C2" w:rsidRPr="00AD1815" w:rsidRDefault="00AD1815" w:rsidP="00AD181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D1815">
        <w:rPr>
          <w:rFonts w:ascii="Times New Roman" w:hAnsi="Times New Roman" w:cs="Times New Roman"/>
          <w:b/>
          <w:sz w:val="36"/>
          <w:szCs w:val="36"/>
        </w:rPr>
        <w:t>МБДОУ детский сад «Вишенка» платных образовательных услуг не оказывает.</w:t>
      </w:r>
    </w:p>
    <w:sectPr w:rsidR="007565C2" w:rsidRPr="00AD1815" w:rsidSect="0075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1815"/>
    <w:rsid w:val="007565C2"/>
    <w:rsid w:val="007E29E4"/>
    <w:rsid w:val="00AD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2020-12-03T11:03:00Z</dcterms:created>
  <dcterms:modified xsi:type="dcterms:W3CDTF">2020-12-03T11:05:00Z</dcterms:modified>
</cp:coreProperties>
</file>