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2A" w:rsidRPr="0039272A" w:rsidRDefault="0039272A" w:rsidP="0039272A"/>
    <w:p w:rsidR="0039272A" w:rsidRPr="00CC6DCE" w:rsidRDefault="0039272A" w:rsidP="0039272A">
      <w:pPr>
        <w:rPr>
          <w:b/>
          <w:i/>
        </w:rPr>
      </w:pPr>
      <w:r w:rsidRPr="00CC6DCE">
        <w:rPr>
          <w:b/>
          <w:i/>
        </w:rPr>
        <w:t>Сенсорное панно.</w:t>
      </w:r>
    </w:p>
    <w:p w:rsidR="0039272A" w:rsidRPr="0039272A" w:rsidRDefault="0039272A" w:rsidP="0039272A"/>
    <w:p w:rsidR="0039272A" w:rsidRPr="0039272A" w:rsidRDefault="0039272A" w:rsidP="0039272A"/>
    <w:p w:rsidR="00EA7192" w:rsidRPr="0039272A" w:rsidRDefault="0039272A" w:rsidP="0039272A">
      <w:r w:rsidRPr="0039272A">
        <w:t xml:space="preserve">В основе познания мира лежит сенсорное воспитание, которое направлено на формирование полноценного восприятия окружающей действительности. Именно ранний возраст, по мнению М. </w:t>
      </w:r>
      <w:proofErr w:type="spellStart"/>
      <w:r w:rsidRPr="0039272A">
        <w:t>Монтессори</w:t>
      </w:r>
      <w:proofErr w:type="spellEnd"/>
      <w:proofErr w:type="gramStart"/>
      <w:r w:rsidRPr="0039272A">
        <w:t xml:space="preserve"> ,</w:t>
      </w:r>
      <w:proofErr w:type="gramEnd"/>
      <w:r w:rsidRPr="0039272A">
        <w:t xml:space="preserve"> является тем </w:t>
      </w:r>
      <w:proofErr w:type="spellStart"/>
      <w:r w:rsidRPr="0039272A">
        <w:t>сенcитивным</w:t>
      </w:r>
      <w:proofErr w:type="spellEnd"/>
      <w:r w:rsidRPr="0039272A">
        <w:t xml:space="preserve"> периодом, когда притягательность сенсорных впечатлений (вкус, звук, прикосновение, запах) приводит к тому, что ребёнок учится наблюдать и дифференцировать ощущения. Поэтому важно использовать это время для совершенствования деятельности органов чувств, накопления представлений об окружающем мире, с его формами, красками, звуками, тактильными ощущениями. Тактильные ощущени</w:t>
      </w:r>
      <w:proofErr w:type="gramStart"/>
      <w:r w:rsidRPr="0039272A">
        <w:t>я-</w:t>
      </w:r>
      <w:proofErr w:type="gramEnd"/>
      <w:r w:rsidRPr="0039272A">
        <w:t xml:space="preserve"> это та ниточка, которая ведет ребенка к познанию мира</w:t>
      </w:r>
    </w:p>
    <w:p w:rsidR="0039272A" w:rsidRPr="0039272A" w:rsidRDefault="0039272A" w:rsidP="0039272A">
      <w:r w:rsidRPr="0039272A">
        <w:t xml:space="preserve">Чтобы моим воспитанникам было интересно заниматься, мы решили дополнить нашу образовательную среду, сделав многофункциональное дидактическое пособие, тактильно-сенсорное панно. </w:t>
      </w:r>
    </w:p>
    <w:p w:rsidR="0039272A" w:rsidRPr="0039272A" w:rsidRDefault="0039272A" w:rsidP="0039272A">
      <w:r w:rsidRPr="0039272A">
        <w:t>Для начала мы подготовили все  необходимые материалы: обивочный материал, фетр, ленты (тесьма), липучки, ткань макароны для кармашка</w:t>
      </w:r>
      <w:proofErr w:type="gramStart"/>
      <w:r w:rsidRPr="0039272A">
        <w:t xml:space="preserve"> ,</w:t>
      </w:r>
      <w:proofErr w:type="gramEnd"/>
      <w:r w:rsidRPr="0039272A">
        <w:t xml:space="preserve"> клей. Детали пришивали вручную. Старались всё пришить тщательно, чтоб было безопасно, а также прослужило долго. Данное дидактическое пособие будет интересно детям дошкольного возраста, начиная с двух лет. </w:t>
      </w:r>
    </w:p>
    <w:p w:rsidR="0039272A" w:rsidRPr="0039272A" w:rsidRDefault="0039272A" w:rsidP="0039272A">
      <w:r w:rsidRPr="0039272A">
        <w:t>Использование тактильно-сенсорного панно в работе с детьми дает возможность решать различные задачи:</w:t>
      </w:r>
    </w:p>
    <w:p w:rsidR="0039272A" w:rsidRPr="0039272A" w:rsidRDefault="0039272A" w:rsidP="0039272A">
      <w:r w:rsidRPr="0039272A">
        <w:t xml:space="preserve">Образовательные </w:t>
      </w:r>
    </w:p>
    <w:p w:rsidR="0039272A" w:rsidRPr="0039272A" w:rsidRDefault="0039272A" w:rsidP="0039272A">
      <w:r w:rsidRPr="0039272A">
        <w:t>Формировать у детей пространственные представления;</w:t>
      </w:r>
    </w:p>
    <w:p w:rsidR="0039272A" w:rsidRPr="0039272A" w:rsidRDefault="0039272A" w:rsidP="0039272A">
      <w:r w:rsidRPr="0039272A">
        <w:t>Формировать умение выделять цвет, величину, форму предметов;</w:t>
      </w:r>
    </w:p>
    <w:p w:rsidR="0039272A" w:rsidRPr="0039272A" w:rsidRDefault="0039272A" w:rsidP="0039272A">
      <w:r w:rsidRPr="0039272A">
        <w:t>Побуждать включать движения рук по предмету в процесс знакомства с ним (обводить руками части предмета, гладить;</w:t>
      </w:r>
    </w:p>
    <w:p w:rsidR="0039272A" w:rsidRPr="0039272A" w:rsidRDefault="0039272A" w:rsidP="0039272A">
      <w:r w:rsidRPr="0039272A">
        <w:t>Совершенствовать навыки установления тождества и различия предметов по их свойствам.</w:t>
      </w:r>
    </w:p>
    <w:p w:rsidR="0039272A" w:rsidRPr="0039272A" w:rsidRDefault="0039272A" w:rsidP="0039272A">
      <w:r w:rsidRPr="0039272A">
        <w:t xml:space="preserve">Развивающие </w:t>
      </w:r>
    </w:p>
    <w:p w:rsidR="0039272A" w:rsidRPr="0039272A" w:rsidRDefault="0039272A" w:rsidP="0039272A">
      <w:r w:rsidRPr="0039272A">
        <w:lastRenderedPageBreak/>
        <w:t>Развивать зрительное (сенсорное) и тактильное восприятие;</w:t>
      </w:r>
    </w:p>
    <w:p w:rsidR="0039272A" w:rsidRPr="0039272A" w:rsidRDefault="0039272A" w:rsidP="0039272A">
      <w:r w:rsidRPr="0039272A">
        <w:t>Развивать зрительно-моторную координацию;</w:t>
      </w:r>
    </w:p>
    <w:p w:rsidR="0039272A" w:rsidRPr="0039272A" w:rsidRDefault="0039272A" w:rsidP="0039272A">
      <w:r w:rsidRPr="0039272A">
        <w:t>Стимулировать развитие мышления, памяти, внимания;</w:t>
      </w:r>
    </w:p>
    <w:p w:rsidR="0039272A" w:rsidRPr="0039272A" w:rsidRDefault="0039272A" w:rsidP="0039272A">
      <w:r w:rsidRPr="0039272A">
        <w:t>Стимулировать развитие мелкой моторики пальцев рук.</w:t>
      </w:r>
    </w:p>
    <w:p w:rsidR="0039272A" w:rsidRPr="0039272A" w:rsidRDefault="0039272A" w:rsidP="0039272A">
      <w:r w:rsidRPr="0039272A">
        <w:t>Воспитывающие</w:t>
      </w:r>
    </w:p>
    <w:p w:rsidR="0039272A" w:rsidRPr="0039272A" w:rsidRDefault="0039272A" w:rsidP="0039272A">
      <w:r w:rsidRPr="0039272A">
        <w:t>Воспитывать умение детей действовать: совместно с взрослыми; по простой инструкции и самостоятельно.</w:t>
      </w:r>
    </w:p>
    <w:p w:rsidR="0039272A" w:rsidRPr="0039272A" w:rsidRDefault="0039272A" w:rsidP="0039272A"/>
    <w:p w:rsidR="0039272A" w:rsidRPr="0039272A" w:rsidRDefault="0039272A" w:rsidP="0039272A"/>
    <w:sectPr w:rsidR="0039272A" w:rsidRPr="0039272A" w:rsidSect="00EA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FD6"/>
    <w:multiLevelType w:val="hybridMultilevel"/>
    <w:tmpl w:val="41527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86607"/>
    <w:multiLevelType w:val="hybridMultilevel"/>
    <w:tmpl w:val="D35E6D64"/>
    <w:lvl w:ilvl="0" w:tplc="0419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272A"/>
    <w:rsid w:val="0039272A"/>
    <w:rsid w:val="006234E6"/>
    <w:rsid w:val="00CC6DCE"/>
    <w:rsid w:val="00E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2A"/>
    <w:pPr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2024-01-20T17:59:00Z</dcterms:created>
  <dcterms:modified xsi:type="dcterms:W3CDTF">2024-01-20T18:10:00Z</dcterms:modified>
</cp:coreProperties>
</file>