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22" w:rsidRDefault="00684322" w:rsidP="00684322">
      <w:pPr>
        <w:pStyle w:val="a3"/>
        <w:spacing w:before="58" w:beforeAutospacing="0" w:after="58" w:afterAutospacing="0"/>
        <w:ind w:firstLine="184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«Дисциплина на улице – залог безопасности»</w:t>
      </w:r>
    </w:p>
    <w:p w:rsidR="00684322" w:rsidRPr="00684322" w:rsidRDefault="00684322" w:rsidP="00684322">
      <w:pPr>
        <w:pStyle w:val="a3"/>
        <w:spacing w:before="58" w:beforeAutospacing="0" w:after="58" w:afterAutospacing="0"/>
        <w:ind w:firstLine="184"/>
        <w:rPr>
          <w:color w:val="464646"/>
          <w:sz w:val="28"/>
          <w:szCs w:val="28"/>
        </w:rPr>
      </w:pPr>
      <w:r w:rsidRPr="00684322">
        <w:rPr>
          <w:color w:val="464646"/>
          <w:sz w:val="28"/>
          <w:szCs w:val="28"/>
        </w:rPr>
        <w:t>Наиболее распространённые причины дорожно-транспортных происшествий: выход на проезжую часть в неустановленном месте перед близко идущим транспортом: 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движения.</w:t>
      </w:r>
    </w:p>
    <w:p w:rsidR="00684322" w:rsidRPr="00684322" w:rsidRDefault="00684322" w:rsidP="00684322">
      <w:pPr>
        <w:pStyle w:val="a3"/>
        <w:spacing w:before="58" w:beforeAutospacing="0" w:after="58" w:afterAutospacing="0"/>
        <w:ind w:firstLine="184"/>
        <w:rPr>
          <w:color w:val="464646"/>
          <w:sz w:val="28"/>
          <w:szCs w:val="28"/>
        </w:rPr>
      </w:pPr>
      <w:r w:rsidRPr="00684322">
        <w:rPr>
          <w:color w:val="464646"/>
          <w:sz w:val="28"/>
          <w:szCs w:val="28"/>
        </w:rPr>
        <w:t>Выход на проезжую часть из-за автобуса, троллейбуса или другого препятствия: 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сугробов.</w:t>
      </w:r>
    </w:p>
    <w:p w:rsidR="00684322" w:rsidRPr="00684322" w:rsidRDefault="00684322" w:rsidP="00684322">
      <w:pPr>
        <w:pStyle w:val="a3"/>
        <w:spacing w:before="58" w:beforeAutospacing="0" w:after="58" w:afterAutospacing="0"/>
        <w:ind w:firstLine="184"/>
        <w:rPr>
          <w:color w:val="464646"/>
          <w:sz w:val="28"/>
          <w:szCs w:val="28"/>
        </w:rPr>
      </w:pPr>
      <w:r w:rsidRPr="00684322">
        <w:rPr>
          <w:color w:val="464646"/>
          <w:sz w:val="28"/>
          <w:szCs w:val="28"/>
        </w:rPr>
        <w:t>Игра на проезжей части: наши дети привыкли, что вся свободная территория - место для игр.</w:t>
      </w:r>
    </w:p>
    <w:p w:rsidR="00684322" w:rsidRPr="00684322" w:rsidRDefault="00684322" w:rsidP="00684322">
      <w:pPr>
        <w:pStyle w:val="a3"/>
        <w:spacing w:before="58" w:beforeAutospacing="0" w:after="58" w:afterAutospacing="0"/>
        <w:ind w:firstLine="184"/>
        <w:rPr>
          <w:color w:val="464646"/>
          <w:sz w:val="28"/>
          <w:szCs w:val="28"/>
        </w:rPr>
      </w:pPr>
      <w:r w:rsidRPr="00684322">
        <w:rPr>
          <w:color w:val="464646"/>
          <w:sz w:val="28"/>
          <w:szCs w:val="28"/>
        </w:rPr>
        <w:t>Ходьба по проезжей части: даже при наличии рядом тротуара большая часть детей имеет привычку идти по проезжей части, при этом чаще всего со всевозможными нарушениями.</w:t>
      </w:r>
    </w:p>
    <w:p w:rsidR="00684322" w:rsidRPr="00684322" w:rsidRDefault="00684322" w:rsidP="00684322">
      <w:pPr>
        <w:pStyle w:val="a3"/>
        <w:spacing w:before="58" w:beforeAutospacing="0" w:after="58" w:afterAutospacing="0"/>
        <w:ind w:firstLine="184"/>
        <w:rPr>
          <w:color w:val="464646"/>
          <w:sz w:val="28"/>
          <w:szCs w:val="28"/>
        </w:rPr>
      </w:pPr>
      <w:r w:rsidRPr="00684322">
        <w:rPr>
          <w:color w:val="464646"/>
          <w:sz w:val="28"/>
          <w:szCs w:val="28"/>
        </w:rPr>
        <w:t>Никакой злонамеренности в большей части нет. На поведение детей на дороге влияет целый ряд факторов, из которых необходимо подчеркнуть особую значимость возрастных особенностей детей:</w:t>
      </w:r>
    </w:p>
    <w:p w:rsidR="00684322" w:rsidRPr="00684322" w:rsidRDefault="00684322" w:rsidP="00684322">
      <w:pPr>
        <w:pStyle w:val="a3"/>
        <w:spacing w:before="58" w:beforeAutospacing="0" w:after="58" w:afterAutospacing="0"/>
        <w:ind w:firstLine="184"/>
        <w:rPr>
          <w:color w:val="464646"/>
          <w:sz w:val="28"/>
          <w:szCs w:val="28"/>
        </w:rPr>
      </w:pPr>
      <w:r w:rsidRPr="00684322">
        <w:rPr>
          <w:color w:val="464646"/>
          <w:sz w:val="28"/>
          <w:szCs w:val="28"/>
        </w:rPr>
        <w:t>• Физиологические</w:t>
      </w:r>
    </w:p>
    <w:p w:rsidR="00684322" w:rsidRPr="00684322" w:rsidRDefault="00684322" w:rsidP="00684322">
      <w:pPr>
        <w:pStyle w:val="a3"/>
        <w:spacing w:before="58" w:beforeAutospacing="0" w:after="58" w:afterAutospacing="0"/>
        <w:ind w:firstLine="184"/>
        <w:rPr>
          <w:color w:val="464646"/>
          <w:sz w:val="28"/>
          <w:szCs w:val="28"/>
        </w:rPr>
      </w:pPr>
      <w:r w:rsidRPr="00684322">
        <w:rPr>
          <w:color w:val="464646"/>
          <w:sz w:val="28"/>
          <w:szCs w:val="28"/>
        </w:rPr>
        <w:t>Ребёнок до 8 лет ещё плохо распознаёт источник звуков</w:t>
      </w:r>
      <w:r w:rsidRPr="00684322">
        <w:rPr>
          <w:rStyle w:val="apple-converted-space"/>
          <w:color w:val="464646"/>
          <w:sz w:val="28"/>
          <w:szCs w:val="28"/>
        </w:rPr>
        <w:t> </w:t>
      </w:r>
      <w:r w:rsidRPr="00684322">
        <w:rPr>
          <w:i/>
          <w:iCs/>
          <w:color w:val="464646"/>
          <w:sz w:val="28"/>
          <w:szCs w:val="28"/>
        </w:rPr>
        <w:t>(он не всегда может определить направление, откуда доносится шум)</w:t>
      </w:r>
      <w:r w:rsidRPr="00684322">
        <w:rPr>
          <w:color w:val="464646"/>
          <w:sz w:val="28"/>
          <w:szCs w:val="28"/>
        </w:rPr>
        <w:t>, и слышит только те звуки, которые ему интересны.</w:t>
      </w:r>
    </w:p>
    <w:p w:rsidR="00684322" w:rsidRPr="00684322" w:rsidRDefault="00684322" w:rsidP="00684322">
      <w:pPr>
        <w:pStyle w:val="a3"/>
        <w:spacing w:before="58" w:beforeAutospacing="0" w:after="58" w:afterAutospacing="0"/>
        <w:ind w:firstLine="184"/>
        <w:rPr>
          <w:color w:val="464646"/>
          <w:sz w:val="28"/>
          <w:szCs w:val="28"/>
        </w:rPr>
      </w:pPr>
      <w:r w:rsidRPr="00684322">
        <w:rPr>
          <w:color w:val="464646"/>
          <w:sz w:val="28"/>
          <w:szCs w:val="28"/>
        </w:rPr>
        <w:t>Поле зрения ребёнка гораздо уже, чем у взрослого, сектор обзора ребёнка намного меньше. В 5-летнем возрасте ребёнок ориентируется на расстоянии до 5 метров. В 6 лет появляется возможность оценить события в 10-метровой зоне, что составляет примерно 1/10 часть поля зрения взрослого человека. Остальные машины слева и справа остаются за ним не замеченными. Он видит только то, что находится напротив. Реакция у ребёнка по сравнению со взрослыми, значительно замедленная. Времени, чтобы отреагировать на опасность, нужно значительно больше. У взрослого пешехода на то, чтобы воспринять обстановку, обдумать её, принять решение и действовать, уходит примерно 1 секунда. Ребёнку требуется для этого 3-4 секунды. Ребёнок не в состоянии на бегу сразу же остановиться, поэтому на сигнал автомобиля он реагирует со значительным опозданием. Даже, чтобы отличить движущуюся машину от стоящей, семилетнему ребёнку требуется до 4 секунд, а взрослому на это нужно лишь четверть секунды. Надёжная ориентация «налево - направо» приобретается не ранее, чем в семилетнем возрасте.</w:t>
      </w:r>
    </w:p>
    <w:p w:rsidR="00684322" w:rsidRPr="00684322" w:rsidRDefault="00684322" w:rsidP="00684322">
      <w:pPr>
        <w:pStyle w:val="a3"/>
        <w:spacing w:before="58" w:beforeAutospacing="0" w:after="58" w:afterAutospacing="0"/>
        <w:ind w:firstLine="184"/>
        <w:rPr>
          <w:color w:val="464646"/>
          <w:sz w:val="28"/>
          <w:szCs w:val="28"/>
        </w:rPr>
      </w:pPr>
      <w:r w:rsidRPr="00684322">
        <w:rPr>
          <w:color w:val="464646"/>
          <w:sz w:val="28"/>
          <w:szCs w:val="28"/>
        </w:rPr>
        <w:t>• Психологические</w:t>
      </w:r>
    </w:p>
    <w:p w:rsidR="00684322" w:rsidRPr="00684322" w:rsidRDefault="00684322" w:rsidP="00684322">
      <w:pPr>
        <w:pStyle w:val="a3"/>
        <w:spacing w:before="58" w:beforeAutospacing="0" w:after="58" w:afterAutospacing="0"/>
        <w:ind w:firstLine="184"/>
        <w:rPr>
          <w:color w:val="464646"/>
          <w:sz w:val="28"/>
          <w:szCs w:val="28"/>
        </w:rPr>
      </w:pPr>
      <w:r w:rsidRPr="00684322">
        <w:rPr>
          <w:color w:val="464646"/>
          <w:sz w:val="28"/>
          <w:szCs w:val="28"/>
        </w:rPr>
        <w:t xml:space="preserve">У дошкольников нет знаний и представлений о видах поступательного движения транспортных средств, т. е. ребёнок убеждён, основываясь на аналогичных движениях из микромира игрушек, что реальные транспортные </w:t>
      </w:r>
      <w:r w:rsidRPr="00684322">
        <w:rPr>
          <w:color w:val="464646"/>
          <w:sz w:val="28"/>
          <w:szCs w:val="28"/>
        </w:rPr>
        <w:lastRenderedPageBreak/>
        <w:t>средства могут останавливаться так же мгновенно, как и игрушечные. Разделение игровых и реальных условий происходит у ребёнка уже в школе постепенно.</w:t>
      </w:r>
    </w:p>
    <w:p w:rsidR="00684322" w:rsidRPr="00684322" w:rsidRDefault="00684322" w:rsidP="00684322">
      <w:pPr>
        <w:pStyle w:val="a3"/>
        <w:spacing w:before="58" w:beforeAutospacing="0" w:after="58" w:afterAutospacing="0"/>
        <w:ind w:firstLine="184"/>
        <w:rPr>
          <w:color w:val="464646"/>
          <w:sz w:val="28"/>
          <w:szCs w:val="28"/>
        </w:rPr>
      </w:pPr>
      <w:r w:rsidRPr="00684322">
        <w:rPr>
          <w:color w:val="464646"/>
          <w:sz w:val="28"/>
          <w:szCs w:val="28"/>
        </w:rPr>
        <w:t>Внимание ребёнка сосредоточенно на том, что он делает. Заметив предмет или человека, который привлекает его внимание, ребёнок может устремиться к ним, забыв обо всём на свете. Догнать приятеля, уже перешедшего на другую сторону дороги, или подобрать уже укатившийся мячик для ребёнка гораздо важнее, чем надвигающаяся машина.</w:t>
      </w:r>
    </w:p>
    <w:p w:rsidR="00684322" w:rsidRPr="00684322" w:rsidRDefault="00684322" w:rsidP="00684322">
      <w:pPr>
        <w:pStyle w:val="a3"/>
        <w:spacing w:before="58" w:beforeAutospacing="0" w:after="58" w:afterAutospacing="0"/>
        <w:ind w:firstLine="184"/>
        <w:rPr>
          <w:color w:val="464646"/>
          <w:sz w:val="28"/>
          <w:szCs w:val="28"/>
        </w:rPr>
      </w:pPr>
      <w:r w:rsidRPr="00684322">
        <w:rPr>
          <w:color w:val="464646"/>
          <w:sz w:val="28"/>
          <w:szCs w:val="28"/>
        </w:rPr>
        <w:t>Ребёнок не осознаёт ответственности за собственное поведение на дороге. Не прогнозирует, к каким последствиям приведёт его поступок для других участников движения и для него лично. Собственная безопасность в условиях движения, особенно на пешеходных переходах, зачастую им недооценивается.</w:t>
      </w:r>
    </w:p>
    <w:p w:rsidR="001F52EC" w:rsidRPr="00684322" w:rsidRDefault="001F52EC">
      <w:pPr>
        <w:rPr>
          <w:rFonts w:ascii="Times New Roman" w:hAnsi="Times New Roman" w:cs="Times New Roman"/>
          <w:sz w:val="28"/>
          <w:szCs w:val="28"/>
        </w:rPr>
      </w:pPr>
    </w:p>
    <w:sectPr w:rsidR="001F52EC" w:rsidRPr="00684322" w:rsidSect="001F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4322"/>
    <w:rsid w:val="001F52EC"/>
    <w:rsid w:val="00684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4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43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502</Words>
  <Characters>2865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2017-02-06T03:44:00Z</dcterms:created>
  <dcterms:modified xsi:type="dcterms:W3CDTF">2017-02-06T03:47:00Z</dcterms:modified>
</cp:coreProperties>
</file>