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CC" w:rsidRPr="005310CC" w:rsidRDefault="005310CC" w:rsidP="00A84466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310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Рекомендации работникам и работодателям в связи с Указом Президента Российской Федерации от 25 марта 2020 г. № 206 «Об объявлении в Российской Федерации нерабочих дней»</w:t>
      </w:r>
    </w:p>
    <w:p w:rsidR="005310CC" w:rsidRPr="005310CC" w:rsidRDefault="005310CC" w:rsidP="005310CC">
      <w:pPr>
        <w:spacing w:before="100" w:beforeAutospacing="1" w:after="375" w:line="240" w:lineRule="auto"/>
        <w:rPr>
          <w:rFonts w:ascii="Times New Roman" w:eastAsia="Times New Roman" w:hAnsi="Times New Roman" w:cs="Times New Roman"/>
          <w:color w:val="B3B3B3"/>
          <w:sz w:val="28"/>
          <w:szCs w:val="28"/>
          <w:lang w:eastAsia="ru-RU"/>
        </w:rPr>
      </w:pPr>
      <w:r w:rsidRPr="005310CC">
        <w:rPr>
          <w:rFonts w:ascii="Times New Roman" w:eastAsia="Times New Roman" w:hAnsi="Times New Roman" w:cs="Times New Roman"/>
          <w:color w:val="B3B3B3"/>
          <w:sz w:val="28"/>
          <w:szCs w:val="28"/>
          <w:lang w:eastAsia="ru-RU"/>
        </w:rPr>
        <w:t>26 марта 2020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> В соответствии с Указом Президента Российской Федерации от 25 марта 2020 г. № 206 «Об объявлении в Российской Федерации нерабочих дней» (далее – Указ) с 30 марта по 3 апреля 2020 года установлены нерабочие дни с сохранением за работниками заработной платы.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Таким образом,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 Если работник находится в отпуске, то нерабочие дни с 30 марта по 3 апреля 2020 года в число дней отпуска не </w:t>
      </w:r>
      <w:proofErr w:type="gram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включаются и отпуск на эти дни не продлевается</w:t>
      </w:r>
      <w:proofErr w:type="gram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> 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> Введение нерабочих дней в соответствии с Указом не распространяется на работников организаций, упомянутых в пункте 2 Указа, в частности: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непрерывно действующих организаций, в которых невозможна приостановка деятельности по производственно-техническим условиям. </w:t>
      </w:r>
      <w:proofErr w:type="gram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организаций в сфере энергетики, теплоснабжения, водоподготовки, </w:t>
      </w:r>
      <w:proofErr w:type="spell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водоотчистки</w:t>
      </w:r>
      <w:proofErr w:type="spell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 и водоотведения; эксплуатирующих опасные производственные объекты и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организаций атомной промышленности; строительных организаций, приостановка деятельности которых создаст угрозу безопасности, здоровью и жизни людей; организаций сельскохозяйственной отрасли, занятых на весенних полевых работах;</w:t>
      </w:r>
      <w:proofErr w:type="gramEnd"/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организаций, обеспечивающих население продуктами питания и товарами первой необходимости; организаций, которые в целях обеспечения населения продуктами питания и товарами первой необходимости оказывают складские услуги, транспортно-логистические услуги; организаций торговли;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теплотелевизионные</w:t>
      </w:r>
      <w:proofErr w:type="spell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</w:t>
      </w:r>
      <w:proofErr w:type="gram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> организаций, деятельность которых связана с защитой здоровья населения и предотвращением распространения новой </w:t>
      </w:r>
      <w:proofErr w:type="spell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 инфекции; организаций в сфере обращения с отходами производства и потребления; организаций, осуществляющих жилищно-коммунальное обслуживание населения; организаций системы нефтепродуктообеспечения; организаций, предоставляющих финансовые услуги в части неотложных функций; организаций, осуществляющих транспортное обслуживание населения; организаций, осуществляющих неотложные ремонтные и </w:t>
      </w:r>
      <w:proofErr w:type="gram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погрузочно- разгрузочные</w:t>
      </w:r>
      <w:proofErr w:type="gram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Пенсионного фонда Российской Федерации и его территориальных органов, обеспечивающих выплату пенсий, а также осуществление иных социальных выплат гражданам;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Фонда социального страхования Российской Федерации и его территориальных органов, обеспечивающих организацию и осуществление выплат по обязательному страхованию на случай временной нетрудоспособности и в связи с материнством, а также в связи с несчастным случаем на производстве или профессиональным заболеванием;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sz w:val="28"/>
          <w:szCs w:val="28"/>
          <w:lang w:eastAsia="ru-RU"/>
        </w:rPr>
        <w:t>Федерального фонда обязательного медицинского страхования и территориальных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> Вопросы, связанные с прекращением работы работников, работающих вахтовым методом, на которых распространяется действие Указа, решаются по соглашению сторон трудовых отношений.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 Работники органов (организаций), перечисленных в пункте 2 - 5 Указа, которые продолжают осуществлять трудовую (служебную) деятельность, должны руководствоваться соответствующими методическими рекомендациями по профилактике новой </w:t>
      </w:r>
      <w:proofErr w:type="spell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инфекции, изданными Минздравом России и </w:t>
      </w:r>
      <w:proofErr w:type="spell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>. Кроме того, вышеуказанные работники по соглашению с работодателем могут работать удаленно (дистанционно), если служебные обязанности и организационно-технические условия работы это позволяют.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Руководители федеральных государственных органов, органов государственной власти субъектов Российской Федерации и органов местного самоуправления, а также руководители организаций, осуществляющих производство и выпуск СМИ, самостоятельно определяют численность служащих и работников, которые будут обеспечивать функционирование этих органов (организаций), включая возможность 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работы дистанционно, а также численность служащих и работников, для которых вводятся нерабочие дни.</w:t>
      </w:r>
      <w:proofErr w:type="gramEnd"/>
      <w:r w:rsidRPr="00566DDE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Указанные решения оформляются приказом (распоряжением) соответствующего органа, локальным нормативным актом организации.</w:t>
      </w:r>
    </w:p>
    <w:p w:rsidR="005310CC" w:rsidRPr="00566DDE" w:rsidRDefault="005310CC" w:rsidP="00566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D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566DDE">
        <w:rPr>
          <w:rFonts w:ascii="Times New Roman" w:hAnsi="Times New Roman" w:cs="Times New Roman"/>
          <w:sz w:val="28"/>
          <w:szCs w:val="28"/>
          <w:lang w:eastAsia="ru-RU"/>
        </w:rPr>
        <w:t> Руководители организаций, на которые распространяется режим нерабочих дней с 30 марта по 3 апреля 2020 года,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p w:rsidR="00AF674D" w:rsidRPr="004B0F55" w:rsidRDefault="00AF674D" w:rsidP="004B0F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674D" w:rsidRPr="004B0F55" w:rsidSect="004B0F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0B92"/>
    <w:multiLevelType w:val="multilevel"/>
    <w:tmpl w:val="FDE8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D6"/>
    <w:rsid w:val="004B0F55"/>
    <w:rsid w:val="005310CC"/>
    <w:rsid w:val="00566DDE"/>
    <w:rsid w:val="009F6D87"/>
    <w:rsid w:val="00A84466"/>
    <w:rsid w:val="00AF674D"/>
    <w:rsid w:val="00E409C8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53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0CC"/>
    <w:rPr>
      <w:b/>
      <w:bCs/>
    </w:rPr>
  </w:style>
  <w:style w:type="paragraph" w:styleId="a5">
    <w:name w:val="No Spacing"/>
    <w:uiPriority w:val="1"/>
    <w:qFormat/>
    <w:rsid w:val="00566D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53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0CC"/>
    <w:rPr>
      <w:b/>
      <w:bCs/>
    </w:rPr>
  </w:style>
  <w:style w:type="paragraph" w:styleId="a5">
    <w:name w:val="No Spacing"/>
    <w:uiPriority w:val="1"/>
    <w:qFormat/>
    <w:rsid w:val="00566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Алексеевна</dc:creator>
  <cp:keywords/>
  <dc:description/>
  <cp:lastModifiedBy>Сергеева Ольга Алексеевна</cp:lastModifiedBy>
  <cp:revision>12</cp:revision>
  <dcterms:created xsi:type="dcterms:W3CDTF">2020-03-27T05:17:00Z</dcterms:created>
  <dcterms:modified xsi:type="dcterms:W3CDTF">2020-03-27T05:23:00Z</dcterms:modified>
</cp:coreProperties>
</file>