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278" w:rsidRPr="00CD0278" w:rsidRDefault="00CD0278" w:rsidP="00CD0278">
      <w:pPr>
        <w:spacing w:after="0"/>
        <w:ind w:firstLine="567"/>
        <w:jc w:val="center"/>
        <w:rPr>
          <w:rFonts w:ascii="Times New Roman" w:eastAsia="Times New Roman" w:hAnsi="Times New Roman" w:cs="Times New Roman"/>
          <w:b/>
          <w:sz w:val="28"/>
          <w:szCs w:val="28"/>
          <w:lang w:eastAsia="ru-RU"/>
        </w:rPr>
      </w:pPr>
      <w:bookmarkStart w:id="0" w:name="_GoBack"/>
      <w:r w:rsidRPr="00CD0278">
        <w:rPr>
          <w:rFonts w:ascii="Times New Roman" w:eastAsia="Times New Roman" w:hAnsi="Times New Roman" w:cs="Times New Roman"/>
          <w:b/>
          <w:sz w:val="28"/>
          <w:szCs w:val="28"/>
          <w:lang w:eastAsia="ru-RU"/>
        </w:rPr>
        <w:t>Обзор</w:t>
      </w:r>
    </w:p>
    <w:p w:rsidR="00CD0278" w:rsidRPr="00CD0278" w:rsidRDefault="00CD0278" w:rsidP="00CD0278">
      <w:pPr>
        <w:spacing w:after="0"/>
        <w:ind w:firstLine="567"/>
        <w:jc w:val="center"/>
        <w:rPr>
          <w:rFonts w:ascii="Times New Roman" w:eastAsia="Times New Roman" w:hAnsi="Times New Roman" w:cs="Times New Roman"/>
          <w:b/>
          <w:sz w:val="28"/>
          <w:szCs w:val="28"/>
          <w:lang w:eastAsia="ru-RU"/>
        </w:rPr>
      </w:pPr>
      <w:proofErr w:type="gramStart"/>
      <w:r w:rsidRPr="00CD0278">
        <w:rPr>
          <w:rFonts w:ascii="Times New Roman" w:eastAsia="Times New Roman" w:hAnsi="Times New Roman" w:cs="Times New Roman"/>
          <w:b/>
          <w:sz w:val="28"/>
          <w:szCs w:val="28"/>
          <w:lang w:eastAsia="ru-RU"/>
        </w:rPr>
        <w:t xml:space="preserve">отдельных законодательных и нормативных правовых актов, в том числе </w:t>
      </w:r>
      <w:r w:rsidRPr="00CD0278">
        <w:rPr>
          <w:rFonts w:ascii="Times New Roman" w:eastAsia="Times New Roman" w:hAnsi="Times New Roman" w:cs="Times New Roman"/>
          <w:b/>
          <w:bCs/>
          <w:sz w:val="28"/>
          <w:szCs w:val="28"/>
          <w:lang w:eastAsia="ru-RU"/>
        </w:rPr>
        <w:t>Указов Президента РФ, постановлений  Правительства РФ, арбитражных судов,</w:t>
      </w:r>
      <w:r w:rsidRPr="00CD0278">
        <w:rPr>
          <w:rFonts w:ascii="Times New Roman" w:eastAsia="Times New Roman" w:hAnsi="Times New Roman" w:cs="Times New Roman"/>
          <w:b/>
          <w:sz w:val="28"/>
          <w:szCs w:val="28"/>
          <w:lang w:eastAsia="ru-RU"/>
        </w:rPr>
        <w:t xml:space="preserve"> а также приказов, писем Минфина России,  ФНС России, Минтруда, ПФ РФ, Росстата  в области  налогообложения, страховых взносов, социального обеспечения, представления налоговой, бухгалтерской и статистической отчетности, касающихся профсоюзных организаций, принятых и опубликованных в апреле  и мае 2020г.</w:t>
      </w:r>
      <w:proofErr w:type="gramEnd"/>
    </w:p>
    <w:p w:rsidR="00CD0278" w:rsidRPr="00CD0278" w:rsidRDefault="00CD0278" w:rsidP="00CD0278">
      <w:pPr>
        <w:spacing w:after="0"/>
        <w:ind w:firstLine="567"/>
        <w:jc w:val="both"/>
        <w:rPr>
          <w:rFonts w:ascii="Times New Roman" w:eastAsia="Times New Roman" w:hAnsi="Times New Roman" w:cs="Times New Roman"/>
          <w:b/>
          <w:sz w:val="28"/>
          <w:szCs w:val="28"/>
          <w:lang w:eastAsia="ru-RU"/>
        </w:rPr>
      </w:pPr>
    </w:p>
    <w:p w:rsidR="00CD0278" w:rsidRPr="00CD0278" w:rsidRDefault="00CD0278" w:rsidP="00CD0278">
      <w:pPr>
        <w:spacing w:after="0"/>
        <w:jc w:val="center"/>
        <w:rPr>
          <w:rFonts w:ascii="Times New Roman" w:eastAsia="Times New Roman" w:hAnsi="Times New Roman" w:cs="Times New Roman"/>
          <w:b/>
          <w:sz w:val="28"/>
          <w:szCs w:val="28"/>
          <w:u w:val="single"/>
          <w:lang w:eastAsia="ru-RU"/>
        </w:rPr>
      </w:pPr>
      <w:r w:rsidRPr="00CD0278">
        <w:rPr>
          <w:rFonts w:ascii="Times New Roman" w:eastAsia="Times New Roman" w:hAnsi="Times New Roman" w:cs="Times New Roman"/>
          <w:b/>
          <w:sz w:val="28"/>
          <w:szCs w:val="28"/>
          <w:u w:val="single"/>
          <w:lang w:eastAsia="ru-RU"/>
        </w:rPr>
        <w:t>Федеральные законы</w:t>
      </w:r>
    </w:p>
    <w:p w:rsidR="00CD0278" w:rsidRPr="00CD0278" w:rsidRDefault="00CD0278" w:rsidP="00CD0278">
      <w:pPr>
        <w:spacing w:after="0"/>
        <w:ind w:firstLine="567"/>
        <w:jc w:val="both"/>
        <w:rPr>
          <w:rFonts w:ascii="Times New Roman" w:eastAsia="Times New Roman" w:hAnsi="Times New Roman" w:cs="Times New Roman"/>
          <w:b/>
          <w:sz w:val="28"/>
          <w:szCs w:val="28"/>
          <w:u w:val="single"/>
          <w:lang w:eastAsia="ru-RU"/>
        </w:rPr>
      </w:pPr>
    </w:p>
    <w:p w:rsidR="00CD0278" w:rsidRPr="00CD0278" w:rsidRDefault="00CD0278" w:rsidP="00CD0278">
      <w:pPr>
        <w:spacing w:after="0" w:line="240" w:lineRule="auto"/>
        <w:ind w:firstLine="567"/>
        <w:jc w:val="both"/>
        <w:rPr>
          <w:rFonts w:ascii="Times New Roman" w:eastAsia="Times New Roman" w:hAnsi="Times New Roman" w:cs="Times New Roman"/>
          <w:b/>
          <w:bCs/>
          <w:iCs/>
          <w:color w:val="1F497D"/>
          <w:sz w:val="28"/>
          <w:szCs w:val="28"/>
          <w:u w:val="single"/>
          <w:lang w:eastAsia="ru-RU"/>
        </w:rPr>
      </w:pPr>
      <w:r>
        <w:rPr>
          <w:rFonts w:ascii="Times New Roman" w:eastAsia="Times New Roman" w:hAnsi="Times New Roman" w:cs="Times New Roman"/>
          <w:b/>
          <w:iCs/>
          <w:color w:val="1F497D"/>
          <w:sz w:val="28"/>
          <w:szCs w:val="28"/>
          <w:u w:val="single"/>
          <w:lang w:eastAsia="ru-RU"/>
        </w:rPr>
        <w:t>1.</w:t>
      </w:r>
      <w:r w:rsidRPr="00CD0278">
        <w:rPr>
          <w:rFonts w:ascii="Times New Roman" w:eastAsia="Times New Roman" w:hAnsi="Times New Roman" w:cs="Times New Roman"/>
          <w:b/>
          <w:iCs/>
          <w:color w:val="1F497D"/>
          <w:sz w:val="28"/>
          <w:szCs w:val="28"/>
          <w:u w:val="single"/>
          <w:lang w:eastAsia="ru-RU"/>
        </w:rPr>
        <w:t xml:space="preserve">Федеральный </w:t>
      </w:r>
      <w:hyperlink r:id="rId8" w:tooltip="" w:history="1">
        <w:r w:rsidRPr="00CD0278">
          <w:rPr>
            <w:rFonts w:ascii="Times New Roman" w:eastAsia="Times New Roman" w:hAnsi="Times New Roman" w:cs="Times New Roman"/>
            <w:b/>
            <w:iCs/>
            <w:color w:val="1F497D"/>
            <w:sz w:val="28"/>
            <w:szCs w:val="28"/>
            <w:u w:val="single"/>
            <w:lang w:eastAsia="ru-RU"/>
          </w:rPr>
          <w:t>закон от</w:t>
        </w:r>
      </w:hyperlink>
      <w:r w:rsidRPr="00CD0278">
        <w:rPr>
          <w:rFonts w:ascii="Times New Roman" w:eastAsia="Times New Roman" w:hAnsi="Times New Roman" w:cs="Times New Roman"/>
          <w:b/>
          <w:iCs/>
          <w:color w:val="1F497D"/>
          <w:sz w:val="28"/>
          <w:szCs w:val="28"/>
          <w:u w:val="single"/>
          <w:lang w:eastAsia="ru-RU"/>
        </w:rPr>
        <w:t xml:space="preserve"> 21.05.2020 № 150-Ф</w:t>
      </w:r>
      <w:r w:rsidRPr="00CD0278">
        <w:rPr>
          <w:rFonts w:ascii="Times New Roman" w:eastAsia="Times New Roman" w:hAnsi="Times New Roman" w:cs="Times New Roman"/>
          <w:b/>
          <w:bCs/>
          <w:color w:val="1F497D"/>
          <w:sz w:val="28"/>
          <w:szCs w:val="28"/>
          <w:u w:val="single"/>
          <w:lang w:eastAsia="ru-RU"/>
        </w:rPr>
        <w:t xml:space="preserve"> «О внесении изменений в статью 212 части второй Налогового Кодекса Российской Федерации».</w:t>
      </w:r>
    </w:p>
    <w:p w:rsidR="00CD0278" w:rsidRPr="00CD0278" w:rsidRDefault="00CD0278" w:rsidP="00CD0278">
      <w:pPr>
        <w:spacing w:after="0" w:line="240" w:lineRule="auto"/>
        <w:ind w:firstLine="567"/>
        <w:jc w:val="both"/>
        <w:rPr>
          <w:rFonts w:ascii="Times New Roman" w:eastAsia="Times New Roman" w:hAnsi="Times New Roman" w:cs="Times New Roman"/>
          <w:b/>
          <w:bCs/>
          <w:iCs/>
          <w:color w:val="1F497D"/>
          <w:sz w:val="28"/>
          <w:szCs w:val="28"/>
          <w:u w:val="single"/>
          <w:lang w:eastAsia="ru-RU"/>
        </w:rPr>
      </w:pPr>
    </w:p>
    <w:p w:rsidR="00CD0278" w:rsidRPr="00CD0278" w:rsidRDefault="00CD0278" w:rsidP="00CD0278">
      <w:pPr>
        <w:spacing w:after="0"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bCs/>
          <w:sz w:val="28"/>
          <w:szCs w:val="28"/>
          <w:lang w:eastAsia="ru-RU"/>
        </w:rPr>
        <w:t>Скорректированы нормы об НДФЛ с материальной выгоды от экономии на процентах.</w:t>
      </w:r>
      <w:r w:rsidRPr="00CD0278">
        <w:rPr>
          <w:rFonts w:ascii="Times New Roman" w:eastAsia="Calibri" w:hAnsi="Times New Roman" w:cs="Times New Roman"/>
          <w:sz w:val="28"/>
          <w:szCs w:val="28"/>
          <w:lang w:eastAsia="ru-RU"/>
        </w:rPr>
        <w:tab/>
        <w:t xml:space="preserve">В отношении </w:t>
      </w:r>
      <w:hyperlink r:id="rId9" w:tooltip="" w:history="1">
        <w:r w:rsidRPr="00CD0278">
          <w:rPr>
            <w:rFonts w:ascii="Times New Roman" w:eastAsia="Calibri" w:hAnsi="Times New Roman" w:cs="Times New Roman"/>
            <w:color w:val="0000FF"/>
            <w:sz w:val="28"/>
            <w:szCs w:val="28"/>
            <w:u w:val="single"/>
            <w:lang w:eastAsia="ru-RU"/>
          </w:rPr>
          <w:t>поступлений 2020 года</w:t>
        </w:r>
      </w:hyperlink>
      <w:r w:rsidRPr="00CD0278">
        <w:rPr>
          <w:rFonts w:ascii="Times New Roman" w:eastAsia="Calibri" w:hAnsi="Times New Roman" w:cs="Times New Roman"/>
          <w:sz w:val="28"/>
          <w:szCs w:val="28"/>
          <w:lang w:eastAsia="ru-RU"/>
        </w:rPr>
        <w:t xml:space="preserve"> при расчете НДФЛ не признается доходом материальная выгода от экономии на процентах в течение льготного периода не только </w:t>
      </w:r>
      <w:hyperlink r:id="rId10" w:tooltip="Статья 6.1-1. Особенности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 w:history="1">
        <w:r w:rsidRPr="00CD0278">
          <w:rPr>
            <w:rFonts w:ascii="Times New Roman" w:eastAsia="Calibri" w:hAnsi="Times New Roman" w:cs="Times New Roman"/>
            <w:color w:val="0000FF"/>
            <w:sz w:val="28"/>
            <w:szCs w:val="28"/>
            <w:u w:val="single"/>
            <w:lang w:eastAsia="ru-RU"/>
          </w:rPr>
          <w:t>ипотечного</w:t>
        </w:r>
      </w:hyperlink>
      <w:r w:rsidRPr="00CD0278">
        <w:rPr>
          <w:rFonts w:ascii="Times New Roman" w:eastAsia="Calibri" w:hAnsi="Times New Roman" w:cs="Times New Roman"/>
          <w:sz w:val="28"/>
          <w:szCs w:val="28"/>
          <w:lang w:eastAsia="ru-RU"/>
        </w:rPr>
        <w:t xml:space="preserve">, но и любого другого кредита. Опубликованный 21 мая закон с поправками к НК РФ </w:t>
      </w:r>
      <w:hyperlink r:id="rId11" w:tooltip="" w:history="1">
        <w:r w:rsidRPr="00CD0278">
          <w:rPr>
            <w:rFonts w:ascii="Times New Roman" w:eastAsia="Calibri" w:hAnsi="Times New Roman" w:cs="Times New Roman"/>
            <w:color w:val="0000FF"/>
            <w:sz w:val="28"/>
            <w:szCs w:val="28"/>
            <w:u w:val="single"/>
            <w:lang w:eastAsia="ru-RU"/>
          </w:rPr>
          <w:t>устранил</w:t>
        </w:r>
      </w:hyperlink>
      <w:r w:rsidRPr="00CD0278">
        <w:rPr>
          <w:rFonts w:ascii="Times New Roman" w:eastAsia="Calibri" w:hAnsi="Times New Roman" w:cs="Times New Roman"/>
          <w:sz w:val="28"/>
          <w:szCs w:val="28"/>
          <w:lang w:eastAsia="ru-RU"/>
        </w:rPr>
        <w:t xml:space="preserve"> ограничение.</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Для банков это означает, что не нужно удерживать и платить налог или же сообщать в инспекцию о невозможности такого удержания.</w:t>
      </w:r>
    </w:p>
    <w:bookmarkEnd w:id="0"/>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 xml:space="preserve">В пояснительной записке к законопроекту было </w:t>
      </w:r>
      <w:hyperlink r:id="rId12" w:tooltip="" w:history="1">
        <w:r w:rsidRPr="00CD0278">
          <w:rPr>
            <w:rFonts w:ascii="Times New Roman" w:eastAsia="Calibri" w:hAnsi="Times New Roman" w:cs="Times New Roman"/>
            <w:color w:val="0000FF"/>
            <w:sz w:val="28"/>
            <w:szCs w:val="28"/>
            <w:u w:val="single"/>
            <w:lang w:eastAsia="ru-RU"/>
          </w:rPr>
          <w:t>указано</w:t>
        </w:r>
      </w:hyperlink>
      <w:r w:rsidRPr="00CD0278">
        <w:rPr>
          <w:rFonts w:ascii="Times New Roman" w:eastAsia="Calibri" w:hAnsi="Times New Roman" w:cs="Times New Roman"/>
          <w:sz w:val="28"/>
          <w:szCs w:val="28"/>
          <w:lang w:eastAsia="ru-RU"/>
        </w:rPr>
        <w:t xml:space="preserve">, что мера призвана поддержать пострадавших от </w:t>
      </w:r>
      <w:proofErr w:type="spellStart"/>
      <w:r w:rsidRPr="00CD0278">
        <w:rPr>
          <w:rFonts w:ascii="Times New Roman" w:eastAsia="Calibri" w:hAnsi="Times New Roman" w:cs="Times New Roman"/>
          <w:sz w:val="28"/>
          <w:szCs w:val="28"/>
          <w:lang w:eastAsia="ru-RU"/>
        </w:rPr>
        <w:t>коронавируса</w:t>
      </w:r>
      <w:proofErr w:type="spellEnd"/>
      <w:r w:rsidRPr="00CD0278">
        <w:rPr>
          <w:rFonts w:ascii="Times New Roman" w:eastAsia="Calibri" w:hAnsi="Times New Roman" w:cs="Times New Roman"/>
          <w:sz w:val="28"/>
          <w:szCs w:val="28"/>
          <w:lang w:eastAsia="ru-RU"/>
        </w:rPr>
        <w:t xml:space="preserve"> физлиц и ИП. Им могут предоставить льготный период по кредитам. Однако, как отметили инициаторы проекта, НДФЛ по ранее действующей редакции нормы не нужно платить только в том случае, если кредит обеспечен ипотекой.</w:t>
      </w:r>
    </w:p>
    <w:p w:rsidR="00CD0278" w:rsidRPr="00CD0278" w:rsidRDefault="00CD0278" w:rsidP="00CD0278">
      <w:pPr>
        <w:spacing w:after="0"/>
        <w:ind w:firstLine="567"/>
        <w:jc w:val="both"/>
        <w:rPr>
          <w:rFonts w:ascii="Times New Roman" w:eastAsia="Times New Roman" w:hAnsi="Times New Roman" w:cs="Times New Roman"/>
          <w:b/>
          <w:bCs/>
          <w:iCs/>
          <w:sz w:val="28"/>
          <w:szCs w:val="28"/>
          <w:u w:val="single"/>
          <w:lang w:eastAsia="ru-RU"/>
        </w:rPr>
      </w:pPr>
      <w:r w:rsidRPr="00CD0278">
        <w:rPr>
          <w:rFonts w:ascii="Times New Roman" w:eastAsia="Times New Roman" w:hAnsi="Times New Roman" w:cs="Times New Roman"/>
          <w:b/>
          <w:bCs/>
          <w:iCs/>
          <w:color w:val="1F497D"/>
          <w:sz w:val="28"/>
          <w:szCs w:val="28"/>
          <w:u w:val="single"/>
          <w:lang w:eastAsia="ru-RU"/>
        </w:rPr>
        <w:t xml:space="preserve">2. </w:t>
      </w:r>
      <w:hyperlink r:id="rId13" w:history="1">
        <w:r w:rsidRPr="00CD0278">
          <w:rPr>
            <w:rFonts w:ascii="Times New Roman" w:eastAsia="Times New Roman" w:hAnsi="Times New Roman" w:cs="Times New Roman"/>
            <w:b/>
            <w:bCs/>
            <w:iCs/>
            <w:color w:val="1F497D"/>
            <w:sz w:val="28"/>
            <w:szCs w:val="28"/>
            <w:u w:val="single"/>
            <w:lang w:eastAsia="ru-RU"/>
          </w:rPr>
          <w:t>Проект</w:t>
        </w:r>
      </w:hyperlink>
      <w:r w:rsidRPr="00CD0278">
        <w:rPr>
          <w:rFonts w:ascii="Times New Roman" w:eastAsia="Times New Roman" w:hAnsi="Times New Roman" w:cs="Times New Roman"/>
          <w:b/>
          <w:bCs/>
          <w:iCs/>
          <w:color w:val="1F497D"/>
          <w:sz w:val="28"/>
          <w:szCs w:val="28"/>
          <w:u w:val="single"/>
          <w:lang w:eastAsia="ru-RU"/>
        </w:rPr>
        <w:t xml:space="preserve"> Федерального закона № 848242-77 "О внесении изменений в статью 14 Федерального закона от 29.12.2006 № 255-ФЗ "Об обязательном социальном страховании на случай временной нетрудоспособности и в связи с материнством" </w:t>
      </w:r>
      <w:r w:rsidRPr="00CD0278">
        <w:rPr>
          <w:rFonts w:ascii="Times New Roman" w:eastAsia="Times New Roman" w:hAnsi="Times New Roman" w:cs="Times New Roman"/>
          <w:b/>
          <w:bCs/>
          <w:iCs/>
          <w:sz w:val="28"/>
          <w:szCs w:val="28"/>
          <w:u w:val="single"/>
          <w:lang w:eastAsia="ru-RU"/>
        </w:rPr>
        <w:t xml:space="preserve">(ред., внесенная в ГД ФС РФ, текст по состоянию на 29.11.2019). </w:t>
      </w:r>
    </w:p>
    <w:p w:rsidR="00CD0278" w:rsidRPr="00CD0278" w:rsidRDefault="00CD0278" w:rsidP="00CD0278">
      <w:pPr>
        <w:spacing w:after="0"/>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bCs/>
          <w:sz w:val="28"/>
          <w:szCs w:val="28"/>
          <w:lang w:eastAsia="ru-RU"/>
        </w:rPr>
        <w:t>Расчет пособий: в третьем чтении принят проект об учете коэффициентов при сравнении зарплаты с МРОТ.</w:t>
      </w:r>
      <w:r w:rsidRPr="00CD0278">
        <w:rPr>
          <w:rFonts w:ascii="Times New Roman" w:eastAsia="Times New Roman" w:hAnsi="Times New Roman" w:cs="Times New Roman"/>
          <w:sz w:val="28"/>
          <w:szCs w:val="28"/>
          <w:lang w:eastAsia="ru-RU"/>
        </w:rPr>
        <w:tab/>
        <w:t xml:space="preserve">Госдума приняла в окончательном чтении </w:t>
      </w:r>
      <w:hyperlink r:id="rId14" w:history="1">
        <w:r w:rsidRPr="00CD0278">
          <w:rPr>
            <w:rFonts w:ascii="Times New Roman" w:eastAsia="Times New Roman" w:hAnsi="Times New Roman" w:cs="Times New Roman"/>
            <w:color w:val="0000FF"/>
            <w:sz w:val="28"/>
            <w:szCs w:val="28"/>
            <w:u w:val="single"/>
            <w:lang w:eastAsia="ru-RU"/>
          </w:rPr>
          <w:t>поправки</w:t>
        </w:r>
      </w:hyperlink>
      <w:r w:rsidRPr="00CD0278">
        <w:rPr>
          <w:rFonts w:ascii="Times New Roman" w:eastAsia="Times New Roman" w:hAnsi="Times New Roman" w:cs="Times New Roman"/>
          <w:sz w:val="28"/>
          <w:szCs w:val="28"/>
          <w:lang w:eastAsia="ru-RU"/>
        </w:rPr>
        <w:t xml:space="preserve"> к </w:t>
      </w:r>
      <w:hyperlink r:id="rId15" w:history="1">
        <w:r w:rsidRPr="00CD0278">
          <w:rPr>
            <w:rFonts w:ascii="Times New Roman" w:eastAsia="Times New Roman" w:hAnsi="Times New Roman" w:cs="Times New Roman"/>
            <w:color w:val="0000FF"/>
            <w:sz w:val="28"/>
            <w:szCs w:val="28"/>
            <w:u w:val="single"/>
            <w:lang w:eastAsia="ru-RU"/>
          </w:rPr>
          <w:t>Закону</w:t>
        </w:r>
      </w:hyperlink>
      <w:r w:rsidRPr="00CD0278">
        <w:rPr>
          <w:rFonts w:ascii="Times New Roman" w:eastAsia="Times New Roman" w:hAnsi="Times New Roman" w:cs="Times New Roman"/>
          <w:sz w:val="28"/>
          <w:szCs w:val="28"/>
          <w:lang w:eastAsia="ru-RU"/>
        </w:rPr>
        <w:t xml:space="preserve"> о страховании на случай нетрудоспособности. Речь идет о сравнении зарплаты с величиной МРОТ для определения среднего заработка и расчета пособий:</w:t>
      </w:r>
    </w:p>
    <w:p w:rsidR="00CD0278" w:rsidRPr="00CD0278" w:rsidRDefault="00CD0278" w:rsidP="00CD0278">
      <w:pPr>
        <w:spacing w:after="0"/>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sz w:val="28"/>
          <w:szCs w:val="28"/>
          <w:lang w:eastAsia="ru-RU"/>
        </w:rPr>
        <w:lastRenderedPageBreak/>
        <w:t>- по больничному;</w:t>
      </w:r>
    </w:p>
    <w:p w:rsidR="00CD0278" w:rsidRPr="00CD0278" w:rsidRDefault="00CD0278" w:rsidP="00CD0278">
      <w:pPr>
        <w:spacing w:after="0"/>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sz w:val="28"/>
          <w:szCs w:val="28"/>
          <w:lang w:eastAsia="ru-RU"/>
        </w:rPr>
        <w:t>- беременности и родам;</w:t>
      </w:r>
    </w:p>
    <w:p w:rsidR="00CD0278" w:rsidRPr="00CD0278" w:rsidRDefault="00CD0278" w:rsidP="00CD0278">
      <w:pPr>
        <w:spacing w:after="0"/>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sz w:val="28"/>
          <w:szCs w:val="28"/>
          <w:lang w:eastAsia="ru-RU"/>
        </w:rPr>
        <w:t>- уходу за ребенком.</w:t>
      </w:r>
    </w:p>
    <w:p w:rsidR="00CD0278" w:rsidRPr="00CD0278" w:rsidRDefault="00CD0278" w:rsidP="00CD0278">
      <w:pPr>
        <w:spacing w:after="0"/>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sz w:val="28"/>
          <w:szCs w:val="28"/>
          <w:lang w:eastAsia="ru-RU"/>
        </w:rPr>
        <w:t xml:space="preserve">По новой редакции </w:t>
      </w:r>
      <w:hyperlink r:id="rId16" w:history="1">
        <w:r w:rsidRPr="00CD0278">
          <w:rPr>
            <w:rFonts w:ascii="Times New Roman" w:eastAsia="Times New Roman" w:hAnsi="Times New Roman" w:cs="Times New Roman"/>
            <w:color w:val="0000FF"/>
            <w:sz w:val="28"/>
            <w:szCs w:val="28"/>
            <w:u w:val="single"/>
            <w:lang w:eastAsia="ru-RU"/>
          </w:rPr>
          <w:t>нормы</w:t>
        </w:r>
      </w:hyperlink>
      <w:r w:rsidRPr="00CD0278">
        <w:rPr>
          <w:rFonts w:ascii="Times New Roman" w:eastAsia="Times New Roman" w:hAnsi="Times New Roman" w:cs="Times New Roman"/>
          <w:sz w:val="28"/>
          <w:szCs w:val="28"/>
          <w:lang w:eastAsia="ru-RU"/>
        </w:rPr>
        <w:t xml:space="preserve"> в районах и местностях, где применяются районные коэффициенты к зарплате, сумму оплаты труда нужно сравнивать не с "чистым" МРОТ, а с показателем, увеличенным на эти коэффициенты.</w:t>
      </w:r>
    </w:p>
    <w:p w:rsidR="00CD0278" w:rsidRPr="00CD0278" w:rsidRDefault="00CD0278" w:rsidP="00CD0278">
      <w:pPr>
        <w:spacing w:after="0"/>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sz w:val="28"/>
          <w:szCs w:val="28"/>
          <w:lang w:eastAsia="ru-RU"/>
        </w:rPr>
        <w:t xml:space="preserve">На том, что зарплату нужно сравнивать с МРОТ без учета районных коэффициентов, </w:t>
      </w:r>
      <w:hyperlink r:id="rId17" w:history="1">
        <w:r w:rsidRPr="00CD0278">
          <w:rPr>
            <w:rFonts w:ascii="Times New Roman" w:eastAsia="Times New Roman" w:hAnsi="Times New Roman" w:cs="Times New Roman"/>
            <w:color w:val="0000FF"/>
            <w:sz w:val="28"/>
            <w:szCs w:val="28"/>
            <w:u w:val="single"/>
            <w:lang w:eastAsia="ru-RU"/>
          </w:rPr>
          <w:t>настаивает</w:t>
        </w:r>
      </w:hyperlink>
      <w:r w:rsidRPr="00CD0278">
        <w:rPr>
          <w:rFonts w:ascii="Times New Roman" w:eastAsia="Times New Roman" w:hAnsi="Times New Roman" w:cs="Times New Roman"/>
          <w:sz w:val="28"/>
          <w:szCs w:val="28"/>
          <w:lang w:eastAsia="ru-RU"/>
        </w:rPr>
        <w:t xml:space="preserve"> ФСС. Однако суды такой подход и сейчас </w:t>
      </w:r>
      <w:hyperlink r:id="rId18" w:history="1">
        <w:r w:rsidRPr="00CD0278">
          <w:rPr>
            <w:rFonts w:ascii="Times New Roman" w:eastAsia="Times New Roman" w:hAnsi="Times New Roman" w:cs="Times New Roman"/>
            <w:color w:val="0000FF"/>
            <w:sz w:val="28"/>
            <w:szCs w:val="28"/>
            <w:u w:val="single"/>
            <w:lang w:eastAsia="ru-RU"/>
          </w:rPr>
          <w:t>не поддерживают</w:t>
        </w:r>
      </w:hyperlink>
      <w:r w:rsidRPr="00CD0278">
        <w:rPr>
          <w:rFonts w:ascii="Times New Roman" w:eastAsia="Times New Roman" w:hAnsi="Times New Roman" w:cs="Times New Roman"/>
          <w:sz w:val="28"/>
          <w:szCs w:val="28"/>
          <w:lang w:eastAsia="ru-RU"/>
        </w:rPr>
        <w:t>.</w:t>
      </w:r>
    </w:p>
    <w:p w:rsidR="00CD0278" w:rsidRPr="00CD0278" w:rsidRDefault="00CD0278" w:rsidP="00CD0278">
      <w:pPr>
        <w:spacing w:after="0"/>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sz w:val="28"/>
          <w:szCs w:val="28"/>
          <w:lang w:eastAsia="ru-RU"/>
        </w:rPr>
        <w:tab/>
      </w:r>
    </w:p>
    <w:p w:rsidR="00CD0278" w:rsidRPr="00CD0278" w:rsidRDefault="00CD0278" w:rsidP="00CD0278">
      <w:pPr>
        <w:spacing w:after="0"/>
        <w:jc w:val="center"/>
        <w:rPr>
          <w:rFonts w:ascii="Times New Roman" w:eastAsia="Times New Roman" w:hAnsi="Times New Roman" w:cs="Times New Roman"/>
          <w:b/>
          <w:bCs/>
          <w:sz w:val="28"/>
          <w:szCs w:val="28"/>
          <w:u w:val="single"/>
          <w:lang w:eastAsia="ru-RU"/>
        </w:rPr>
      </w:pPr>
      <w:r w:rsidRPr="00CD0278">
        <w:rPr>
          <w:rFonts w:ascii="Times New Roman" w:eastAsia="Times New Roman" w:hAnsi="Times New Roman" w:cs="Times New Roman"/>
          <w:b/>
          <w:bCs/>
          <w:sz w:val="28"/>
          <w:szCs w:val="28"/>
          <w:u w:val="single"/>
          <w:lang w:eastAsia="ru-RU"/>
        </w:rPr>
        <w:t>Указы Президента РФ, постановления Правительства РФ</w:t>
      </w:r>
    </w:p>
    <w:p w:rsidR="00CD0278" w:rsidRPr="00CD0278" w:rsidRDefault="00CD0278" w:rsidP="00CD0278">
      <w:pPr>
        <w:spacing w:after="0"/>
        <w:ind w:firstLine="567"/>
        <w:jc w:val="both"/>
        <w:rPr>
          <w:rFonts w:ascii="Times New Roman" w:eastAsia="Times New Roman" w:hAnsi="Times New Roman" w:cs="Times New Roman"/>
          <w:b/>
          <w:bCs/>
          <w:sz w:val="28"/>
          <w:szCs w:val="28"/>
          <w:u w:val="single"/>
          <w:lang w:eastAsia="ru-RU"/>
        </w:rPr>
      </w:pPr>
    </w:p>
    <w:p w:rsidR="00CD0278" w:rsidRPr="00CD0278" w:rsidRDefault="00CD0278" w:rsidP="00CD0278">
      <w:pPr>
        <w:spacing w:after="0"/>
        <w:ind w:firstLine="567"/>
        <w:jc w:val="both"/>
        <w:rPr>
          <w:rFonts w:ascii="Times New Roman" w:eastAsia="Times New Roman" w:hAnsi="Times New Roman" w:cs="Times New Roman"/>
          <w:b/>
          <w:bCs/>
          <w:iCs/>
          <w:color w:val="1F497D"/>
          <w:sz w:val="28"/>
          <w:szCs w:val="28"/>
          <w:u w:val="single"/>
          <w:lang w:eastAsia="ru-RU"/>
        </w:rPr>
      </w:pPr>
      <w:r w:rsidRPr="00CD0278">
        <w:rPr>
          <w:rFonts w:ascii="Times New Roman" w:eastAsia="Times New Roman" w:hAnsi="Times New Roman" w:cs="Times New Roman"/>
          <w:b/>
          <w:bCs/>
          <w:iCs/>
          <w:color w:val="1F497D"/>
          <w:sz w:val="28"/>
          <w:szCs w:val="28"/>
          <w:u w:val="single"/>
          <w:lang w:eastAsia="ru-RU"/>
        </w:rPr>
        <w:t xml:space="preserve">1.Указ Президента РФ от 28 апреля 2020 г. № 294 “О продлении действия мер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CD0278">
        <w:rPr>
          <w:rFonts w:ascii="Times New Roman" w:eastAsia="Times New Roman" w:hAnsi="Times New Roman" w:cs="Times New Roman"/>
          <w:b/>
          <w:bCs/>
          <w:iCs/>
          <w:color w:val="1F497D"/>
          <w:sz w:val="28"/>
          <w:szCs w:val="28"/>
          <w:u w:val="single"/>
          <w:lang w:eastAsia="ru-RU"/>
        </w:rPr>
        <w:t>коронавирусной</w:t>
      </w:r>
      <w:proofErr w:type="spellEnd"/>
      <w:r w:rsidRPr="00CD0278">
        <w:rPr>
          <w:rFonts w:ascii="Times New Roman" w:eastAsia="Times New Roman" w:hAnsi="Times New Roman" w:cs="Times New Roman"/>
          <w:b/>
          <w:bCs/>
          <w:iCs/>
          <w:color w:val="1F497D"/>
          <w:sz w:val="28"/>
          <w:szCs w:val="28"/>
          <w:u w:val="single"/>
          <w:lang w:eastAsia="ru-RU"/>
        </w:rPr>
        <w:t xml:space="preserve"> инфекции (COVID-19)”</w:t>
      </w:r>
    </w:p>
    <w:p w:rsidR="00CD0278" w:rsidRPr="00CD0278" w:rsidRDefault="00CD0278" w:rsidP="00CD0278">
      <w:pPr>
        <w:spacing w:after="0"/>
        <w:jc w:val="both"/>
        <w:rPr>
          <w:rFonts w:ascii="Times New Roman" w:eastAsia="Times New Roman" w:hAnsi="Times New Roman" w:cs="Times New Roman"/>
          <w:b/>
          <w:bCs/>
          <w:iCs/>
          <w:color w:val="1F497D"/>
          <w:sz w:val="28"/>
          <w:szCs w:val="28"/>
          <w:u w:val="single"/>
          <w:lang w:eastAsia="ru-RU"/>
        </w:rPr>
      </w:pPr>
      <w:r w:rsidRPr="00CD0278">
        <w:rPr>
          <w:rFonts w:ascii="Times New Roman" w:eastAsia="Times New Roman" w:hAnsi="Times New Roman" w:cs="Times New Roman"/>
          <w:b/>
          <w:bCs/>
          <w:iCs/>
          <w:color w:val="1F497D"/>
          <w:sz w:val="28"/>
          <w:szCs w:val="28"/>
          <w:u w:val="single"/>
          <w:lang w:eastAsia="ru-RU"/>
        </w:rPr>
        <w:t>29 апреля 2020».</w:t>
      </w:r>
    </w:p>
    <w:p w:rsidR="00CD0278" w:rsidRPr="00CD0278" w:rsidRDefault="00CD0278" w:rsidP="00CD0278">
      <w:pPr>
        <w:spacing w:after="0"/>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«1.Установить с 6 по 8 мая 2020 г. включительно нерабочие дни с сохранением за работниками заработной платы».</w:t>
      </w:r>
    </w:p>
    <w:p w:rsidR="00CD0278" w:rsidRPr="00CD0278" w:rsidRDefault="00CD0278" w:rsidP="00CD0278">
      <w:pPr>
        <w:spacing w:after="0"/>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В итоге период нерабочих дней продлится до 11 мая включительно.</w:t>
      </w:r>
    </w:p>
    <w:p w:rsidR="00CD0278" w:rsidRPr="00CD0278" w:rsidRDefault="00CD0278" w:rsidP="00CD0278">
      <w:pPr>
        <w:spacing w:after="0"/>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В настоящем Указе поименованы  организации (работодателей и их работников), на которые не распространяется  Указ.</w:t>
      </w:r>
    </w:p>
    <w:p w:rsidR="00CD0278" w:rsidRPr="00CD0278" w:rsidRDefault="00CD0278" w:rsidP="00CD0278">
      <w:pPr>
        <w:spacing w:after="0"/>
        <w:ind w:firstLine="567"/>
        <w:jc w:val="both"/>
        <w:rPr>
          <w:rFonts w:ascii="Times New Roman" w:eastAsia="Times New Roman" w:hAnsi="Times New Roman" w:cs="Times New Roman"/>
          <w:bCs/>
          <w:iCs/>
          <w:sz w:val="28"/>
          <w:szCs w:val="28"/>
          <w:lang w:eastAsia="ru-RU"/>
        </w:rPr>
      </w:pPr>
    </w:p>
    <w:p w:rsidR="00CD0278" w:rsidRPr="00CD0278" w:rsidRDefault="00CD0278" w:rsidP="00CD0278">
      <w:pPr>
        <w:spacing w:after="0"/>
        <w:ind w:firstLine="567"/>
        <w:jc w:val="both"/>
        <w:rPr>
          <w:rFonts w:ascii="Times New Roman" w:eastAsia="Times New Roman" w:hAnsi="Times New Roman" w:cs="Times New Roman"/>
          <w:b/>
          <w:bCs/>
          <w:color w:val="1F497D"/>
          <w:sz w:val="28"/>
          <w:szCs w:val="28"/>
          <w:u w:val="single"/>
          <w:lang w:eastAsia="ru-RU"/>
        </w:rPr>
      </w:pPr>
      <w:r w:rsidRPr="00CD0278">
        <w:rPr>
          <w:rFonts w:ascii="Times New Roman" w:eastAsia="Times New Roman" w:hAnsi="Times New Roman" w:cs="Times New Roman"/>
          <w:b/>
          <w:bCs/>
          <w:color w:val="1F497D"/>
          <w:sz w:val="28"/>
          <w:szCs w:val="28"/>
          <w:u w:val="single"/>
          <w:lang w:eastAsia="ru-RU"/>
        </w:rPr>
        <w:t xml:space="preserve">2. Указ Президента Российской Федерации от 11.05.2020 № 317 "О внесении изменений в Указ Президента Российской Федерации от 7 апреля 2020 г. № 249 "О дополнительных мерах социальной поддержки семей, имеющих детей" </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Каждая российская семья, в которой растут дети с трех до 15 лет включительно, сможет обратиться с заявлением на получение такой единовременной помощи в размере   10 000 руб. на каждого ребенка. Семья может получить деньги, начиная с 1 июня текущего года.</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Она полагается абсолютно всем российским семьям, где есть дети указанного возраста. Единственное условие – у детей должно быть гражданство РФ. Достаток семьи – малоимущая или обеспеченная – значения не имеет. Количество детей в семье тоже не важно. Ранее введенные меры поддержки эта выплата не </w:t>
      </w:r>
      <w:proofErr w:type="gramStart"/>
      <w:r w:rsidRPr="00CD0278">
        <w:rPr>
          <w:rFonts w:ascii="Times New Roman" w:eastAsia="Times New Roman" w:hAnsi="Times New Roman" w:cs="Times New Roman"/>
          <w:bCs/>
          <w:sz w:val="28"/>
          <w:szCs w:val="28"/>
          <w:lang w:eastAsia="ru-RU"/>
        </w:rPr>
        <w:t>отменяет</w:t>
      </w:r>
      <w:proofErr w:type="gramEnd"/>
      <w:r w:rsidRPr="00CD0278">
        <w:rPr>
          <w:rFonts w:ascii="Times New Roman" w:eastAsia="Times New Roman" w:hAnsi="Times New Roman" w:cs="Times New Roman"/>
          <w:bCs/>
          <w:sz w:val="28"/>
          <w:szCs w:val="28"/>
          <w:lang w:eastAsia="ru-RU"/>
        </w:rPr>
        <w:t xml:space="preserve"> и не будет учитываться в составе доходов для назначения других выплат. </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Но есть одно НО. В Указе Президента сделана оговорка по поводу выплат на 15-летних детей — «при условии достижения ребенком возраста </w:t>
      </w:r>
      <w:r w:rsidRPr="00CD0278">
        <w:rPr>
          <w:rFonts w:ascii="Times New Roman" w:eastAsia="Times New Roman" w:hAnsi="Times New Roman" w:cs="Times New Roman"/>
          <w:bCs/>
          <w:sz w:val="28"/>
          <w:szCs w:val="28"/>
          <w:lang w:eastAsia="ru-RU"/>
        </w:rPr>
        <w:lastRenderedPageBreak/>
        <w:t xml:space="preserve">16 лет до 1 июля 2020 года». Минтруду пришлось разъяснять эту неудачную формулировку, так как граждане решили, что если исполнится 16 лет до этой даты, то его родителям будет положена выплата. На самом деле имелось в виду, что выплата положена лишь тем родителям, чьи дети родились с 11.05.2004 по 30.06.2017. </w:t>
      </w:r>
    </w:p>
    <w:p w:rsidR="00CD0278" w:rsidRPr="00CD0278" w:rsidRDefault="00CD0278" w:rsidP="00CD0278">
      <w:pPr>
        <w:spacing w:after="0"/>
        <w:ind w:firstLine="567"/>
        <w:jc w:val="both"/>
        <w:rPr>
          <w:rFonts w:ascii="Times New Roman" w:eastAsia="Times New Roman" w:hAnsi="Times New Roman" w:cs="Times New Roman"/>
          <w:b/>
          <w:bCs/>
          <w:sz w:val="28"/>
          <w:szCs w:val="28"/>
          <w:lang w:eastAsia="ru-RU"/>
        </w:rPr>
      </w:pPr>
      <w:r w:rsidRPr="00CD0278">
        <w:rPr>
          <w:rFonts w:ascii="Times New Roman" w:eastAsia="Times New Roman" w:hAnsi="Times New Roman" w:cs="Times New Roman"/>
          <w:b/>
          <w:bCs/>
          <w:sz w:val="28"/>
          <w:szCs w:val="28"/>
          <w:lang w:eastAsia="ru-RU"/>
        </w:rPr>
        <w:t>По 5000 руб. с апреля по июнь на всех детей до 3 лет</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В апреле Президент объявил (Указ Президента от 07.04.2020 № 249), что по 5000 руб. получат те семьи, у которых есть или было право на материнский капитал. Таким образом, не у дел оказались семьи с одним маленьким ребенком, родившимся до 01.01.2020. Ведь таким семьям материнский капитал не полагается. </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Теперь привязку к капиталу убрали. По 5000 руб. в течение трех месяцев выплатят на всех детей, которые родились (были усыновлены) в период с 1 апреля 2017 г. по 1 января 2020 г. То есть деньги дадут, даже если ребенок единственный в семье. 5000руб. получат не только в мае и июне, но и за апрель.</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Ежемесячные выплаты и единовременная выплата не учитываются в составе доходов семей получателей названных выплат при предоставлении им иных мер социальной поддержки.</w:t>
      </w:r>
    </w:p>
    <w:p w:rsidR="00CD0278" w:rsidRPr="00CD0278" w:rsidRDefault="00CD0278" w:rsidP="00CD0278">
      <w:pPr>
        <w:spacing w:after="0"/>
        <w:ind w:firstLine="567"/>
        <w:jc w:val="both"/>
        <w:rPr>
          <w:rFonts w:ascii="Times New Roman" w:eastAsia="Times New Roman" w:hAnsi="Times New Roman" w:cs="Times New Roman"/>
          <w:b/>
          <w:bCs/>
          <w:iCs/>
          <w:sz w:val="28"/>
          <w:szCs w:val="28"/>
          <w:u w:val="single"/>
          <w:lang w:eastAsia="ru-RU"/>
        </w:rPr>
      </w:pPr>
      <w:r w:rsidRPr="00CD0278">
        <w:rPr>
          <w:rFonts w:ascii="Times New Roman" w:eastAsia="Times New Roman" w:hAnsi="Times New Roman" w:cs="Times New Roman"/>
          <w:b/>
          <w:bCs/>
          <w:iCs/>
          <w:color w:val="1F497D"/>
          <w:sz w:val="28"/>
          <w:szCs w:val="28"/>
          <w:u w:val="single"/>
          <w:lang w:eastAsia="ru-RU"/>
        </w:rPr>
        <w:t>3</w:t>
      </w:r>
      <w:r w:rsidRPr="00CD0278">
        <w:rPr>
          <w:rFonts w:ascii="Times New Roman" w:eastAsia="Times New Roman" w:hAnsi="Times New Roman" w:cs="Times New Roman"/>
          <w:b/>
          <w:bCs/>
          <w:iCs/>
          <w:sz w:val="28"/>
          <w:szCs w:val="28"/>
          <w:u w:val="single"/>
          <w:lang w:eastAsia="ru-RU"/>
        </w:rPr>
        <w:t xml:space="preserve">. </w:t>
      </w:r>
      <w:hyperlink r:id="rId19" w:history="1">
        <w:r w:rsidRPr="00CD0278">
          <w:rPr>
            <w:rFonts w:ascii="Times New Roman" w:eastAsia="Times New Roman" w:hAnsi="Times New Roman" w:cs="Times New Roman"/>
            <w:b/>
            <w:bCs/>
            <w:iCs/>
            <w:color w:val="0000FF"/>
            <w:sz w:val="28"/>
            <w:szCs w:val="28"/>
            <w:u w:val="single"/>
            <w:lang w:eastAsia="ru-RU"/>
          </w:rPr>
          <w:t>Указ Мэра Москвы от 21.05.2020 № 60-УМ "О внесении изменений в Указ Мэра Москвы от 11 апреля 2020 г. N 43-УМ"</w:t>
        </w:r>
      </w:hyperlink>
    </w:p>
    <w:p w:rsidR="00CD0278" w:rsidRPr="00CD0278" w:rsidRDefault="00CD0278" w:rsidP="00CD0278">
      <w:pPr>
        <w:spacing w:after="0"/>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С 21 мая 2020 года для передвижения по Москве с использованием любых видов транспорта в целях осуществления трудовой деятельности цифровой пропуск может быть оформлен работодателем.</w:t>
      </w:r>
      <w:r w:rsidRPr="00CD0278">
        <w:rPr>
          <w:rFonts w:ascii="Times New Roman" w:eastAsia="Times New Roman" w:hAnsi="Times New Roman" w:cs="Times New Roman"/>
          <w:bCs/>
          <w:iCs/>
          <w:sz w:val="28"/>
          <w:szCs w:val="28"/>
          <w:lang w:eastAsia="ru-RU"/>
        </w:rPr>
        <w:tab/>
      </w:r>
    </w:p>
    <w:p w:rsidR="00CD0278" w:rsidRPr="00CD0278" w:rsidRDefault="00CD0278" w:rsidP="00CD0278">
      <w:pPr>
        <w:spacing w:after="0"/>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Также с указанной даты работодатели обязаны принять меры, направленные на минимизацию очного присутствия работников на рабочих местах. Работодатель вправе аннулировать цифровые пропуска работникам, присутствие которых на рабочих местах не требуется.</w:t>
      </w:r>
    </w:p>
    <w:p w:rsidR="00CD0278" w:rsidRPr="00CD0278" w:rsidRDefault="00CD0278" w:rsidP="00CD0278">
      <w:pPr>
        <w:spacing w:after="0"/>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С 27 мая 2020 г. граждане, проживающие (пребывающие) на территории Московской области, за исключением граждан, имеющих служебные удостоверения, для передвижения по маршрутам, предполагающим посещение города Москвы, оформляют цифровой пропуск, буквенно-числовой код в соответствии с порядком, предусмотренным для города Москвы.</w:t>
      </w:r>
    </w:p>
    <w:p w:rsidR="00CD0278" w:rsidRPr="00CD0278" w:rsidRDefault="00CD0278" w:rsidP="00CD0278">
      <w:pPr>
        <w:spacing w:after="0"/>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 xml:space="preserve">Передвижение граждан, имеющих служебное удостоверение, с использованием автомобиля при оказании услуг </w:t>
      </w:r>
      <w:proofErr w:type="spellStart"/>
      <w:r w:rsidRPr="00CD0278">
        <w:rPr>
          <w:rFonts w:ascii="Times New Roman" w:eastAsia="Times New Roman" w:hAnsi="Times New Roman" w:cs="Times New Roman"/>
          <w:bCs/>
          <w:iCs/>
          <w:sz w:val="28"/>
          <w:szCs w:val="28"/>
          <w:lang w:eastAsia="ru-RU"/>
        </w:rPr>
        <w:t>каршеринга</w:t>
      </w:r>
      <w:proofErr w:type="spellEnd"/>
      <w:r w:rsidRPr="00CD0278">
        <w:rPr>
          <w:rFonts w:ascii="Times New Roman" w:eastAsia="Times New Roman" w:hAnsi="Times New Roman" w:cs="Times New Roman"/>
          <w:bCs/>
          <w:iCs/>
          <w:sz w:val="28"/>
          <w:szCs w:val="28"/>
          <w:lang w:eastAsia="ru-RU"/>
        </w:rPr>
        <w:t xml:space="preserve"> допускается при условии обеспечения проверки наличия у пассажира, получателя услуг буквенно-числового кода.</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p>
    <w:p w:rsidR="00CD0278" w:rsidRPr="00CD0278" w:rsidRDefault="00CD0278" w:rsidP="00CD0278">
      <w:pPr>
        <w:spacing w:after="0"/>
        <w:ind w:firstLine="567"/>
        <w:jc w:val="both"/>
        <w:rPr>
          <w:rFonts w:ascii="Times New Roman" w:eastAsia="Times New Roman" w:hAnsi="Times New Roman" w:cs="Times New Roman"/>
          <w:b/>
          <w:bCs/>
          <w:color w:val="1F497D"/>
          <w:sz w:val="28"/>
          <w:szCs w:val="28"/>
          <w:lang w:eastAsia="ru-RU"/>
        </w:rPr>
      </w:pPr>
      <w:r w:rsidRPr="00CD0278">
        <w:rPr>
          <w:rFonts w:ascii="Times New Roman" w:eastAsia="Times New Roman" w:hAnsi="Times New Roman" w:cs="Times New Roman"/>
          <w:b/>
          <w:bCs/>
          <w:color w:val="1F497D"/>
          <w:sz w:val="28"/>
          <w:szCs w:val="28"/>
          <w:u w:val="single"/>
          <w:lang w:eastAsia="ru-RU"/>
        </w:rPr>
        <w:lastRenderedPageBreak/>
        <w:t xml:space="preserve">4. </w:t>
      </w:r>
      <w:hyperlink r:id="rId20" w:history="1">
        <w:r w:rsidRPr="00CD0278">
          <w:rPr>
            <w:rFonts w:ascii="Times New Roman" w:eastAsia="Times New Roman" w:hAnsi="Times New Roman" w:cs="Times New Roman"/>
            <w:b/>
            <w:bCs/>
            <w:color w:val="1F497D"/>
            <w:sz w:val="28"/>
            <w:szCs w:val="28"/>
            <w:u w:val="single"/>
            <w:lang w:eastAsia="ru-RU"/>
          </w:rPr>
          <w:t>Постановление Правительства РФ от 15.05.2020 № 683 "О внесении изменения во Временные правила оформления листков нетрудоспособности, назначения и выплаты пособий по временной нетрудоспособности в случае карантина застрахованным лицам в возрасте 65 лет и старше"</w:t>
        </w:r>
      </w:hyperlink>
      <w:r w:rsidRPr="00CD0278">
        <w:rPr>
          <w:rFonts w:ascii="Times New Roman" w:eastAsia="Times New Roman" w:hAnsi="Times New Roman" w:cs="Times New Roman"/>
          <w:b/>
          <w:bCs/>
          <w:color w:val="1F497D"/>
          <w:sz w:val="28"/>
          <w:szCs w:val="28"/>
          <w:u w:val="single"/>
          <w:lang w:eastAsia="ru-RU"/>
        </w:rPr>
        <w:t>.</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Граждане 65 лет и старше, соблюдающие режим самоизоляции, не переведенные на дистанционный режим работы и не находящиеся в ежегодном оплачиваемом отпуске, могут оформить электронные больничные сроком действия с 12 по 29 мая 2020 года включительно.</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Согласно поправкам медицинская организация в соответствии с поступившими от ФСС </w:t>
      </w:r>
      <w:proofErr w:type="gramStart"/>
      <w:r w:rsidRPr="00CD0278">
        <w:rPr>
          <w:rFonts w:ascii="Times New Roman" w:eastAsia="Times New Roman" w:hAnsi="Times New Roman" w:cs="Times New Roman"/>
          <w:bCs/>
          <w:sz w:val="28"/>
          <w:szCs w:val="28"/>
          <w:lang w:eastAsia="ru-RU"/>
        </w:rPr>
        <w:t>РФ</w:t>
      </w:r>
      <w:proofErr w:type="gramEnd"/>
      <w:r w:rsidRPr="00CD0278">
        <w:rPr>
          <w:rFonts w:ascii="Times New Roman" w:eastAsia="Times New Roman" w:hAnsi="Times New Roman" w:cs="Times New Roman"/>
          <w:bCs/>
          <w:sz w:val="28"/>
          <w:szCs w:val="28"/>
          <w:lang w:eastAsia="ru-RU"/>
        </w:rPr>
        <w:t xml:space="preserve"> данными о застрахованных лицах формирует электронные листки нетрудоспособности единовременно на 18 календарных дней с 12 по 29 мая 2020 г.</w:t>
      </w:r>
    </w:p>
    <w:p w:rsidR="00CD0278" w:rsidRPr="00CD0278" w:rsidRDefault="00CD0278" w:rsidP="00CD0278">
      <w:pPr>
        <w:spacing w:after="0"/>
        <w:ind w:firstLine="567"/>
        <w:jc w:val="both"/>
        <w:rPr>
          <w:rFonts w:ascii="Times New Roman" w:eastAsia="Times New Roman" w:hAnsi="Times New Roman" w:cs="Times New Roman"/>
          <w:bCs/>
          <w:sz w:val="28"/>
          <w:szCs w:val="28"/>
          <w:u w:val="single"/>
          <w:lang w:eastAsia="ru-RU"/>
        </w:rPr>
      </w:pPr>
    </w:p>
    <w:p w:rsidR="00CD0278" w:rsidRPr="00CD0278" w:rsidRDefault="00CD0278" w:rsidP="00CD0278">
      <w:pPr>
        <w:spacing w:after="0"/>
        <w:jc w:val="center"/>
        <w:rPr>
          <w:rFonts w:ascii="Times New Roman" w:eastAsia="Times New Roman" w:hAnsi="Times New Roman" w:cs="Times New Roman"/>
          <w:b/>
          <w:bCs/>
          <w:sz w:val="28"/>
          <w:szCs w:val="28"/>
          <w:u w:val="single"/>
          <w:lang w:eastAsia="ru-RU"/>
        </w:rPr>
      </w:pPr>
      <w:r w:rsidRPr="00CD0278">
        <w:rPr>
          <w:rFonts w:ascii="Times New Roman" w:eastAsia="Times New Roman" w:hAnsi="Times New Roman" w:cs="Times New Roman"/>
          <w:b/>
          <w:bCs/>
          <w:sz w:val="28"/>
          <w:szCs w:val="28"/>
          <w:u w:val="single"/>
          <w:lang w:eastAsia="ru-RU"/>
        </w:rPr>
        <w:t>Постановления Конституционного Суда РФ, арбитражных судов</w:t>
      </w:r>
    </w:p>
    <w:p w:rsidR="00CD0278" w:rsidRPr="00CD0278" w:rsidRDefault="00CD0278" w:rsidP="00CD0278">
      <w:pPr>
        <w:spacing w:after="0"/>
        <w:ind w:left="720" w:firstLine="567"/>
        <w:jc w:val="both"/>
        <w:rPr>
          <w:rFonts w:ascii="Times New Roman" w:eastAsia="Times New Roman" w:hAnsi="Times New Roman" w:cs="Times New Roman"/>
          <w:b/>
          <w:bCs/>
          <w:sz w:val="28"/>
          <w:szCs w:val="28"/>
          <w:u w:val="single"/>
          <w:lang w:eastAsia="ru-RU"/>
        </w:rPr>
      </w:pPr>
    </w:p>
    <w:p w:rsidR="00CD0278" w:rsidRPr="00CD0278" w:rsidRDefault="00CD0278" w:rsidP="00CD0278">
      <w:pPr>
        <w:spacing w:after="0"/>
        <w:ind w:firstLine="567"/>
        <w:jc w:val="both"/>
        <w:rPr>
          <w:rFonts w:ascii="Times New Roman" w:eastAsia="Times New Roman" w:hAnsi="Times New Roman" w:cs="Times New Roman"/>
          <w:b/>
          <w:bCs/>
          <w:color w:val="1F497D"/>
          <w:sz w:val="28"/>
          <w:szCs w:val="28"/>
          <w:u w:val="single"/>
          <w:lang w:eastAsia="ru-RU"/>
        </w:rPr>
      </w:pPr>
      <w:r w:rsidRPr="00CD0278">
        <w:rPr>
          <w:rFonts w:ascii="Times New Roman" w:eastAsia="Times New Roman" w:hAnsi="Times New Roman" w:cs="Times New Roman"/>
          <w:b/>
          <w:bCs/>
          <w:color w:val="1F497D"/>
          <w:sz w:val="28"/>
          <w:szCs w:val="28"/>
          <w:u w:val="single"/>
          <w:lang w:eastAsia="ru-RU"/>
        </w:rPr>
        <w:t xml:space="preserve">1. </w:t>
      </w:r>
      <w:hyperlink r:id="rId21" w:history="1">
        <w:r w:rsidRPr="00CD0278">
          <w:rPr>
            <w:rFonts w:ascii="Times New Roman" w:eastAsia="Times New Roman" w:hAnsi="Times New Roman" w:cs="Times New Roman"/>
            <w:b/>
            <w:bCs/>
            <w:color w:val="1F497D"/>
            <w:sz w:val="28"/>
            <w:szCs w:val="28"/>
            <w:u w:val="single"/>
            <w:lang w:eastAsia="ru-RU"/>
          </w:rPr>
          <w:t>Постановление Конституционного Суда РФ от 19.05.2020 N 25-П "По делу о проверке конституционности абзаца восьмого части первой статьи 59 Трудового кодекса Российской Федерации в связи с жалобой гражданина И.А. Сысоева"</w:t>
        </w:r>
      </w:hyperlink>
      <w:r w:rsidRPr="00CD0278">
        <w:rPr>
          <w:rFonts w:ascii="Times New Roman" w:eastAsia="Times New Roman" w:hAnsi="Times New Roman" w:cs="Times New Roman"/>
          <w:b/>
          <w:bCs/>
          <w:color w:val="1F497D"/>
          <w:sz w:val="28"/>
          <w:szCs w:val="28"/>
          <w:u w:val="single"/>
          <w:lang w:eastAsia="ru-RU"/>
        </w:rPr>
        <w:t>.</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Трудовой договор может быть признан </w:t>
      </w:r>
      <w:r w:rsidRPr="00CD0278">
        <w:rPr>
          <w:rFonts w:ascii="Times New Roman" w:eastAsia="Times New Roman" w:hAnsi="Times New Roman" w:cs="Times New Roman"/>
          <w:bCs/>
          <w:sz w:val="28"/>
          <w:szCs w:val="28"/>
          <w:u w:val="single"/>
          <w:lang w:eastAsia="ru-RU"/>
        </w:rPr>
        <w:t xml:space="preserve">заключенным на неопределенный срок </w:t>
      </w:r>
      <w:r w:rsidRPr="00CD0278">
        <w:rPr>
          <w:rFonts w:ascii="Times New Roman" w:eastAsia="Times New Roman" w:hAnsi="Times New Roman" w:cs="Times New Roman"/>
          <w:bCs/>
          <w:sz w:val="28"/>
          <w:szCs w:val="28"/>
          <w:lang w:eastAsia="ru-RU"/>
        </w:rPr>
        <w:t>при установлении факта многократности заключения срочных трудовых договоров на непродолжительный срок для выполнения одной и той же трудовой функции.</w:t>
      </w:r>
      <w:r w:rsidRPr="00CD0278">
        <w:rPr>
          <w:rFonts w:ascii="Times New Roman" w:eastAsia="Calibri" w:hAnsi="Times New Roman" w:cs="Times New Roman"/>
          <w:color w:val="000000"/>
          <w:sz w:val="28"/>
          <w:szCs w:val="28"/>
          <w:lang w:eastAsia="ru-RU"/>
        </w:rPr>
        <w:t xml:space="preserve"> </w:t>
      </w:r>
      <w:r w:rsidRPr="00CD0278">
        <w:rPr>
          <w:rFonts w:ascii="Times New Roman" w:eastAsia="Times New Roman" w:hAnsi="Times New Roman" w:cs="Times New Roman"/>
          <w:bCs/>
          <w:sz w:val="28"/>
          <w:szCs w:val="28"/>
          <w:lang w:eastAsia="ru-RU"/>
        </w:rPr>
        <w:t>Факт многократности заключения срочных трудовых договоров для выполнения работы по одной и той же должности (профессии, специальности), как правило, свидетельствует об отсутствии обстоятельств, объективно препятствующих установлению трудовых отношений на неопределенный срок.</w:t>
      </w:r>
    </w:p>
    <w:p w:rsidR="00CD0278" w:rsidRPr="00CD0278" w:rsidRDefault="00CD0278" w:rsidP="00CD0278">
      <w:pPr>
        <w:spacing w:after="0"/>
        <w:ind w:firstLine="567"/>
        <w:jc w:val="both"/>
        <w:rPr>
          <w:rFonts w:ascii="Times New Roman" w:eastAsia="Times New Roman" w:hAnsi="Times New Roman" w:cs="Times New Roman"/>
          <w:b/>
          <w:bCs/>
          <w:sz w:val="28"/>
          <w:szCs w:val="28"/>
          <w:lang w:eastAsia="ru-RU"/>
        </w:rPr>
      </w:pPr>
    </w:p>
    <w:p w:rsidR="00CD0278" w:rsidRPr="00CD0278" w:rsidRDefault="00CD0278" w:rsidP="00CD0278">
      <w:pPr>
        <w:spacing w:after="0"/>
        <w:ind w:firstLine="567"/>
        <w:jc w:val="both"/>
        <w:rPr>
          <w:rFonts w:ascii="Times New Roman" w:eastAsia="Times New Roman" w:hAnsi="Times New Roman" w:cs="Times New Roman"/>
          <w:b/>
          <w:bCs/>
          <w:iCs/>
          <w:color w:val="1F497D"/>
          <w:sz w:val="28"/>
          <w:szCs w:val="28"/>
          <w:u w:val="single"/>
          <w:lang w:eastAsia="ru-RU"/>
        </w:rPr>
      </w:pPr>
      <w:r w:rsidRPr="00CD0278">
        <w:rPr>
          <w:rFonts w:ascii="Times New Roman" w:eastAsia="Times New Roman" w:hAnsi="Times New Roman" w:cs="Times New Roman"/>
          <w:b/>
          <w:bCs/>
          <w:color w:val="1F497D"/>
          <w:sz w:val="28"/>
          <w:szCs w:val="28"/>
          <w:u w:val="single"/>
          <w:lang w:eastAsia="ru-RU"/>
        </w:rPr>
        <w:t xml:space="preserve">2. </w:t>
      </w:r>
      <w:hyperlink r:id="rId22" w:history="1">
        <w:r w:rsidRPr="00CD0278">
          <w:rPr>
            <w:rFonts w:ascii="Times New Roman" w:eastAsia="Times New Roman" w:hAnsi="Times New Roman" w:cs="Times New Roman"/>
            <w:b/>
            <w:bCs/>
            <w:iCs/>
            <w:color w:val="1F497D"/>
            <w:sz w:val="28"/>
            <w:szCs w:val="28"/>
            <w:u w:val="single"/>
            <w:lang w:eastAsia="ru-RU"/>
          </w:rPr>
          <w:t>Постановление</w:t>
        </w:r>
      </w:hyperlink>
      <w:r w:rsidRPr="00CD0278">
        <w:rPr>
          <w:rFonts w:ascii="Times New Roman" w:eastAsia="Times New Roman" w:hAnsi="Times New Roman" w:cs="Times New Roman"/>
          <w:b/>
          <w:bCs/>
          <w:iCs/>
          <w:color w:val="1F497D"/>
          <w:sz w:val="28"/>
          <w:szCs w:val="28"/>
          <w:u w:val="single"/>
          <w:lang w:eastAsia="ru-RU"/>
        </w:rPr>
        <w:t xml:space="preserve"> АС Западно-Сибирского округа от 14.04.2020 по делу № А27-18157/2019.</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Суд отменил доначисление взносов на оплату дополнительных выходных по уходу за детьми-инвалидами</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АС Западно-Сибирского округа </w:t>
      </w:r>
      <w:hyperlink r:id="rId23" w:history="1">
        <w:r w:rsidRPr="00CD0278">
          <w:rPr>
            <w:rFonts w:ascii="Times New Roman" w:eastAsia="Times New Roman" w:hAnsi="Times New Roman" w:cs="Times New Roman"/>
            <w:bCs/>
            <w:color w:val="0000FF"/>
            <w:sz w:val="28"/>
            <w:szCs w:val="28"/>
            <w:u w:val="single"/>
            <w:lang w:eastAsia="ru-RU"/>
          </w:rPr>
          <w:t>посчитал</w:t>
        </w:r>
      </w:hyperlink>
      <w:r w:rsidRPr="00CD0278">
        <w:rPr>
          <w:rFonts w:ascii="Times New Roman" w:eastAsia="Times New Roman" w:hAnsi="Times New Roman" w:cs="Times New Roman"/>
          <w:bCs/>
          <w:sz w:val="28"/>
          <w:szCs w:val="28"/>
          <w:lang w:eastAsia="ru-RU"/>
        </w:rPr>
        <w:t xml:space="preserve">, что ФСС неправомерно </w:t>
      </w:r>
      <w:proofErr w:type="spellStart"/>
      <w:r w:rsidRPr="00CD0278">
        <w:rPr>
          <w:rFonts w:ascii="Times New Roman" w:eastAsia="Times New Roman" w:hAnsi="Times New Roman" w:cs="Times New Roman"/>
          <w:bCs/>
          <w:sz w:val="28"/>
          <w:szCs w:val="28"/>
          <w:lang w:eastAsia="ru-RU"/>
        </w:rPr>
        <w:t>доначислил</w:t>
      </w:r>
      <w:proofErr w:type="spellEnd"/>
      <w:r w:rsidRPr="00CD0278">
        <w:rPr>
          <w:rFonts w:ascii="Times New Roman" w:eastAsia="Times New Roman" w:hAnsi="Times New Roman" w:cs="Times New Roman"/>
          <w:bCs/>
          <w:sz w:val="28"/>
          <w:szCs w:val="28"/>
          <w:lang w:eastAsia="ru-RU"/>
        </w:rPr>
        <w:t xml:space="preserve"> взносы на травматизм на суммы </w:t>
      </w:r>
      <w:hyperlink r:id="rId24" w:tooltip="Статья 262. Дополнительные выходные дни лицам, осуществляющим уход за детьми-инвалидами&#10;" w:history="1">
        <w:r w:rsidRPr="00CD0278">
          <w:rPr>
            <w:rFonts w:ascii="Times New Roman" w:eastAsia="Times New Roman" w:hAnsi="Times New Roman" w:cs="Times New Roman"/>
            <w:bCs/>
            <w:color w:val="0000FF"/>
            <w:sz w:val="28"/>
            <w:szCs w:val="28"/>
            <w:u w:val="single"/>
            <w:lang w:eastAsia="ru-RU"/>
          </w:rPr>
          <w:t>оплаты</w:t>
        </w:r>
      </w:hyperlink>
      <w:r w:rsidRPr="00CD0278">
        <w:rPr>
          <w:rFonts w:ascii="Times New Roman" w:eastAsia="Times New Roman" w:hAnsi="Times New Roman" w:cs="Times New Roman"/>
          <w:bCs/>
          <w:sz w:val="28"/>
          <w:szCs w:val="28"/>
          <w:lang w:eastAsia="ru-RU"/>
        </w:rPr>
        <w:t xml:space="preserve"> дополнительных выходных дней работникам, которые ухаживают за детьми-инвалидами. Фонд </w:t>
      </w:r>
      <w:hyperlink r:id="rId25" w:history="1">
        <w:r w:rsidRPr="00CD0278">
          <w:rPr>
            <w:rFonts w:ascii="Times New Roman" w:eastAsia="Times New Roman" w:hAnsi="Times New Roman" w:cs="Times New Roman"/>
            <w:bCs/>
            <w:color w:val="0000FF"/>
            <w:sz w:val="28"/>
            <w:szCs w:val="28"/>
            <w:u w:val="single"/>
            <w:lang w:eastAsia="ru-RU"/>
          </w:rPr>
          <w:t>ссылался</w:t>
        </w:r>
      </w:hyperlink>
      <w:r w:rsidRPr="00CD0278">
        <w:rPr>
          <w:rFonts w:ascii="Times New Roman" w:eastAsia="Times New Roman" w:hAnsi="Times New Roman" w:cs="Times New Roman"/>
          <w:bCs/>
          <w:sz w:val="28"/>
          <w:szCs w:val="28"/>
          <w:lang w:eastAsia="ru-RU"/>
        </w:rPr>
        <w:t xml:space="preserve"> на то, что выплаты произведены в рамках трудовых отношений, однако, по </w:t>
      </w:r>
      <w:hyperlink r:id="rId26" w:history="1">
        <w:r w:rsidRPr="00CD0278">
          <w:rPr>
            <w:rFonts w:ascii="Times New Roman" w:eastAsia="Times New Roman" w:hAnsi="Times New Roman" w:cs="Times New Roman"/>
            <w:bCs/>
            <w:color w:val="0000FF"/>
            <w:sz w:val="28"/>
            <w:szCs w:val="28"/>
            <w:u w:val="single"/>
            <w:lang w:eastAsia="ru-RU"/>
          </w:rPr>
          <w:t>мнению суда</w:t>
        </w:r>
      </w:hyperlink>
      <w:r w:rsidRPr="00CD0278">
        <w:rPr>
          <w:rFonts w:ascii="Times New Roman" w:eastAsia="Times New Roman" w:hAnsi="Times New Roman" w:cs="Times New Roman"/>
          <w:bCs/>
          <w:sz w:val="28"/>
          <w:szCs w:val="28"/>
          <w:lang w:eastAsia="ru-RU"/>
        </w:rPr>
        <w:t>, спорные суммы не являются вознаграждением за труд.</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lastRenderedPageBreak/>
        <w:t xml:space="preserve">Кассация указала, что еще ВАС РФ </w:t>
      </w:r>
      <w:hyperlink r:id="rId27" w:history="1">
        <w:r w:rsidRPr="00CD0278">
          <w:rPr>
            <w:rFonts w:ascii="Times New Roman" w:eastAsia="Times New Roman" w:hAnsi="Times New Roman" w:cs="Times New Roman"/>
            <w:bCs/>
            <w:color w:val="0000FF"/>
            <w:sz w:val="28"/>
            <w:szCs w:val="28"/>
            <w:u w:val="single"/>
            <w:lang w:eastAsia="ru-RU"/>
          </w:rPr>
          <w:t>признал</w:t>
        </w:r>
      </w:hyperlink>
      <w:r w:rsidRPr="00CD0278">
        <w:rPr>
          <w:rFonts w:ascii="Times New Roman" w:eastAsia="Times New Roman" w:hAnsi="Times New Roman" w:cs="Times New Roman"/>
          <w:bCs/>
          <w:sz w:val="28"/>
          <w:szCs w:val="28"/>
          <w:lang w:eastAsia="ru-RU"/>
        </w:rPr>
        <w:t xml:space="preserve"> компенсационный характер оплаты дополнительных выходных для ухода за детьми-инвалидами.</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Обращаем внимание: в этом деле ФСС не высказывал аргумент о том, что выплата среднего заработка и взносов с них </w:t>
      </w:r>
      <w:hyperlink r:id="rId28" w:history="1">
        <w:r w:rsidRPr="00CD0278">
          <w:rPr>
            <w:rFonts w:ascii="Times New Roman" w:eastAsia="Times New Roman" w:hAnsi="Times New Roman" w:cs="Times New Roman"/>
            <w:bCs/>
            <w:color w:val="0000FF"/>
            <w:sz w:val="28"/>
            <w:szCs w:val="28"/>
            <w:u w:val="single"/>
            <w:lang w:eastAsia="ru-RU"/>
          </w:rPr>
          <w:t>финансируется</w:t>
        </w:r>
      </w:hyperlink>
      <w:r w:rsidRPr="00CD0278">
        <w:rPr>
          <w:rFonts w:ascii="Times New Roman" w:eastAsia="Times New Roman" w:hAnsi="Times New Roman" w:cs="Times New Roman"/>
          <w:bCs/>
          <w:sz w:val="28"/>
          <w:szCs w:val="28"/>
          <w:lang w:eastAsia="ru-RU"/>
        </w:rPr>
        <w:t xml:space="preserve"> за счет фонда. Однако есть примеры других споров, в том числе на уровне </w:t>
      </w:r>
      <w:hyperlink r:id="rId29" w:history="1">
        <w:r w:rsidRPr="00CD0278">
          <w:rPr>
            <w:rFonts w:ascii="Times New Roman" w:eastAsia="Times New Roman" w:hAnsi="Times New Roman" w:cs="Times New Roman"/>
            <w:bCs/>
            <w:color w:val="0000FF"/>
            <w:sz w:val="28"/>
            <w:szCs w:val="28"/>
            <w:u w:val="single"/>
            <w:lang w:eastAsia="ru-RU"/>
          </w:rPr>
          <w:t>ВС</w:t>
        </w:r>
      </w:hyperlink>
      <w:r w:rsidRPr="00CD0278">
        <w:rPr>
          <w:rFonts w:ascii="Times New Roman" w:eastAsia="Times New Roman" w:hAnsi="Times New Roman" w:cs="Times New Roman"/>
          <w:bCs/>
          <w:sz w:val="28"/>
          <w:szCs w:val="28"/>
          <w:lang w:eastAsia="ru-RU"/>
        </w:rPr>
        <w:t xml:space="preserve"> РФ, когда этот довод был отклонен.</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Таким образом, у страхователя хорошие шансы доказать в суде законность </w:t>
      </w:r>
      <w:proofErr w:type="spellStart"/>
      <w:r w:rsidRPr="00CD0278">
        <w:rPr>
          <w:rFonts w:ascii="Times New Roman" w:eastAsia="Times New Roman" w:hAnsi="Times New Roman" w:cs="Times New Roman"/>
          <w:bCs/>
          <w:sz w:val="28"/>
          <w:szCs w:val="28"/>
          <w:lang w:eastAsia="ru-RU"/>
        </w:rPr>
        <w:t>неначисления</w:t>
      </w:r>
      <w:proofErr w:type="spellEnd"/>
      <w:r w:rsidRPr="00CD0278">
        <w:rPr>
          <w:rFonts w:ascii="Times New Roman" w:eastAsia="Times New Roman" w:hAnsi="Times New Roman" w:cs="Times New Roman"/>
          <w:bCs/>
          <w:sz w:val="28"/>
          <w:szCs w:val="28"/>
          <w:lang w:eastAsia="ru-RU"/>
        </w:rPr>
        <w:t xml:space="preserve"> взносов на эту выплату. Примеры положительных решений есть в практике, например, АС </w:t>
      </w:r>
      <w:hyperlink r:id="rId30" w:tooltip="Допвыходные работникам с детьми-инвалидами и бесплатное питание: суд снова против начисления взносов&#10;" w:history="1">
        <w:r w:rsidRPr="00CD0278">
          <w:rPr>
            <w:rFonts w:ascii="Times New Roman" w:eastAsia="Times New Roman" w:hAnsi="Times New Roman" w:cs="Times New Roman"/>
            <w:bCs/>
            <w:color w:val="0000FF"/>
            <w:sz w:val="28"/>
            <w:szCs w:val="28"/>
            <w:u w:val="single"/>
            <w:lang w:eastAsia="ru-RU"/>
          </w:rPr>
          <w:t>Уральского</w:t>
        </w:r>
      </w:hyperlink>
      <w:r w:rsidRPr="00CD0278">
        <w:rPr>
          <w:rFonts w:ascii="Times New Roman" w:eastAsia="Times New Roman" w:hAnsi="Times New Roman" w:cs="Times New Roman"/>
          <w:bCs/>
          <w:sz w:val="28"/>
          <w:szCs w:val="28"/>
          <w:lang w:eastAsia="ru-RU"/>
        </w:rPr>
        <w:t xml:space="preserve"> и </w:t>
      </w:r>
      <w:hyperlink r:id="rId31" w:tooltip="Оплату допвыходных по уходу за детьми-инвалидами суд посчитал господдержкой и освободил от взносов&#10;" w:history="1">
        <w:r w:rsidRPr="00CD0278">
          <w:rPr>
            <w:rFonts w:ascii="Times New Roman" w:eastAsia="Times New Roman" w:hAnsi="Times New Roman" w:cs="Times New Roman"/>
            <w:bCs/>
            <w:color w:val="0000FF"/>
            <w:sz w:val="28"/>
            <w:szCs w:val="28"/>
            <w:u w:val="single"/>
            <w:lang w:eastAsia="ru-RU"/>
          </w:rPr>
          <w:t>Поволжского</w:t>
        </w:r>
      </w:hyperlink>
      <w:r w:rsidRPr="00CD0278">
        <w:rPr>
          <w:rFonts w:ascii="Times New Roman" w:eastAsia="Times New Roman" w:hAnsi="Times New Roman" w:cs="Times New Roman"/>
          <w:bCs/>
          <w:sz w:val="28"/>
          <w:szCs w:val="28"/>
          <w:lang w:eastAsia="ru-RU"/>
        </w:rPr>
        <w:t xml:space="preserve"> округов. Хотя следует иметь в виду, что Минфин </w:t>
      </w:r>
      <w:hyperlink r:id="rId32" w:history="1">
        <w:r w:rsidRPr="00CD0278">
          <w:rPr>
            <w:rFonts w:ascii="Times New Roman" w:eastAsia="Times New Roman" w:hAnsi="Times New Roman" w:cs="Times New Roman"/>
            <w:bCs/>
            <w:color w:val="0000FF"/>
            <w:sz w:val="28"/>
            <w:szCs w:val="28"/>
            <w:u w:val="single"/>
            <w:lang w:eastAsia="ru-RU"/>
          </w:rPr>
          <w:t>настаивает</w:t>
        </w:r>
      </w:hyperlink>
      <w:r w:rsidRPr="00CD0278">
        <w:rPr>
          <w:rFonts w:ascii="Times New Roman" w:eastAsia="Times New Roman" w:hAnsi="Times New Roman" w:cs="Times New Roman"/>
          <w:bCs/>
          <w:sz w:val="28"/>
          <w:szCs w:val="28"/>
          <w:lang w:eastAsia="ru-RU"/>
        </w:rPr>
        <w:t xml:space="preserve"> на начислении взносов.</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p>
    <w:p w:rsidR="00CD0278" w:rsidRDefault="00CD0278" w:rsidP="00CD0278">
      <w:pPr>
        <w:spacing w:after="0"/>
        <w:jc w:val="center"/>
        <w:rPr>
          <w:rFonts w:ascii="Times New Roman" w:eastAsia="Times New Roman" w:hAnsi="Times New Roman" w:cs="Times New Roman"/>
          <w:b/>
          <w:sz w:val="28"/>
          <w:szCs w:val="28"/>
          <w:u w:val="single"/>
          <w:lang w:eastAsia="ru-RU"/>
        </w:rPr>
      </w:pPr>
      <w:r w:rsidRPr="00CD0278">
        <w:rPr>
          <w:rFonts w:ascii="Times New Roman" w:eastAsia="Times New Roman" w:hAnsi="Times New Roman" w:cs="Times New Roman"/>
          <w:b/>
          <w:sz w:val="28"/>
          <w:szCs w:val="28"/>
          <w:u w:val="single"/>
          <w:lang w:eastAsia="ru-RU"/>
        </w:rPr>
        <w:t>Письма Министерство финансов  России (далее - Минфин России)</w:t>
      </w:r>
    </w:p>
    <w:p w:rsidR="00CD0278" w:rsidRPr="00CD0278" w:rsidRDefault="00CD0278" w:rsidP="00CD0278">
      <w:pPr>
        <w:spacing w:after="0"/>
        <w:ind w:firstLine="567"/>
        <w:jc w:val="both"/>
        <w:rPr>
          <w:rFonts w:ascii="Times New Roman" w:eastAsia="Times New Roman" w:hAnsi="Times New Roman" w:cs="Times New Roman"/>
          <w:b/>
          <w:sz w:val="28"/>
          <w:szCs w:val="28"/>
          <w:u w:val="single"/>
          <w:lang w:eastAsia="ru-RU"/>
        </w:rPr>
      </w:pPr>
    </w:p>
    <w:p w:rsidR="00CD0278" w:rsidRPr="00CD0278" w:rsidRDefault="00CD0278" w:rsidP="00CD0278">
      <w:pPr>
        <w:spacing w:after="0"/>
        <w:ind w:firstLine="567"/>
        <w:jc w:val="both"/>
        <w:rPr>
          <w:rFonts w:ascii="Times New Roman" w:eastAsia="Times New Roman" w:hAnsi="Times New Roman" w:cs="Times New Roman"/>
          <w:b/>
          <w:bCs/>
          <w:color w:val="1F497D"/>
          <w:sz w:val="28"/>
          <w:szCs w:val="28"/>
          <w:u w:val="single"/>
          <w:lang w:eastAsia="ru-RU"/>
        </w:rPr>
      </w:pPr>
      <w:r w:rsidRPr="00CD0278">
        <w:rPr>
          <w:rFonts w:ascii="Times New Roman" w:eastAsia="Times New Roman" w:hAnsi="Times New Roman" w:cs="Times New Roman"/>
          <w:b/>
          <w:color w:val="1F497D"/>
          <w:sz w:val="28"/>
          <w:szCs w:val="28"/>
          <w:u w:val="single"/>
          <w:lang w:eastAsia="ru-RU"/>
        </w:rPr>
        <w:t>1.</w:t>
      </w:r>
      <w:hyperlink r:id="rId33" w:history="1">
        <w:r w:rsidRPr="00CD0278">
          <w:rPr>
            <w:rFonts w:ascii="Times New Roman" w:eastAsia="Times New Roman" w:hAnsi="Times New Roman" w:cs="Times New Roman"/>
            <w:b/>
            <w:iCs/>
            <w:color w:val="1F497D"/>
            <w:sz w:val="28"/>
            <w:szCs w:val="28"/>
            <w:u w:val="single"/>
            <w:lang w:eastAsia="ru-RU"/>
          </w:rPr>
          <w:t>Письмо</w:t>
        </w:r>
      </w:hyperlink>
      <w:r w:rsidRPr="00CD0278">
        <w:rPr>
          <w:rFonts w:ascii="Times New Roman" w:eastAsia="Times New Roman" w:hAnsi="Times New Roman" w:cs="Times New Roman"/>
          <w:b/>
          <w:iCs/>
          <w:color w:val="1F497D"/>
          <w:sz w:val="28"/>
          <w:szCs w:val="28"/>
          <w:u w:val="single"/>
          <w:lang w:eastAsia="ru-RU"/>
        </w:rPr>
        <w:t xml:space="preserve"> Минфина России от 15.04.2020 № 03-11-11/2995</w:t>
      </w:r>
      <w:r w:rsidRPr="00CD0278">
        <w:rPr>
          <w:rFonts w:ascii="Times New Roman" w:eastAsia="Times New Roman" w:hAnsi="Times New Roman" w:cs="Times New Roman"/>
          <w:b/>
          <w:color w:val="1F497D"/>
          <w:sz w:val="28"/>
          <w:szCs w:val="28"/>
          <w:u w:val="single"/>
          <w:lang w:eastAsia="ru-RU"/>
        </w:rPr>
        <w:t xml:space="preserve"> (</w:t>
      </w:r>
      <w:r w:rsidRPr="00CD0278">
        <w:rPr>
          <w:rFonts w:ascii="Times New Roman" w:eastAsia="Times New Roman" w:hAnsi="Times New Roman" w:cs="Times New Roman"/>
          <w:b/>
          <w:iCs/>
          <w:color w:val="1F497D"/>
          <w:sz w:val="28"/>
          <w:szCs w:val="28"/>
          <w:u w:val="single"/>
          <w:lang w:eastAsia="ru-RU"/>
        </w:rPr>
        <w:t xml:space="preserve">О </w:t>
      </w:r>
      <w:proofErr w:type="gramStart"/>
      <w:r w:rsidRPr="00CD0278">
        <w:rPr>
          <w:rFonts w:ascii="Times New Roman" w:eastAsia="Times New Roman" w:hAnsi="Times New Roman" w:cs="Times New Roman"/>
          <w:b/>
          <w:iCs/>
          <w:color w:val="1F497D"/>
          <w:sz w:val="28"/>
          <w:szCs w:val="28"/>
          <w:u w:val="single"/>
          <w:lang w:eastAsia="ru-RU"/>
        </w:rPr>
        <w:t>заверении копий</w:t>
      </w:r>
      <w:proofErr w:type="gramEnd"/>
      <w:r w:rsidRPr="00CD0278">
        <w:rPr>
          <w:rFonts w:ascii="Times New Roman" w:eastAsia="Times New Roman" w:hAnsi="Times New Roman" w:cs="Times New Roman"/>
          <w:b/>
          <w:iCs/>
          <w:color w:val="1F497D"/>
          <w:sz w:val="28"/>
          <w:szCs w:val="28"/>
          <w:u w:val="single"/>
          <w:lang w:eastAsia="ru-RU"/>
        </w:rPr>
        <w:t xml:space="preserve"> документов для подтверждения расходов в целях применения УСН).</w:t>
      </w:r>
      <w:r w:rsidRPr="00CD0278">
        <w:rPr>
          <w:rFonts w:ascii="Times New Roman" w:eastAsia="Times New Roman" w:hAnsi="Times New Roman" w:cs="Times New Roman"/>
          <w:b/>
          <w:bCs/>
          <w:color w:val="1F497D"/>
          <w:sz w:val="28"/>
          <w:szCs w:val="28"/>
          <w:u w:val="single"/>
          <w:lang w:eastAsia="ru-RU"/>
        </w:rPr>
        <w:t xml:space="preserve"> </w:t>
      </w:r>
    </w:p>
    <w:p w:rsidR="00CD0278" w:rsidRPr="00CD0278" w:rsidRDefault="00CD0278" w:rsidP="00AA310D">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В данном письме Минфин России напомнил, что расходы при УСН можно подтверждать копиями документов Список затрат, которые можно учитывать в рамках «упрощенки», при</w:t>
      </w:r>
      <w:r>
        <w:rPr>
          <w:rFonts w:ascii="Times New Roman" w:eastAsia="Times New Roman" w:hAnsi="Times New Roman" w:cs="Times New Roman"/>
          <w:bCs/>
          <w:iCs/>
          <w:sz w:val="28"/>
          <w:szCs w:val="28"/>
          <w:lang w:eastAsia="ru-RU"/>
        </w:rPr>
        <w:t>веден в п. 1 ст. 346.16 НК РФ.</w:t>
      </w:r>
      <w:r>
        <w:rPr>
          <w:rFonts w:ascii="Times New Roman" w:eastAsia="Times New Roman" w:hAnsi="Times New Roman" w:cs="Times New Roman"/>
          <w:bCs/>
          <w:iCs/>
          <w:sz w:val="28"/>
          <w:szCs w:val="28"/>
          <w:lang w:eastAsia="ru-RU"/>
        </w:rPr>
        <w:br/>
      </w:r>
      <w:r w:rsidR="00AA310D">
        <w:rPr>
          <w:rFonts w:ascii="Times New Roman" w:eastAsia="Times New Roman" w:hAnsi="Times New Roman" w:cs="Times New Roman"/>
          <w:bCs/>
          <w:iCs/>
          <w:sz w:val="28"/>
          <w:szCs w:val="28"/>
          <w:lang w:eastAsia="ru-RU"/>
        </w:rPr>
        <w:t xml:space="preserve">       </w:t>
      </w:r>
      <w:r w:rsidRPr="00CD0278">
        <w:rPr>
          <w:rFonts w:ascii="Times New Roman" w:eastAsia="Times New Roman" w:hAnsi="Times New Roman" w:cs="Times New Roman"/>
          <w:bCs/>
          <w:iCs/>
          <w:sz w:val="28"/>
          <w:szCs w:val="28"/>
          <w:lang w:eastAsia="ru-RU"/>
        </w:rPr>
        <w:t xml:space="preserve">При этом такие УСН-расходы должны соответствовать критериям обоснованности, документальной </w:t>
      </w:r>
      <w:proofErr w:type="spellStart"/>
      <w:r w:rsidRPr="00CD0278">
        <w:rPr>
          <w:rFonts w:ascii="Times New Roman" w:eastAsia="Times New Roman" w:hAnsi="Times New Roman" w:cs="Times New Roman"/>
          <w:bCs/>
          <w:iCs/>
          <w:sz w:val="28"/>
          <w:szCs w:val="28"/>
          <w:lang w:eastAsia="ru-RU"/>
        </w:rPr>
        <w:t>подтвержденности</w:t>
      </w:r>
      <w:proofErr w:type="spellEnd"/>
      <w:r w:rsidRPr="00CD0278">
        <w:rPr>
          <w:rFonts w:ascii="Times New Roman" w:eastAsia="Times New Roman" w:hAnsi="Times New Roman" w:cs="Times New Roman"/>
          <w:bCs/>
          <w:iCs/>
          <w:sz w:val="28"/>
          <w:szCs w:val="28"/>
          <w:lang w:eastAsia="ru-RU"/>
        </w:rPr>
        <w:t>, приведенным в ст. 252 НК РФ. Кроме того, затраты должны быть произведены самим плательщиком налога.</w:t>
      </w:r>
      <w:r w:rsidRPr="00CD0278">
        <w:rPr>
          <w:rFonts w:ascii="Times New Roman" w:eastAsia="Times New Roman" w:hAnsi="Times New Roman" w:cs="Times New Roman"/>
          <w:bCs/>
          <w:iCs/>
          <w:sz w:val="28"/>
          <w:szCs w:val="28"/>
          <w:lang w:eastAsia="ru-RU"/>
        </w:rPr>
        <w:tab/>
        <w:t>Если в качестве подтверждающих затраты документов используются их копии, то их необходимо заверить с учетом следующих особенностей:</w:t>
      </w:r>
    </w:p>
    <w:p w:rsidR="00CD0278" w:rsidRPr="00CD0278" w:rsidRDefault="00CD0278" w:rsidP="00AA310D">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заверенной признается копия документа, на которой проставлены реквизиты, свидетельствующие о ее юридической значимости (</w:t>
      </w:r>
      <w:proofErr w:type="spellStart"/>
      <w:r w:rsidRPr="00CD0278">
        <w:rPr>
          <w:rFonts w:ascii="Times New Roman" w:eastAsia="Times New Roman" w:hAnsi="Times New Roman" w:cs="Times New Roman"/>
          <w:bCs/>
          <w:iCs/>
          <w:sz w:val="28"/>
          <w:szCs w:val="28"/>
          <w:lang w:eastAsia="ru-RU"/>
        </w:rPr>
        <w:t>пп</w:t>
      </w:r>
      <w:proofErr w:type="spellEnd"/>
      <w:r w:rsidRPr="00CD0278">
        <w:rPr>
          <w:rFonts w:ascii="Times New Roman" w:eastAsia="Times New Roman" w:hAnsi="Times New Roman" w:cs="Times New Roman"/>
          <w:bCs/>
          <w:iCs/>
          <w:sz w:val="28"/>
          <w:szCs w:val="28"/>
          <w:lang w:eastAsia="ru-RU"/>
        </w:rPr>
        <w:t xml:space="preserve">. 23 и 25 п. 3.1 </w:t>
      </w:r>
      <w:proofErr w:type="spellStart"/>
      <w:r w:rsidRPr="00CD0278">
        <w:rPr>
          <w:rFonts w:ascii="Times New Roman" w:eastAsia="Times New Roman" w:hAnsi="Times New Roman" w:cs="Times New Roman"/>
          <w:bCs/>
          <w:iCs/>
          <w:sz w:val="28"/>
          <w:szCs w:val="28"/>
          <w:lang w:eastAsia="ru-RU"/>
        </w:rPr>
        <w:t>Нацстандарта</w:t>
      </w:r>
      <w:proofErr w:type="spellEnd"/>
      <w:r w:rsidRPr="00CD0278">
        <w:rPr>
          <w:rFonts w:ascii="Times New Roman" w:eastAsia="Times New Roman" w:hAnsi="Times New Roman" w:cs="Times New Roman"/>
          <w:bCs/>
          <w:iCs/>
          <w:sz w:val="28"/>
          <w:szCs w:val="28"/>
          <w:lang w:eastAsia="ru-RU"/>
        </w:rPr>
        <w:t xml:space="preserve"> РФ ГОСТ </w:t>
      </w:r>
      <w:proofErr w:type="gramStart"/>
      <w:r w:rsidRPr="00CD0278">
        <w:rPr>
          <w:rFonts w:ascii="Times New Roman" w:eastAsia="Times New Roman" w:hAnsi="Times New Roman" w:cs="Times New Roman"/>
          <w:bCs/>
          <w:iCs/>
          <w:sz w:val="28"/>
          <w:szCs w:val="28"/>
          <w:lang w:eastAsia="ru-RU"/>
        </w:rPr>
        <w:t>Р</w:t>
      </w:r>
      <w:proofErr w:type="gramEnd"/>
      <w:r w:rsidRPr="00CD0278">
        <w:rPr>
          <w:rFonts w:ascii="Times New Roman" w:eastAsia="Times New Roman" w:hAnsi="Times New Roman" w:cs="Times New Roman"/>
          <w:bCs/>
          <w:iCs/>
          <w:sz w:val="28"/>
          <w:szCs w:val="28"/>
          <w:lang w:eastAsia="ru-RU"/>
        </w:rPr>
        <w:t xml:space="preserve"> 7.0.8-2013, приведенного в Приказе Госстандарта от 17.10.2013 № 1185-ст);</w:t>
      </w:r>
    </w:p>
    <w:p w:rsidR="00CD0278" w:rsidRPr="00CD0278" w:rsidRDefault="00CD0278" w:rsidP="00AA310D">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 xml:space="preserve">под реквизитом «Подпись» проставляется «Верно», должность подписавшего, его подпись с расшифровкой (инициалы, фамилия), дата заверения (п. 5.26 ГОСТ </w:t>
      </w:r>
      <w:proofErr w:type="gramStart"/>
      <w:r w:rsidRPr="00CD0278">
        <w:rPr>
          <w:rFonts w:ascii="Times New Roman" w:eastAsia="Times New Roman" w:hAnsi="Times New Roman" w:cs="Times New Roman"/>
          <w:bCs/>
          <w:iCs/>
          <w:sz w:val="28"/>
          <w:szCs w:val="28"/>
          <w:lang w:eastAsia="ru-RU"/>
        </w:rPr>
        <w:t>Р</w:t>
      </w:r>
      <w:proofErr w:type="gramEnd"/>
      <w:r w:rsidRPr="00CD0278">
        <w:rPr>
          <w:rFonts w:ascii="Times New Roman" w:eastAsia="Times New Roman" w:hAnsi="Times New Roman" w:cs="Times New Roman"/>
          <w:bCs/>
          <w:iCs/>
          <w:sz w:val="28"/>
          <w:szCs w:val="28"/>
          <w:lang w:eastAsia="ru-RU"/>
        </w:rPr>
        <w:t xml:space="preserve"> 7.0.97-2016 – утвержден Приказом Госстандарта от 08.12.2016 № 2004-ст);</w:t>
      </w:r>
    </w:p>
    <w:p w:rsidR="00CD0278" w:rsidRPr="00CD0278" w:rsidRDefault="00CD0278" w:rsidP="00AA310D">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если копия предоставляется в другую компанию, в отметке о заверении указывается место хранения оригинала с проставлением печати;</w:t>
      </w:r>
    </w:p>
    <w:p w:rsidR="00CD0278" w:rsidRPr="00CD0278" w:rsidRDefault="00CD0278" w:rsidP="00F21E9D">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заверить копию можно штампом.</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bCs/>
          <w:iCs/>
          <w:color w:val="1F497D"/>
          <w:sz w:val="28"/>
          <w:szCs w:val="28"/>
          <w:u w:val="single"/>
          <w:lang w:eastAsia="ru-RU"/>
        </w:rPr>
      </w:pPr>
      <w:r w:rsidRPr="00CD0278">
        <w:rPr>
          <w:rFonts w:ascii="Times New Roman" w:eastAsia="Calibri" w:hAnsi="Times New Roman" w:cs="Times New Roman"/>
          <w:b/>
          <w:bCs/>
          <w:color w:val="1F497D"/>
          <w:sz w:val="28"/>
          <w:szCs w:val="28"/>
          <w:u w:val="single"/>
          <w:lang w:eastAsia="ru-RU"/>
        </w:rPr>
        <w:lastRenderedPageBreak/>
        <w:t>2.</w:t>
      </w:r>
      <w:hyperlink r:id="rId34" w:history="1">
        <w:r w:rsidRPr="00CD0278">
          <w:rPr>
            <w:rFonts w:ascii="Times New Roman" w:eastAsia="Calibri" w:hAnsi="Times New Roman" w:cs="Times New Roman"/>
            <w:b/>
            <w:bCs/>
            <w:iCs/>
            <w:color w:val="1F497D"/>
            <w:sz w:val="28"/>
            <w:szCs w:val="28"/>
            <w:u w:val="single"/>
            <w:lang w:eastAsia="ru-RU"/>
          </w:rPr>
          <w:t>Письмо</w:t>
        </w:r>
      </w:hyperlink>
      <w:r w:rsidRPr="00CD0278">
        <w:rPr>
          <w:rFonts w:ascii="Times New Roman" w:eastAsia="Calibri" w:hAnsi="Times New Roman" w:cs="Times New Roman"/>
          <w:b/>
          <w:bCs/>
          <w:iCs/>
          <w:color w:val="1F497D"/>
          <w:sz w:val="28"/>
          <w:szCs w:val="28"/>
          <w:u w:val="single"/>
          <w:lang w:eastAsia="ru-RU"/>
        </w:rPr>
        <w:t xml:space="preserve"> Минфина России от 15.04.2020 № 03-02-08/29938 (О продлении установленных </w:t>
      </w:r>
      <w:proofErr w:type="gramStart"/>
      <w:r w:rsidRPr="00CD0278">
        <w:rPr>
          <w:rFonts w:ascii="Times New Roman" w:eastAsia="Calibri" w:hAnsi="Times New Roman" w:cs="Times New Roman"/>
          <w:b/>
          <w:bCs/>
          <w:iCs/>
          <w:color w:val="1F497D"/>
          <w:sz w:val="28"/>
          <w:szCs w:val="28"/>
          <w:u w:val="single"/>
          <w:lang w:eastAsia="ru-RU"/>
        </w:rPr>
        <w:t>законодательством</w:t>
      </w:r>
      <w:proofErr w:type="gramEnd"/>
      <w:r w:rsidRPr="00CD0278">
        <w:rPr>
          <w:rFonts w:ascii="Times New Roman" w:eastAsia="Calibri" w:hAnsi="Times New Roman" w:cs="Times New Roman"/>
          <w:b/>
          <w:bCs/>
          <w:iCs/>
          <w:color w:val="1F497D"/>
          <w:sz w:val="28"/>
          <w:szCs w:val="28"/>
          <w:u w:val="single"/>
          <w:lang w:eastAsia="ru-RU"/>
        </w:rPr>
        <w:t xml:space="preserve"> о налогах и сборах сроков представления документов (информации) и пояснений по требованиям, полученным в период с 01.03.2020 по 31.05.2020).</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color w:val="000000"/>
          <w:sz w:val="28"/>
          <w:szCs w:val="28"/>
          <w:lang w:eastAsia="ru-RU"/>
        </w:rPr>
      </w:pPr>
      <w:r w:rsidRPr="00CD0278">
        <w:rPr>
          <w:rFonts w:ascii="Times New Roman" w:eastAsia="Calibri" w:hAnsi="Times New Roman" w:cs="Times New Roman"/>
          <w:bCs/>
          <w:color w:val="000000"/>
          <w:sz w:val="28"/>
          <w:szCs w:val="28"/>
          <w:lang w:eastAsia="ru-RU"/>
        </w:rPr>
        <w:t>Минфин России в данном письме  рассказал о продлении сроков на представление документов по требованию инспекции.</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 xml:space="preserve">Правительство </w:t>
      </w:r>
      <w:hyperlink r:id="rId35" w:tooltip="Представление документов&#10;" w:history="1">
        <w:r w:rsidRPr="00CD0278">
          <w:rPr>
            <w:rFonts w:ascii="Times New Roman" w:eastAsia="Calibri" w:hAnsi="Times New Roman" w:cs="Times New Roman"/>
            <w:color w:val="0000FF"/>
            <w:sz w:val="28"/>
            <w:szCs w:val="28"/>
            <w:u w:val="single"/>
            <w:lang w:eastAsia="ru-RU"/>
          </w:rPr>
          <w:t>продлило</w:t>
        </w:r>
      </w:hyperlink>
      <w:r w:rsidRPr="00CD0278">
        <w:rPr>
          <w:rFonts w:ascii="Times New Roman" w:eastAsia="Calibri" w:hAnsi="Times New Roman" w:cs="Times New Roman"/>
          <w:sz w:val="28"/>
          <w:szCs w:val="28"/>
          <w:lang w:eastAsia="ru-RU"/>
        </w:rPr>
        <w:t xml:space="preserve"> сроки представления документов и пояснений по требованиям, которые получены в марте - мае, на 20 или 10 рабочих дней в зависимости от того, в рамках каких мероприятий налоговики запрашивают сведения. Минфин </w:t>
      </w:r>
      <w:hyperlink r:id="rId36" w:history="1">
        <w:r w:rsidRPr="00CD0278">
          <w:rPr>
            <w:rFonts w:ascii="Times New Roman" w:eastAsia="Calibri" w:hAnsi="Times New Roman" w:cs="Times New Roman"/>
            <w:color w:val="0000FF"/>
            <w:sz w:val="28"/>
            <w:szCs w:val="28"/>
            <w:u w:val="single"/>
            <w:lang w:eastAsia="ru-RU"/>
          </w:rPr>
          <w:t>указал</w:t>
        </w:r>
      </w:hyperlink>
      <w:r w:rsidRPr="00CD0278">
        <w:rPr>
          <w:rFonts w:ascii="Times New Roman" w:eastAsia="Calibri" w:hAnsi="Times New Roman" w:cs="Times New Roman"/>
          <w:sz w:val="28"/>
          <w:szCs w:val="28"/>
          <w:lang w:eastAsia="ru-RU"/>
        </w:rPr>
        <w:t xml:space="preserve">, что это </w:t>
      </w:r>
      <w:proofErr w:type="gramStart"/>
      <w:r w:rsidRPr="00CD0278">
        <w:rPr>
          <w:rFonts w:ascii="Times New Roman" w:eastAsia="Calibri" w:hAnsi="Times New Roman" w:cs="Times New Roman"/>
          <w:sz w:val="28"/>
          <w:szCs w:val="28"/>
          <w:lang w:eastAsia="ru-RU"/>
        </w:rPr>
        <w:t>касается</w:t>
      </w:r>
      <w:proofErr w:type="gramEnd"/>
      <w:r w:rsidRPr="00CD0278">
        <w:rPr>
          <w:rFonts w:ascii="Times New Roman" w:eastAsia="Calibri" w:hAnsi="Times New Roman" w:cs="Times New Roman"/>
          <w:sz w:val="28"/>
          <w:szCs w:val="28"/>
          <w:lang w:eastAsia="ru-RU"/>
        </w:rPr>
        <w:t xml:space="preserve"> в том числе документов и сведений, </w:t>
      </w:r>
      <w:proofErr w:type="spellStart"/>
      <w:r w:rsidRPr="00CD0278">
        <w:rPr>
          <w:rFonts w:ascii="Times New Roman" w:eastAsia="Calibri" w:hAnsi="Times New Roman" w:cs="Times New Roman"/>
          <w:sz w:val="28"/>
          <w:szCs w:val="28"/>
          <w:lang w:eastAsia="ru-RU"/>
        </w:rPr>
        <w:t>истребуемых</w:t>
      </w:r>
      <w:proofErr w:type="spellEnd"/>
      <w:r w:rsidRPr="00CD0278">
        <w:rPr>
          <w:rFonts w:ascii="Times New Roman" w:eastAsia="Calibri" w:hAnsi="Times New Roman" w:cs="Times New Roman"/>
          <w:sz w:val="28"/>
          <w:szCs w:val="28"/>
          <w:lang w:eastAsia="ru-RU"/>
        </w:rPr>
        <w:t xml:space="preserve"> в рамках встречной проверки.</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 xml:space="preserve">Он также </w:t>
      </w:r>
      <w:hyperlink r:id="rId37" w:history="1">
        <w:r w:rsidRPr="00CD0278">
          <w:rPr>
            <w:rFonts w:ascii="Times New Roman" w:eastAsia="Calibri" w:hAnsi="Times New Roman" w:cs="Times New Roman"/>
            <w:color w:val="0000FF"/>
            <w:sz w:val="28"/>
            <w:szCs w:val="28"/>
            <w:u w:val="single"/>
            <w:lang w:eastAsia="ru-RU"/>
          </w:rPr>
          <w:t>обратило внимание</w:t>
        </w:r>
      </w:hyperlink>
      <w:r w:rsidRPr="00CD0278">
        <w:rPr>
          <w:rFonts w:ascii="Times New Roman" w:eastAsia="Calibri" w:hAnsi="Times New Roman" w:cs="Times New Roman"/>
          <w:sz w:val="28"/>
          <w:szCs w:val="28"/>
          <w:lang w:eastAsia="ru-RU"/>
        </w:rPr>
        <w:t xml:space="preserve">, что по </w:t>
      </w:r>
      <w:hyperlink r:id="rId38" w:history="1">
        <w:r w:rsidRPr="00CD0278">
          <w:rPr>
            <w:rFonts w:ascii="Times New Roman" w:eastAsia="Calibri" w:hAnsi="Times New Roman" w:cs="Times New Roman"/>
            <w:color w:val="0000FF"/>
            <w:sz w:val="28"/>
            <w:szCs w:val="28"/>
            <w:u w:val="single"/>
            <w:lang w:eastAsia="ru-RU"/>
          </w:rPr>
          <w:t>НК</w:t>
        </w:r>
      </w:hyperlink>
      <w:r w:rsidRPr="00CD0278">
        <w:rPr>
          <w:rFonts w:ascii="Times New Roman" w:eastAsia="Calibri" w:hAnsi="Times New Roman" w:cs="Times New Roman"/>
          <w:sz w:val="28"/>
          <w:szCs w:val="28"/>
          <w:lang w:eastAsia="ru-RU"/>
        </w:rPr>
        <w:t xml:space="preserve"> РФ рабочими днями считаются те, которые не признаются выходными, нерабочими праздничными или нерабочими </w:t>
      </w:r>
      <w:r w:rsidRPr="00CD0278">
        <w:rPr>
          <w:rFonts w:ascii="Times New Roman" w:eastAsia="Calibri" w:hAnsi="Times New Roman" w:cs="Times New Roman"/>
          <w:sz w:val="28"/>
          <w:szCs w:val="28"/>
          <w:u w:val="single"/>
          <w:lang w:eastAsia="ru-RU"/>
        </w:rPr>
        <w:t>в соответствии с законодательством РФ или актами президента.</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u w:val="single"/>
          <w:lang w:eastAsia="ru-RU"/>
        </w:rPr>
      </w:pPr>
      <w:r w:rsidRPr="00CD0278">
        <w:rPr>
          <w:rFonts w:ascii="Times New Roman" w:eastAsia="Calibri" w:hAnsi="Times New Roman" w:cs="Times New Roman"/>
          <w:sz w:val="28"/>
          <w:szCs w:val="28"/>
          <w:lang w:eastAsia="ru-RU"/>
        </w:rPr>
        <w:t xml:space="preserve">Напомним, что с 30 марта по 8 мая включительно многие организации и ИП должны не работать по указам президента. Получается, для них все дни указанного периода не учитываются при расчете срока исполнения требования о представлении документов. Однако нужно иметь в виду: разъясняя перенос сроков уплаты налогов и сдачи отчетности, ФНС </w:t>
      </w:r>
      <w:hyperlink r:id="rId39" w:anchor="p408" w:tooltip="Ссылка на текущий документ" w:history="1">
        <w:r w:rsidRPr="00CD0278">
          <w:rPr>
            <w:rFonts w:ascii="Times New Roman" w:eastAsia="Calibri" w:hAnsi="Times New Roman" w:cs="Times New Roman"/>
            <w:color w:val="0000FF"/>
            <w:sz w:val="28"/>
            <w:szCs w:val="28"/>
            <w:u w:val="single"/>
            <w:lang w:eastAsia="ru-RU"/>
          </w:rPr>
          <w:t>отмечала</w:t>
        </w:r>
      </w:hyperlink>
      <w:r w:rsidRPr="00CD0278">
        <w:rPr>
          <w:rFonts w:ascii="Times New Roman" w:eastAsia="Calibri" w:hAnsi="Times New Roman" w:cs="Times New Roman"/>
          <w:sz w:val="28"/>
          <w:szCs w:val="28"/>
          <w:lang w:eastAsia="ru-RU"/>
        </w:rPr>
        <w:t xml:space="preserve">, что </w:t>
      </w:r>
      <w:r w:rsidRPr="00CD0278">
        <w:rPr>
          <w:rFonts w:ascii="Times New Roman" w:eastAsia="Calibri" w:hAnsi="Times New Roman" w:cs="Times New Roman"/>
          <w:sz w:val="28"/>
          <w:szCs w:val="28"/>
          <w:u w:val="single"/>
          <w:lang w:eastAsia="ru-RU"/>
        </w:rPr>
        <w:t xml:space="preserve">положение о нерабочих днях по указам не действует в отношении налогоплательщиков, налоговых агентов и плательщиков взносов, которые </w:t>
      </w:r>
      <w:hyperlink r:id="rId40" w:tooltip="Кто может работать&#10;" w:history="1">
        <w:r w:rsidRPr="00CD0278">
          <w:rPr>
            <w:rFonts w:ascii="Times New Roman" w:eastAsia="Calibri" w:hAnsi="Times New Roman" w:cs="Times New Roman"/>
            <w:color w:val="0000FF"/>
            <w:sz w:val="28"/>
            <w:szCs w:val="28"/>
            <w:u w:val="single"/>
            <w:lang w:eastAsia="ru-RU"/>
          </w:rPr>
          <w:t>продолжают трудиться</w:t>
        </w:r>
      </w:hyperlink>
      <w:r w:rsidRPr="00CD0278">
        <w:rPr>
          <w:rFonts w:ascii="Times New Roman" w:eastAsia="Calibri" w:hAnsi="Times New Roman" w:cs="Times New Roman"/>
          <w:sz w:val="28"/>
          <w:szCs w:val="28"/>
          <w:u w:val="single"/>
          <w:lang w:eastAsia="ru-RU"/>
        </w:rPr>
        <w:t>.</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bCs/>
          <w:color w:val="1F497D"/>
          <w:sz w:val="28"/>
          <w:szCs w:val="28"/>
          <w:u w:val="single"/>
          <w:lang w:eastAsia="ru-RU"/>
        </w:rPr>
      </w:pPr>
      <w:r w:rsidRPr="00CD0278">
        <w:rPr>
          <w:rFonts w:ascii="Times New Roman" w:eastAsia="Calibri" w:hAnsi="Times New Roman" w:cs="Times New Roman"/>
          <w:b/>
          <w:color w:val="1F497D"/>
          <w:sz w:val="28"/>
          <w:szCs w:val="28"/>
          <w:u w:val="single"/>
          <w:lang w:eastAsia="ru-RU"/>
        </w:rPr>
        <w:t>3.</w:t>
      </w:r>
      <w:hyperlink r:id="rId41" w:history="1">
        <w:r w:rsidRPr="00CD0278">
          <w:rPr>
            <w:rFonts w:ascii="Times New Roman" w:eastAsia="Calibri" w:hAnsi="Times New Roman" w:cs="Times New Roman"/>
            <w:b/>
            <w:iCs/>
            <w:color w:val="1F497D"/>
            <w:sz w:val="28"/>
            <w:szCs w:val="28"/>
            <w:u w:val="single"/>
            <w:lang w:eastAsia="ru-RU"/>
          </w:rPr>
          <w:t>Письмо</w:t>
        </w:r>
      </w:hyperlink>
      <w:r w:rsidRPr="00CD0278">
        <w:rPr>
          <w:rFonts w:ascii="Times New Roman" w:eastAsia="Calibri" w:hAnsi="Times New Roman" w:cs="Times New Roman"/>
          <w:b/>
          <w:iCs/>
          <w:color w:val="1F497D"/>
          <w:sz w:val="28"/>
          <w:szCs w:val="28"/>
          <w:u w:val="single"/>
          <w:lang w:eastAsia="ru-RU"/>
        </w:rPr>
        <w:t xml:space="preserve"> Минфина России от 16.04.2020 № 03-11-11/30388 (</w:t>
      </w:r>
      <w:r w:rsidRPr="00CD0278">
        <w:rPr>
          <w:rFonts w:ascii="Times New Roman" w:eastAsia="Calibri" w:hAnsi="Times New Roman" w:cs="Times New Roman"/>
          <w:b/>
          <w:bCs/>
          <w:color w:val="1F497D"/>
          <w:sz w:val="28"/>
          <w:szCs w:val="28"/>
          <w:u w:val="single"/>
          <w:lang w:eastAsia="ru-RU"/>
        </w:rPr>
        <w:t xml:space="preserve">Об учете в целях налога при УСН расходов на приобретение услуг видеосвязи для охраны объекта недвижимости). </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 xml:space="preserve">В данном письме  Минфин России разъяснил, что затраты на приобретение услуг видеосвязи для охраны недвижимости уменьшают базу по единому налогу, который уплачивают при применении УСН с объектом "доходы минус расходы". Такие затраты учитываются как </w:t>
      </w:r>
      <w:hyperlink r:id="rId42" w:history="1">
        <w:r w:rsidRPr="00CD0278">
          <w:rPr>
            <w:rFonts w:ascii="Times New Roman" w:eastAsia="Calibri" w:hAnsi="Times New Roman" w:cs="Times New Roman"/>
            <w:color w:val="0000FF"/>
            <w:sz w:val="28"/>
            <w:szCs w:val="28"/>
            <w:u w:val="single"/>
            <w:lang w:eastAsia="ru-RU"/>
          </w:rPr>
          <w:t>расходы</w:t>
        </w:r>
      </w:hyperlink>
      <w:r w:rsidRPr="00CD0278">
        <w:rPr>
          <w:rFonts w:ascii="Times New Roman" w:eastAsia="Calibri" w:hAnsi="Times New Roman" w:cs="Times New Roman"/>
          <w:sz w:val="28"/>
          <w:szCs w:val="28"/>
          <w:lang w:eastAsia="ru-RU"/>
        </w:rPr>
        <w:t xml:space="preserve"> по обеспечению пожарной безопасности, охране имущества, обслуживанию охранно-пожарной сигнализации и т.п.</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color w:val="1F497D"/>
          <w:sz w:val="28"/>
          <w:szCs w:val="28"/>
          <w:u w:val="single"/>
          <w:lang w:eastAsia="ru-RU"/>
        </w:rPr>
      </w:pPr>
      <w:r w:rsidRPr="00CD0278">
        <w:rPr>
          <w:rFonts w:ascii="Times New Roman" w:eastAsia="Calibri" w:hAnsi="Times New Roman" w:cs="Times New Roman"/>
          <w:b/>
          <w:color w:val="1F497D"/>
          <w:sz w:val="28"/>
          <w:szCs w:val="28"/>
          <w:u w:val="single"/>
          <w:lang w:eastAsia="ru-RU"/>
        </w:rPr>
        <w:t xml:space="preserve">4.Письмо Минфина Росси от 21.04.2020 № 03-03-06/3/32714 (Об НДС, НДФЛ, налоге на прибыль и страховых взносах при оплате (компенсации) работодателем стоимости занятий работников спортом в секциях, кружках и клубах). </w:t>
      </w:r>
    </w:p>
    <w:p w:rsidR="00AA310D" w:rsidRDefault="00AA310D" w:rsidP="00CD0278">
      <w:pPr>
        <w:spacing w:before="100" w:beforeAutospacing="1" w:after="100" w:afterAutospacing="1" w:line="240" w:lineRule="auto"/>
        <w:ind w:firstLine="567"/>
        <w:jc w:val="both"/>
        <w:rPr>
          <w:rFonts w:ascii="Times New Roman" w:eastAsia="Calibri" w:hAnsi="Times New Roman" w:cs="Times New Roman"/>
          <w:b/>
          <w:sz w:val="28"/>
          <w:szCs w:val="28"/>
          <w:u w:val="single"/>
          <w:lang w:eastAsia="ru-RU"/>
        </w:rPr>
      </w:pPr>
    </w:p>
    <w:p w:rsidR="00CD0278" w:rsidRPr="00CD0278" w:rsidRDefault="00CD0278" w:rsidP="00AA310D">
      <w:pPr>
        <w:spacing w:before="100" w:beforeAutospacing="1" w:after="100" w:afterAutospacing="1" w:line="240" w:lineRule="auto"/>
        <w:jc w:val="center"/>
        <w:rPr>
          <w:rFonts w:ascii="Times New Roman" w:eastAsia="Calibri" w:hAnsi="Times New Roman" w:cs="Times New Roman"/>
          <w:b/>
          <w:sz w:val="28"/>
          <w:szCs w:val="28"/>
          <w:u w:val="single"/>
          <w:lang w:eastAsia="ru-RU"/>
        </w:rPr>
      </w:pPr>
      <w:r w:rsidRPr="00CD0278">
        <w:rPr>
          <w:rFonts w:ascii="Times New Roman" w:eastAsia="Calibri" w:hAnsi="Times New Roman" w:cs="Times New Roman"/>
          <w:b/>
          <w:sz w:val="28"/>
          <w:szCs w:val="28"/>
          <w:u w:val="single"/>
          <w:lang w:eastAsia="ru-RU"/>
        </w:rPr>
        <w:lastRenderedPageBreak/>
        <w:t>По вопросу обложения налогом на добавленную стоимость</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w:t>
      </w:r>
      <w:proofErr w:type="gramStart"/>
      <w:r w:rsidRPr="00CD0278">
        <w:rPr>
          <w:rFonts w:ascii="Times New Roman" w:eastAsia="Calibri" w:hAnsi="Times New Roman" w:cs="Times New Roman"/>
          <w:sz w:val="28"/>
          <w:szCs w:val="28"/>
          <w:lang w:eastAsia="ru-RU"/>
        </w:rPr>
        <w:t>В связи с этим у организации объекта обложения налогом на добавленную стоимость в отношении</w:t>
      </w:r>
      <w:proofErr w:type="gramEnd"/>
      <w:r w:rsidRPr="00CD0278">
        <w:rPr>
          <w:rFonts w:ascii="Times New Roman" w:eastAsia="Calibri" w:hAnsi="Times New Roman" w:cs="Times New Roman"/>
          <w:sz w:val="28"/>
          <w:szCs w:val="28"/>
          <w:lang w:eastAsia="ru-RU"/>
        </w:rPr>
        <w:t xml:space="preserve"> расходов по оплате физкультурно-оздоровительных услуг, фактически оказанных сторонними организациями (фитнес-центрами и спортивными клубами) сотрудникам данной организации, не возникает, поскольку реализация данных услуг этой организацией не осуществляется».</w:t>
      </w:r>
    </w:p>
    <w:p w:rsidR="00CD0278" w:rsidRPr="00CD0278" w:rsidRDefault="00CD0278" w:rsidP="00AA310D">
      <w:pPr>
        <w:spacing w:before="100" w:beforeAutospacing="1" w:after="100" w:afterAutospacing="1" w:line="240" w:lineRule="auto"/>
        <w:jc w:val="center"/>
        <w:rPr>
          <w:rFonts w:ascii="Times New Roman" w:eastAsia="Calibri" w:hAnsi="Times New Roman" w:cs="Times New Roman"/>
          <w:b/>
          <w:sz w:val="28"/>
          <w:szCs w:val="28"/>
          <w:lang w:eastAsia="ru-RU"/>
        </w:rPr>
      </w:pPr>
      <w:r w:rsidRPr="00CD0278">
        <w:rPr>
          <w:rFonts w:ascii="Times New Roman" w:eastAsia="Calibri" w:hAnsi="Times New Roman" w:cs="Times New Roman"/>
          <w:b/>
          <w:sz w:val="28"/>
          <w:szCs w:val="28"/>
          <w:lang w:eastAsia="ru-RU"/>
        </w:rPr>
        <w:t>По вопросу обложения налогом на доходы физических лиц</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Перечень доходов, освобождаемых от обложения налогом на доходы физических лиц, содержится в статье 217 главы 23 НК РФ.</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«Положений, предусматривающих освобождение от налогообложения сумм компенсации (оплаты) работодателем работникам занятий спортом, указанная статья не содержит, и такие доходы подлежат обложению налогом на доходы физических лиц в установленном порядке».</w:t>
      </w:r>
    </w:p>
    <w:p w:rsidR="00CD0278" w:rsidRPr="00CD0278" w:rsidRDefault="00CD0278" w:rsidP="00AA310D">
      <w:pPr>
        <w:spacing w:before="100" w:beforeAutospacing="1" w:after="100" w:afterAutospacing="1" w:line="240" w:lineRule="auto"/>
        <w:jc w:val="center"/>
        <w:rPr>
          <w:rFonts w:ascii="Times New Roman" w:eastAsia="Calibri" w:hAnsi="Times New Roman" w:cs="Times New Roman"/>
          <w:b/>
          <w:sz w:val="28"/>
          <w:szCs w:val="28"/>
          <w:lang w:eastAsia="ru-RU"/>
        </w:rPr>
      </w:pPr>
      <w:r w:rsidRPr="00CD0278">
        <w:rPr>
          <w:rFonts w:ascii="Times New Roman" w:eastAsia="Calibri" w:hAnsi="Times New Roman" w:cs="Times New Roman"/>
          <w:b/>
          <w:sz w:val="28"/>
          <w:szCs w:val="28"/>
          <w:lang w:eastAsia="ru-RU"/>
        </w:rPr>
        <w:t>По вопросу обложения налогом на прибыль организаций</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proofErr w:type="gramStart"/>
      <w:r w:rsidRPr="00CD0278">
        <w:rPr>
          <w:rFonts w:ascii="Times New Roman" w:eastAsia="Calibri" w:hAnsi="Times New Roman" w:cs="Times New Roman"/>
          <w:sz w:val="28"/>
          <w:szCs w:val="28"/>
          <w:lang w:eastAsia="ru-RU"/>
        </w:rPr>
        <w:t>«Также отмечаем, что любые выплаты работодателя, произведенные в пользу работника, которые на основании локальных нормативных актов организации, содержащих нормы трудового права, включаются у данного работодателя в систему оплаты труда, могут учитываться в составе расходов на оплату труда для целей налогообложения прибыли организаций в соответствии с пунктом 25 статьи 255 НК РФ, за исключением расходов, поименованных в статье 270 НК РФ.</w:t>
      </w:r>
      <w:proofErr w:type="gramEnd"/>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При этом пунктом 29 статьи 270 НК РФ предусмотрено, что расходы на оплату занятий в спортивных секциях, кружках или клубах, а также другие аналогичные расходы, произведенные в пользу работников, для целей налогообложения прибыли организаций не учитываются.</w:t>
      </w:r>
    </w:p>
    <w:p w:rsidR="00CD0278" w:rsidRPr="00CD0278" w:rsidRDefault="00CD0278" w:rsidP="00AA310D">
      <w:pPr>
        <w:spacing w:before="100" w:beforeAutospacing="1" w:after="100" w:afterAutospacing="1" w:line="240" w:lineRule="auto"/>
        <w:jc w:val="center"/>
        <w:rPr>
          <w:rFonts w:ascii="Times New Roman" w:eastAsia="Calibri" w:hAnsi="Times New Roman" w:cs="Times New Roman"/>
          <w:b/>
          <w:sz w:val="28"/>
          <w:szCs w:val="28"/>
          <w:lang w:eastAsia="ru-RU"/>
        </w:rPr>
      </w:pPr>
      <w:r w:rsidRPr="00CD0278">
        <w:rPr>
          <w:rFonts w:ascii="Times New Roman" w:eastAsia="Calibri" w:hAnsi="Times New Roman" w:cs="Times New Roman"/>
          <w:b/>
          <w:sz w:val="28"/>
          <w:szCs w:val="28"/>
          <w:lang w:eastAsia="ru-RU"/>
        </w:rPr>
        <w:t>По вопросу обложения страховыми взносами</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proofErr w:type="gramStart"/>
      <w:r w:rsidRPr="00CD0278">
        <w:rPr>
          <w:rFonts w:ascii="Times New Roman" w:eastAsia="Calibri" w:hAnsi="Times New Roman" w:cs="Times New Roman"/>
          <w:sz w:val="28"/>
          <w:szCs w:val="28"/>
          <w:lang w:eastAsia="ru-RU"/>
        </w:rPr>
        <w:t>Суммы оплаты организацией стоимости занятий спортом для работников, а также суммы компенсации организацией указанных расходов самим работникам в статье 422 главы 34 НК РФ не поименованы, и, следовательно, такие суммы подлежат обложению страховыми взносами в общеустановленном порядке как выплаты в рамках трудовых отношений на основании подпункта 1 пункта 1 статьи 420 НК РФ.</w:t>
      </w:r>
      <w:proofErr w:type="gramEnd"/>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color w:val="1F497D"/>
          <w:sz w:val="28"/>
          <w:szCs w:val="28"/>
          <w:u w:val="single"/>
          <w:lang w:eastAsia="ru-RU"/>
        </w:rPr>
      </w:pPr>
      <w:r w:rsidRPr="00CD0278">
        <w:rPr>
          <w:rFonts w:ascii="Times New Roman" w:eastAsia="Calibri" w:hAnsi="Times New Roman" w:cs="Times New Roman"/>
          <w:b/>
          <w:color w:val="1F497D"/>
          <w:sz w:val="28"/>
          <w:szCs w:val="28"/>
          <w:u w:val="single"/>
          <w:lang w:eastAsia="ru-RU"/>
        </w:rPr>
        <w:t xml:space="preserve">5.Письмо Минфина России от 22.04.2020 № 03-03-06/1/3273 2(О налоге на прибыль при приобретении некоммерческой организацией акций и облигаций за счет средств целевых поступлений, не </w:t>
      </w:r>
      <w:r w:rsidRPr="00CD0278">
        <w:rPr>
          <w:rFonts w:ascii="Times New Roman" w:eastAsia="Calibri" w:hAnsi="Times New Roman" w:cs="Times New Roman"/>
          <w:b/>
          <w:color w:val="1F497D"/>
          <w:sz w:val="28"/>
          <w:szCs w:val="28"/>
          <w:u w:val="single"/>
          <w:lang w:eastAsia="ru-RU"/>
        </w:rPr>
        <w:lastRenderedPageBreak/>
        <w:t>являющихся средствами целевого капитала и доходами от его использования).</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В данном письме Минфин России напоминает, что перечень доходов, не учитываемых при определении налоговой базы, установлен статьей 251 Налогового кодекса Российской Федерации (далее - НК РФ).</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u w:val="single"/>
          <w:lang w:eastAsia="ru-RU"/>
        </w:rPr>
      </w:pPr>
      <w:proofErr w:type="gramStart"/>
      <w:r w:rsidRPr="00CD0278">
        <w:rPr>
          <w:rFonts w:ascii="Times New Roman" w:eastAsia="Calibri" w:hAnsi="Times New Roman" w:cs="Times New Roman"/>
          <w:sz w:val="28"/>
          <w:szCs w:val="28"/>
          <w:lang w:eastAsia="ru-RU"/>
        </w:rPr>
        <w:t xml:space="preserve">В частности, в соответствии с пунктом 2 статьи 251 НК РФ при определении налоговой базы по налогу на прибыль организаций не учитываются целевые поступления на содержание некоммерческих организаций и ведение ими уставной деятельности, государственных внебюджетных фондов, а также целевые поступления от других организаций и (или) физических лиц и </w:t>
      </w:r>
      <w:r w:rsidRPr="00CD0278">
        <w:rPr>
          <w:rFonts w:ascii="Times New Roman" w:eastAsia="Calibri" w:hAnsi="Times New Roman" w:cs="Times New Roman"/>
          <w:sz w:val="28"/>
          <w:szCs w:val="28"/>
          <w:u w:val="single"/>
          <w:lang w:eastAsia="ru-RU"/>
        </w:rPr>
        <w:t>использованные указанными получателями по назначению.</w:t>
      </w:r>
      <w:proofErr w:type="gramEnd"/>
    </w:p>
    <w:p w:rsidR="00AA310D"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Предусмотренные указанным пунктом целевые поступления на содержание некоммерческих организаций и ведение ими уставной деятельности не имеют ограничений по срокам использования, если иное прямо не предусмотрено лицом - источни</w:t>
      </w:r>
      <w:r w:rsidR="00AA310D">
        <w:rPr>
          <w:rFonts w:ascii="Times New Roman" w:eastAsia="Calibri" w:hAnsi="Times New Roman" w:cs="Times New Roman"/>
          <w:sz w:val="28"/>
          <w:szCs w:val="28"/>
          <w:lang w:eastAsia="ru-RU"/>
        </w:rPr>
        <w:t xml:space="preserve">ком таких целевых поступлений. </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u w:val="single"/>
          <w:lang w:eastAsia="ru-RU"/>
        </w:rPr>
      </w:pPr>
      <w:r w:rsidRPr="00CD0278">
        <w:rPr>
          <w:rFonts w:ascii="Times New Roman" w:eastAsia="Calibri" w:hAnsi="Times New Roman" w:cs="Times New Roman"/>
          <w:sz w:val="28"/>
          <w:szCs w:val="28"/>
          <w:lang w:eastAsia="ru-RU"/>
        </w:rPr>
        <w:t xml:space="preserve">Основным условием применения положений пункта 2 статьи 251 НК РФ является положение о целевом использовании указанных средств, установленное источником средств целевых поступлений. </w:t>
      </w:r>
      <w:r w:rsidRPr="00CD0278">
        <w:rPr>
          <w:rFonts w:ascii="Times New Roman" w:eastAsia="Calibri" w:hAnsi="Times New Roman" w:cs="Times New Roman"/>
          <w:sz w:val="28"/>
          <w:szCs w:val="28"/>
          <w:u w:val="single"/>
          <w:lang w:eastAsia="ru-RU"/>
        </w:rPr>
        <w:t>Использование полученных средств не по целевому назначению влечет последствия, предусмотренные пунктом 14 статьи 250 НК РФ.</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sz w:val="28"/>
          <w:szCs w:val="28"/>
          <w:lang w:eastAsia="ru-RU"/>
        </w:rPr>
      </w:pPr>
      <w:r w:rsidRPr="00CD0278">
        <w:rPr>
          <w:rFonts w:ascii="Times New Roman" w:eastAsia="Calibri" w:hAnsi="Times New Roman" w:cs="Times New Roman"/>
          <w:sz w:val="28"/>
          <w:szCs w:val="28"/>
          <w:lang w:eastAsia="ru-RU"/>
        </w:rPr>
        <w:t xml:space="preserve">«При размещении свободных остатков средств целевых поступлений на депозитных счетах в учреждениях банков конечные цели их использования не могут быть определены, </w:t>
      </w:r>
      <w:r w:rsidRPr="00CD0278">
        <w:rPr>
          <w:rFonts w:ascii="Times New Roman" w:eastAsia="Calibri" w:hAnsi="Times New Roman" w:cs="Times New Roman"/>
          <w:b/>
          <w:sz w:val="28"/>
          <w:szCs w:val="28"/>
          <w:lang w:eastAsia="ru-RU"/>
        </w:rPr>
        <w:t>поэтому указанные операции некоммерческих организаций следует рассматривать как формы сохранения, а не расходования денежных средств».</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 xml:space="preserve">При приобретении за счет средств целевых поступлений, не являющихся средствами целевого капитала и доходами от его использования, </w:t>
      </w:r>
      <w:r w:rsidRPr="00CD0278">
        <w:rPr>
          <w:rFonts w:ascii="Times New Roman" w:eastAsia="Calibri" w:hAnsi="Times New Roman" w:cs="Times New Roman"/>
          <w:sz w:val="28"/>
          <w:szCs w:val="28"/>
          <w:u w:val="single"/>
          <w:lang w:eastAsia="ru-RU"/>
        </w:rPr>
        <w:t>акций и облигаций, в отличие от размещений на депозитных счетах, происходит расходование средств целевых поступлений</w:t>
      </w:r>
      <w:r w:rsidRPr="00CD0278">
        <w:rPr>
          <w:rFonts w:ascii="Times New Roman" w:eastAsia="Calibri" w:hAnsi="Times New Roman" w:cs="Times New Roman"/>
          <w:sz w:val="28"/>
          <w:szCs w:val="28"/>
          <w:lang w:eastAsia="ru-RU"/>
        </w:rPr>
        <w:t>. При этом данные операции носят характер рискованных операций, учитывая, что в течение срока владения ценные бумаги могут обесцениться.</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 xml:space="preserve">Учитывая изложенное, приобретение некоммерческой организацией за счет средств целевых поступлений, не являющихся средствами целевого капитала и доходами от его использования, </w:t>
      </w:r>
      <w:r w:rsidRPr="00CD0278">
        <w:rPr>
          <w:rFonts w:ascii="Times New Roman" w:eastAsia="Calibri" w:hAnsi="Times New Roman" w:cs="Times New Roman"/>
          <w:b/>
          <w:sz w:val="28"/>
          <w:szCs w:val="28"/>
          <w:lang w:eastAsia="ru-RU"/>
        </w:rPr>
        <w:t xml:space="preserve">акций и облигаций является нецелевым использованием, </w:t>
      </w:r>
      <w:r w:rsidRPr="00CD0278">
        <w:rPr>
          <w:rFonts w:ascii="Times New Roman" w:eastAsia="Calibri" w:hAnsi="Times New Roman" w:cs="Times New Roman"/>
          <w:sz w:val="28"/>
          <w:szCs w:val="28"/>
          <w:lang w:eastAsia="ru-RU"/>
        </w:rPr>
        <w:t xml:space="preserve">в </w:t>
      </w:r>
      <w:proofErr w:type="gramStart"/>
      <w:r w:rsidRPr="00CD0278">
        <w:rPr>
          <w:rFonts w:ascii="Times New Roman" w:eastAsia="Calibri" w:hAnsi="Times New Roman" w:cs="Times New Roman"/>
          <w:sz w:val="28"/>
          <w:szCs w:val="28"/>
          <w:lang w:eastAsia="ru-RU"/>
        </w:rPr>
        <w:t>связи</w:t>
      </w:r>
      <w:proofErr w:type="gramEnd"/>
      <w:r w:rsidRPr="00CD0278">
        <w:rPr>
          <w:rFonts w:ascii="Times New Roman" w:eastAsia="Calibri" w:hAnsi="Times New Roman" w:cs="Times New Roman"/>
          <w:sz w:val="28"/>
          <w:szCs w:val="28"/>
          <w:lang w:eastAsia="ru-RU"/>
        </w:rPr>
        <w:t xml:space="preserve"> с чем израсходованные средства подлежат отражению в составе внереализационных доходов на основании пункта 14 статьи 250 НК РФ».</w:t>
      </w:r>
    </w:p>
    <w:p w:rsidR="00CD0278" w:rsidRPr="00CD0278" w:rsidRDefault="00CD0278" w:rsidP="00CD0278">
      <w:pPr>
        <w:ind w:firstLine="567"/>
        <w:jc w:val="both"/>
        <w:rPr>
          <w:rFonts w:ascii="Times New Roman" w:eastAsia="Calibri" w:hAnsi="Times New Roman" w:cs="Times New Roman"/>
          <w:b/>
          <w:bCs/>
          <w:color w:val="1F497D"/>
          <w:sz w:val="28"/>
          <w:szCs w:val="28"/>
          <w:u w:val="single"/>
        </w:rPr>
      </w:pPr>
      <w:r w:rsidRPr="00CD0278">
        <w:rPr>
          <w:rFonts w:ascii="Times New Roman" w:eastAsia="Calibri" w:hAnsi="Times New Roman" w:cs="Times New Roman"/>
          <w:b/>
          <w:bCs/>
          <w:color w:val="1F497D"/>
          <w:sz w:val="28"/>
          <w:szCs w:val="28"/>
          <w:u w:val="single"/>
        </w:rPr>
        <w:lastRenderedPageBreak/>
        <w:t>6.Письмо Минфина России № 07-04-07/35323, ФНС России № ВД-4-1/7364@ от 30.04.2020 "О сроках представления обязательного экземпляра годовой бухгалтерской (финансовой) отчетности за 2019 г. в связи с установлением нерабочих дней с 6 мая по 8 мая 2020 г."</w:t>
      </w:r>
    </w:p>
    <w:p w:rsidR="00CD0278" w:rsidRPr="00CD0278" w:rsidRDefault="00CD0278" w:rsidP="00CD0278">
      <w:pPr>
        <w:spacing w:before="100" w:beforeAutospacing="1" w:after="100" w:afterAutospacing="1"/>
        <w:ind w:firstLine="567"/>
        <w:jc w:val="both"/>
        <w:rPr>
          <w:rFonts w:ascii="Times New Roman" w:eastAsia="Calibri" w:hAnsi="Times New Roman" w:cs="Times New Roman"/>
          <w:iCs/>
          <w:sz w:val="28"/>
          <w:szCs w:val="28"/>
          <w:lang w:eastAsia="ru-RU"/>
        </w:rPr>
      </w:pPr>
      <w:r w:rsidRPr="00CD0278">
        <w:rPr>
          <w:rFonts w:ascii="Times New Roman" w:eastAsia="Calibri" w:hAnsi="Times New Roman" w:cs="Times New Roman"/>
          <w:iCs/>
          <w:sz w:val="28"/>
          <w:szCs w:val="28"/>
          <w:lang w:eastAsia="ru-RU"/>
        </w:rPr>
        <w:t xml:space="preserve">«В дополнение к письмам от 27 марта 2020 г. </w:t>
      </w:r>
      <w:hyperlink r:id="rId43" w:anchor="dst0" w:history="1">
        <w:r w:rsidRPr="00CD0278">
          <w:rPr>
            <w:rFonts w:ascii="Times New Roman" w:eastAsia="Calibri" w:hAnsi="Times New Roman" w:cs="Times New Roman"/>
            <w:iCs/>
            <w:color w:val="0000FF"/>
            <w:sz w:val="28"/>
            <w:szCs w:val="28"/>
            <w:u w:val="single"/>
            <w:lang w:eastAsia="ru-RU"/>
          </w:rPr>
          <w:t>№ 07-04-07/24096/ВД-4-1/5303@</w:t>
        </w:r>
      </w:hyperlink>
      <w:r w:rsidRPr="00CD0278">
        <w:rPr>
          <w:rFonts w:ascii="Times New Roman" w:eastAsia="Calibri" w:hAnsi="Times New Roman" w:cs="Times New Roman"/>
          <w:iCs/>
          <w:sz w:val="28"/>
          <w:szCs w:val="28"/>
          <w:lang w:eastAsia="ru-RU"/>
        </w:rPr>
        <w:t xml:space="preserve"> и от 7 апреля 2020 г. </w:t>
      </w:r>
      <w:hyperlink r:id="rId44" w:anchor="dst0" w:history="1">
        <w:r w:rsidRPr="00CD0278">
          <w:rPr>
            <w:rFonts w:ascii="Times New Roman" w:eastAsia="Calibri" w:hAnsi="Times New Roman" w:cs="Times New Roman"/>
            <w:iCs/>
            <w:color w:val="0000FF"/>
            <w:sz w:val="28"/>
            <w:szCs w:val="28"/>
            <w:u w:val="single"/>
            <w:lang w:eastAsia="ru-RU"/>
          </w:rPr>
          <w:t>№ 07-04-07/27289/ВД-4-1/5878@</w:t>
        </w:r>
      </w:hyperlink>
      <w:r w:rsidRPr="00CD0278">
        <w:rPr>
          <w:rFonts w:ascii="Times New Roman" w:eastAsia="Calibri" w:hAnsi="Times New Roman" w:cs="Times New Roman"/>
          <w:iCs/>
          <w:sz w:val="28"/>
          <w:szCs w:val="28"/>
          <w:lang w:eastAsia="ru-RU"/>
        </w:rPr>
        <w:t xml:space="preserve"> Министерство финансов Российской Федерации и Федеральная налоговая служба сообщают следующее.</w:t>
      </w:r>
    </w:p>
    <w:p w:rsidR="00CD0278" w:rsidRPr="00CD0278" w:rsidRDefault="007C1813" w:rsidP="00CD0278">
      <w:pPr>
        <w:spacing w:before="100" w:beforeAutospacing="1" w:after="100" w:afterAutospacing="1"/>
        <w:ind w:firstLine="567"/>
        <w:jc w:val="both"/>
        <w:rPr>
          <w:rFonts w:ascii="Times New Roman" w:eastAsia="Calibri" w:hAnsi="Times New Roman" w:cs="Times New Roman"/>
          <w:iCs/>
          <w:sz w:val="28"/>
          <w:szCs w:val="28"/>
          <w:lang w:eastAsia="ru-RU"/>
        </w:rPr>
      </w:pPr>
      <w:hyperlink r:id="rId45" w:anchor="dst100007" w:history="1">
        <w:r w:rsidR="00CD0278" w:rsidRPr="00CD0278">
          <w:rPr>
            <w:rFonts w:ascii="Times New Roman" w:eastAsia="Calibri" w:hAnsi="Times New Roman" w:cs="Times New Roman"/>
            <w:iCs/>
            <w:color w:val="0000FF"/>
            <w:sz w:val="28"/>
            <w:szCs w:val="28"/>
            <w:u w:val="single"/>
            <w:lang w:eastAsia="ru-RU"/>
          </w:rPr>
          <w:t>Указом</w:t>
        </w:r>
      </w:hyperlink>
      <w:r w:rsidR="00CD0278" w:rsidRPr="00CD0278">
        <w:rPr>
          <w:rFonts w:ascii="Times New Roman" w:eastAsia="Calibri" w:hAnsi="Times New Roman" w:cs="Times New Roman"/>
          <w:iCs/>
          <w:sz w:val="28"/>
          <w:szCs w:val="28"/>
          <w:lang w:eastAsia="ru-RU"/>
        </w:rPr>
        <w:t xml:space="preserve"> Президента Российской Федерации от 28 апреля 2020 г. № 294 установлены нерабочие дни с 6 мая по 8 мая 2020 г. включительно.</w:t>
      </w:r>
    </w:p>
    <w:p w:rsidR="00CD0278" w:rsidRPr="00CD0278" w:rsidRDefault="00CD0278" w:rsidP="00CD0278">
      <w:pPr>
        <w:spacing w:before="100" w:beforeAutospacing="1" w:after="100" w:afterAutospacing="1"/>
        <w:ind w:firstLine="567"/>
        <w:jc w:val="both"/>
        <w:rPr>
          <w:rFonts w:ascii="Times New Roman" w:eastAsia="Calibri" w:hAnsi="Times New Roman" w:cs="Times New Roman"/>
          <w:iCs/>
          <w:sz w:val="28"/>
          <w:szCs w:val="28"/>
          <w:lang w:eastAsia="ru-RU"/>
        </w:rPr>
      </w:pPr>
      <w:bookmarkStart w:id="1" w:name="dst100007"/>
      <w:bookmarkEnd w:id="1"/>
      <w:proofErr w:type="gramStart"/>
      <w:r w:rsidRPr="00CD0278">
        <w:rPr>
          <w:rFonts w:ascii="Times New Roman" w:eastAsia="Calibri" w:hAnsi="Times New Roman" w:cs="Times New Roman"/>
          <w:iCs/>
          <w:sz w:val="28"/>
          <w:szCs w:val="28"/>
          <w:lang w:eastAsia="ru-RU"/>
        </w:rPr>
        <w:t xml:space="preserve">В связи с этим днем окончания срока </w:t>
      </w:r>
      <w:hyperlink r:id="rId46" w:anchor="dst100339" w:history="1">
        <w:r w:rsidRPr="00CD0278">
          <w:rPr>
            <w:rFonts w:ascii="Times New Roman" w:eastAsia="Calibri" w:hAnsi="Times New Roman" w:cs="Times New Roman"/>
            <w:iCs/>
            <w:color w:val="0000FF"/>
            <w:sz w:val="28"/>
            <w:szCs w:val="28"/>
            <w:u w:val="single"/>
            <w:lang w:eastAsia="ru-RU"/>
          </w:rPr>
          <w:t>представления</w:t>
        </w:r>
      </w:hyperlink>
      <w:r w:rsidRPr="00CD0278">
        <w:rPr>
          <w:rFonts w:ascii="Times New Roman" w:eastAsia="Calibri" w:hAnsi="Times New Roman" w:cs="Times New Roman"/>
          <w:iCs/>
          <w:sz w:val="28"/>
          <w:szCs w:val="28"/>
          <w:lang w:eastAsia="ru-RU"/>
        </w:rPr>
        <w:t xml:space="preserve"> обязательного экземпляра отчетности в налоговый орган в 2020 г. является первый рабочий день, следующий за 31 марта 2020 г., определяемый с учетом нерабочих дней, установленных названным </w:t>
      </w:r>
      <w:hyperlink r:id="rId47" w:anchor="dst100007" w:history="1">
        <w:r w:rsidRPr="00CD0278">
          <w:rPr>
            <w:rFonts w:ascii="Times New Roman" w:eastAsia="Calibri" w:hAnsi="Times New Roman" w:cs="Times New Roman"/>
            <w:iCs/>
            <w:color w:val="0000FF"/>
            <w:sz w:val="28"/>
            <w:szCs w:val="28"/>
            <w:u w:val="single"/>
            <w:lang w:eastAsia="ru-RU"/>
          </w:rPr>
          <w:t>Указом</w:t>
        </w:r>
      </w:hyperlink>
      <w:r w:rsidRPr="00CD0278">
        <w:rPr>
          <w:rFonts w:ascii="Times New Roman" w:eastAsia="Calibri" w:hAnsi="Times New Roman" w:cs="Times New Roman"/>
          <w:iCs/>
          <w:sz w:val="28"/>
          <w:szCs w:val="28"/>
          <w:lang w:eastAsia="ru-RU"/>
        </w:rPr>
        <w:t xml:space="preserve"> Президента Российской Федерации, Указами Президента Российской Федерации от 25 марта 2020 г. </w:t>
      </w:r>
      <w:hyperlink r:id="rId48" w:anchor="dst100007" w:history="1">
        <w:r w:rsidRPr="00CD0278">
          <w:rPr>
            <w:rFonts w:ascii="Times New Roman" w:eastAsia="Calibri" w:hAnsi="Times New Roman" w:cs="Times New Roman"/>
            <w:iCs/>
            <w:color w:val="0000FF"/>
            <w:sz w:val="28"/>
            <w:szCs w:val="28"/>
            <w:u w:val="single"/>
            <w:lang w:eastAsia="ru-RU"/>
          </w:rPr>
          <w:t>№ 206</w:t>
        </w:r>
      </w:hyperlink>
      <w:r w:rsidRPr="00CD0278">
        <w:rPr>
          <w:rFonts w:ascii="Times New Roman" w:eastAsia="Calibri" w:hAnsi="Times New Roman" w:cs="Times New Roman"/>
          <w:iCs/>
          <w:sz w:val="28"/>
          <w:szCs w:val="28"/>
          <w:lang w:eastAsia="ru-RU"/>
        </w:rPr>
        <w:t xml:space="preserve"> и от 2 апреля 2020 г. </w:t>
      </w:r>
      <w:hyperlink r:id="rId49" w:anchor="dst100007" w:history="1">
        <w:r w:rsidRPr="00CD0278">
          <w:rPr>
            <w:rFonts w:ascii="Times New Roman" w:eastAsia="Calibri" w:hAnsi="Times New Roman" w:cs="Times New Roman"/>
            <w:iCs/>
            <w:color w:val="0000FF"/>
            <w:sz w:val="28"/>
            <w:szCs w:val="28"/>
            <w:u w:val="single"/>
            <w:lang w:eastAsia="ru-RU"/>
          </w:rPr>
          <w:t>№ 239</w:t>
        </w:r>
      </w:hyperlink>
      <w:r w:rsidRPr="00CD0278">
        <w:rPr>
          <w:rFonts w:ascii="Times New Roman" w:eastAsia="Calibri" w:hAnsi="Times New Roman" w:cs="Times New Roman"/>
          <w:iCs/>
          <w:sz w:val="28"/>
          <w:szCs w:val="28"/>
          <w:lang w:eastAsia="ru-RU"/>
        </w:rPr>
        <w:t xml:space="preserve">, переноса выходных дней, предусмотренного </w:t>
      </w:r>
      <w:hyperlink r:id="rId50" w:anchor="dst0" w:history="1">
        <w:r w:rsidRPr="00CD0278">
          <w:rPr>
            <w:rFonts w:ascii="Times New Roman" w:eastAsia="Calibri" w:hAnsi="Times New Roman" w:cs="Times New Roman"/>
            <w:iCs/>
            <w:color w:val="0000FF"/>
            <w:sz w:val="28"/>
            <w:szCs w:val="28"/>
            <w:u w:val="single"/>
            <w:lang w:eastAsia="ru-RU"/>
          </w:rPr>
          <w:t>постановлением</w:t>
        </w:r>
        <w:proofErr w:type="gramEnd"/>
      </w:hyperlink>
      <w:r w:rsidRPr="00CD0278">
        <w:rPr>
          <w:rFonts w:ascii="Times New Roman" w:eastAsia="Calibri" w:hAnsi="Times New Roman" w:cs="Times New Roman"/>
          <w:iCs/>
          <w:sz w:val="28"/>
          <w:szCs w:val="28"/>
          <w:lang w:eastAsia="ru-RU"/>
        </w:rPr>
        <w:t xml:space="preserve"> Правительства Российской Федерации от 10 июля 2019 г. N 875, а также положений </w:t>
      </w:r>
      <w:hyperlink r:id="rId51" w:anchor="dst100775" w:history="1">
        <w:r w:rsidRPr="00CD0278">
          <w:rPr>
            <w:rFonts w:ascii="Times New Roman" w:eastAsia="Calibri" w:hAnsi="Times New Roman" w:cs="Times New Roman"/>
            <w:iCs/>
            <w:color w:val="0000FF"/>
            <w:sz w:val="28"/>
            <w:szCs w:val="28"/>
            <w:u w:val="single"/>
            <w:lang w:eastAsia="ru-RU"/>
          </w:rPr>
          <w:t>статьи 112</w:t>
        </w:r>
      </w:hyperlink>
      <w:r w:rsidRPr="00CD0278">
        <w:rPr>
          <w:rFonts w:ascii="Times New Roman" w:eastAsia="Calibri" w:hAnsi="Times New Roman" w:cs="Times New Roman"/>
          <w:iCs/>
          <w:sz w:val="28"/>
          <w:szCs w:val="28"/>
          <w:lang w:eastAsia="ru-RU"/>
        </w:rPr>
        <w:t xml:space="preserve"> Трудового кодекса Российской Федерации о переносе нерабочих праздничных дней, т.е. 12 мая 2020 г.</w:t>
      </w:r>
    </w:p>
    <w:p w:rsidR="00CD0278" w:rsidRPr="00CD0278" w:rsidRDefault="00CD0278" w:rsidP="00CD0278">
      <w:pPr>
        <w:spacing w:before="100" w:beforeAutospacing="1" w:after="100" w:afterAutospacing="1"/>
        <w:ind w:firstLine="567"/>
        <w:jc w:val="both"/>
        <w:rPr>
          <w:rFonts w:ascii="Times New Roman" w:eastAsia="Calibri" w:hAnsi="Times New Roman" w:cs="Times New Roman"/>
          <w:iCs/>
          <w:sz w:val="28"/>
          <w:szCs w:val="28"/>
          <w:lang w:eastAsia="ru-RU"/>
        </w:rPr>
      </w:pPr>
      <w:bookmarkStart w:id="2" w:name="dst100008"/>
      <w:bookmarkEnd w:id="2"/>
      <w:r w:rsidRPr="00CD0278">
        <w:rPr>
          <w:rFonts w:ascii="Times New Roman" w:eastAsia="Calibri" w:hAnsi="Times New Roman" w:cs="Times New Roman"/>
          <w:iCs/>
          <w:sz w:val="28"/>
          <w:szCs w:val="28"/>
          <w:lang w:eastAsia="ru-RU"/>
        </w:rPr>
        <w:t xml:space="preserve">Просим довести настоящую информацию до организаций, на которые Федеральным </w:t>
      </w:r>
      <w:hyperlink r:id="rId52" w:anchor="dst125" w:history="1">
        <w:r w:rsidRPr="00CD0278">
          <w:rPr>
            <w:rFonts w:ascii="Times New Roman" w:eastAsia="Calibri" w:hAnsi="Times New Roman" w:cs="Times New Roman"/>
            <w:iCs/>
            <w:color w:val="0000FF"/>
            <w:sz w:val="28"/>
            <w:szCs w:val="28"/>
            <w:u w:val="single"/>
            <w:lang w:eastAsia="ru-RU"/>
          </w:rPr>
          <w:t>законом</w:t>
        </w:r>
      </w:hyperlink>
      <w:r w:rsidRPr="00CD0278">
        <w:rPr>
          <w:rFonts w:ascii="Times New Roman" w:eastAsia="Calibri" w:hAnsi="Times New Roman" w:cs="Times New Roman"/>
          <w:iCs/>
          <w:sz w:val="28"/>
          <w:szCs w:val="28"/>
          <w:lang w:eastAsia="ru-RU"/>
        </w:rPr>
        <w:t xml:space="preserve"> "О бухгалтерском учете" возложена обязанность </w:t>
      </w:r>
      <w:proofErr w:type="gramStart"/>
      <w:r w:rsidRPr="00CD0278">
        <w:rPr>
          <w:rFonts w:ascii="Times New Roman" w:eastAsia="Calibri" w:hAnsi="Times New Roman" w:cs="Times New Roman"/>
          <w:iCs/>
          <w:sz w:val="28"/>
          <w:szCs w:val="28"/>
          <w:lang w:eastAsia="ru-RU"/>
        </w:rPr>
        <w:t>представлять</w:t>
      </w:r>
      <w:proofErr w:type="gramEnd"/>
      <w:r w:rsidRPr="00CD0278">
        <w:rPr>
          <w:rFonts w:ascii="Times New Roman" w:eastAsia="Calibri" w:hAnsi="Times New Roman" w:cs="Times New Roman"/>
          <w:iCs/>
          <w:sz w:val="28"/>
          <w:szCs w:val="28"/>
          <w:lang w:eastAsia="ru-RU"/>
        </w:rPr>
        <w:t xml:space="preserve"> один экземпляр составленной годовой бухгалтерской (финансовой) отчетности в налоговый орган в целях формирования государственного информационного ресурса бухгалтерской (финансовой) отчетности».</w:t>
      </w:r>
    </w:p>
    <w:p w:rsidR="00CD0278" w:rsidRPr="00CD0278" w:rsidRDefault="00CD0278" w:rsidP="00CD0278">
      <w:pPr>
        <w:ind w:firstLine="567"/>
        <w:jc w:val="both"/>
        <w:rPr>
          <w:rFonts w:ascii="Times New Roman" w:eastAsia="Times New Roman" w:hAnsi="Times New Roman" w:cs="Times New Roman"/>
          <w:b/>
          <w:iCs/>
          <w:sz w:val="28"/>
          <w:szCs w:val="28"/>
          <w:u w:val="single"/>
          <w:lang w:eastAsia="ru-RU"/>
        </w:rPr>
      </w:pPr>
      <w:r w:rsidRPr="00CD0278">
        <w:rPr>
          <w:rFonts w:ascii="Times New Roman" w:eastAsia="Times New Roman" w:hAnsi="Times New Roman" w:cs="Times New Roman"/>
          <w:b/>
          <w:bCs/>
          <w:iCs/>
          <w:sz w:val="28"/>
          <w:szCs w:val="28"/>
          <w:u w:val="single"/>
          <w:lang w:eastAsia="ru-RU"/>
        </w:rPr>
        <w:t>Приказ,</w:t>
      </w:r>
      <w:r w:rsidRPr="00CD0278">
        <w:rPr>
          <w:rFonts w:ascii="Times New Roman" w:eastAsia="Times New Roman" w:hAnsi="Times New Roman" w:cs="Times New Roman"/>
          <w:b/>
          <w:iCs/>
          <w:sz w:val="28"/>
          <w:szCs w:val="28"/>
          <w:u w:val="single"/>
          <w:lang w:eastAsia="ru-RU"/>
        </w:rPr>
        <w:t xml:space="preserve"> письма  Федеральной налоговой службы (далее – ФНС России)</w:t>
      </w:r>
    </w:p>
    <w:p w:rsidR="00CD0278" w:rsidRPr="00CD0278" w:rsidRDefault="00CD0278" w:rsidP="00CD0278">
      <w:pPr>
        <w:ind w:firstLine="567"/>
        <w:jc w:val="both"/>
        <w:rPr>
          <w:rFonts w:ascii="Times New Roman" w:eastAsia="Times New Roman" w:hAnsi="Times New Roman" w:cs="Times New Roman"/>
          <w:iCs/>
          <w:sz w:val="28"/>
          <w:szCs w:val="28"/>
          <w:lang w:eastAsia="ru-RU"/>
        </w:rPr>
      </w:pPr>
      <w:proofErr w:type="gramStart"/>
      <w:r w:rsidRPr="00CD0278">
        <w:rPr>
          <w:rFonts w:ascii="Times New Roman" w:eastAsia="Times New Roman" w:hAnsi="Times New Roman" w:cs="Times New Roman"/>
          <w:b/>
          <w:iCs/>
          <w:color w:val="1F497D"/>
          <w:sz w:val="28"/>
          <w:szCs w:val="28"/>
          <w:u w:val="single"/>
          <w:lang w:eastAsia="ru-RU"/>
        </w:rPr>
        <w:t xml:space="preserve">1.Приказ ФНС России от 25.02.2020 № ЕД-7-21/124@ "Об утверждении формы и формата представления в электронной форме сообщения о наличии у налогоплательщика-организации транспортных средств и (или) земельных участков, признаваемых объектами налогообложения по соответствующим налогам, а также порядка заполнения формы сообщения и порядка направления </w:t>
      </w:r>
      <w:r w:rsidRPr="00CD0278">
        <w:rPr>
          <w:rFonts w:ascii="Times New Roman" w:eastAsia="Times New Roman" w:hAnsi="Times New Roman" w:cs="Times New Roman"/>
          <w:b/>
          <w:iCs/>
          <w:color w:val="1F497D"/>
          <w:sz w:val="28"/>
          <w:szCs w:val="28"/>
          <w:u w:val="single"/>
          <w:lang w:eastAsia="ru-RU"/>
        </w:rPr>
        <w:lastRenderedPageBreak/>
        <w:t>сообщения в электронной форме по телекоммуникационным каналам связи".</w:t>
      </w:r>
      <w:proofErr w:type="gramEnd"/>
      <w:r w:rsidRPr="00CD0278">
        <w:rPr>
          <w:rFonts w:ascii="Times New Roman" w:eastAsia="Times New Roman" w:hAnsi="Times New Roman" w:cs="Times New Roman"/>
          <w:b/>
          <w:iCs/>
          <w:color w:val="1F497D"/>
          <w:sz w:val="28"/>
          <w:szCs w:val="28"/>
          <w:u w:val="single"/>
          <w:lang w:eastAsia="ru-RU"/>
        </w:rPr>
        <w:t xml:space="preserve"> </w:t>
      </w:r>
      <w:r w:rsidRPr="00CD0278">
        <w:rPr>
          <w:rFonts w:ascii="Times New Roman" w:eastAsia="Times New Roman" w:hAnsi="Times New Roman" w:cs="Times New Roman"/>
          <w:b/>
          <w:iCs/>
          <w:sz w:val="28"/>
          <w:szCs w:val="28"/>
          <w:u w:val="single"/>
          <w:lang w:eastAsia="ru-RU"/>
        </w:rPr>
        <w:t>(Зарегистрирован</w:t>
      </w:r>
      <w:r w:rsidRPr="00CD0278">
        <w:rPr>
          <w:rFonts w:ascii="Times New Roman" w:eastAsia="Times New Roman" w:hAnsi="Times New Roman" w:cs="Times New Roman"/>
          <w:b/>
          <w:iCs/>
          <w:sz w:val="28"/>
          <w:szCs w:val="28"/>
          <w:u w:val="single"/>
          <w:lang w:eastAsia="ru-RU"/>
        </w:rPr>
        <w:tab/>
        <w:t>08.05.2020</w:t>
      </w:r>
      <w:r w:rsidRPr="00CD0278">
        <w:rPr>
          <w:rFonts w:ascii="Times New Roman" w:eastAsia="Times New Roman" w:hAnsi="Times New Roman" w:cs="Times New Roman"/>
          <w:b/>
          <w:iCs/>
          <w:sz w:val="28"/>
          <w:szCs w:val="28"/>
          <w:u w:val="single"/>
          <w:lang w:eastAsia="ru-RU"/>
        </w:rPr>
        <w:tab/>
        <w:t>№58300).</w:t>
      </w:r>
      <w:r w:rsidRPr="00CD0278">
        <w:rPr>
          <w:rFonts w:ascii="Times New Roman" w:eastAsia="Times New Roman" w:hAnsi="Times New Roman" w:cs="Times New Roman"/>
          <w:b/>
          <w:iCs/>
          <w:color w:val="1F497D"/>
          <w:sz w:val="28"/>
          <w:szCs w:val="28"/>
          <w:u w:val="single"/>
          <w:lang w:eastAsia="ru-RU"/>
        </w:rPr>
        <w:br/>
      </w:r>
      <w:r w:rsidR="00AA310D">
        <w:rPr>
          <w:rFonts w:ascii="Times New Roman" w:eastAsia="Times New Roman" w:hAnsi="Times New Roman" w:cs="Times New Roman"/>
          <w:iCs/>
          <w:sz w:val="28"/>
          <w:szCs w:val="28"/>
          <w:lang w:eastAsia="ru-RU"/>
        </w:rPr>
        <w:t xml:space="preserve">       </w:t>
      </w:r>
      <w:r w:rsidRPr="00CD0278">
        <w:rPr>
          <w:rFonts w:ascii="Times New Roman" w:eastAsia="Times New Roman" w:hAnsi="Times New Roman" w:cs="Times New Roman"/>
          <w:iCs/>
          <w:sz w:val="28"/>
          <w:szCs w:val="28"/>
          <w:lang w:eastAsia="ru-RU"/>
        </w:rPr>
        <w:t xml:space="preserve">Начиная с налогового периода 2020 года, организациям больше </w:t>
      </w:r>
      <w:hyperlink r:id="rId53" w:tgtFrame="_blank" w:history="1">
        <w:r w:rsidRPr="00CD0278">
          <w:rPr>
            <w:rFonts w:ascii="Times New Roman" w:eastAsia="Times New Roman" w:hAnsi="Times New Roman" w:cs="Times New Roman"/>
            <w:iCs/>
            <w:color w:val="0000FF"/>
            <w:sz w:val="28"/>
            <w:szCs w:val="28"/>
            <w:u w:val="single"/>
            <w:lang w:eastAsia="ru-RU"/>
          </w:rPr>
          <w:t>не нужно сдавать декларации по транспортному и земельному налогам</w:t>
        </w:r>
      </w:hyperlink>
      <w:r w:rsidRPr="00CD0278">
        <w:rPr>
          <w:rFonts w:ascii="Times New Roman" w:eastAsia="Times New Roman" w:hAnsi="Times New Roman" w:cs="Times New Roman"/>
          <w:iCs/>
          <w:sz w:val="28"/>
          <w:szCs w:val="28"/>
          <w:lang w:eastAsia="ru-RU"/>
        </w:rPr>
        <w:t>. Уплачиваются эти налоги теперь на основании уведомления, присланного из инспекции.</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С 01.01.2021 вступают в силу поправки в НК, согласно которым организация, владеющая транспортными средствами и/или земельными участками и не получившая в срок сообщение из ИФНС об исчисленных суммах транспортного и/или земельного налога, должна направить в инспекцию сообщение об имеющихся объектах налогообложения (</w:t>
      </w:r>
      <w:hyperlink r:id="rId54" w:tgtFrame="_blank" w:history="1">
        <w:r w:rsidRPr="00CD0278">
          <w:rPr>
            <w:rFonts w:ascii="Times New Roman" w:eastAsia="Times New Roman" w:hAnsi="Times New Roman" w:cs="Times New Roman"/>
            <w:iCs/>
            <w:color w:val="0000FF"/>
            <w:sz w:val="28"/>
            <w:szCs w:val="28"/>
            <w:u w:val="single"/>
            <w:lang w:eastAsia="ru-RU"/>
          </w:rPr>
          <w:t>Федеральный закон от 29.09.2019 № 325-ФЗ</w:t>
        </w:r>
      </w:hyperlink>
      <w:r w:rsidRPr="00CD0278">
        <w:rPr>
          <w:rFonts w:ascii="Times New Roman" w:eastAsia="Times New Roman" w:hAnsi="Times New Roman" w:cs="Times New Roman"/>
          <w:iCs/>
          <w:sz w:val="28"/>
          <w:szCs w:val="28"/>
          <w:lang w:eastAsia="ru-RU"/>
        </w:rPr>
        <w:t>). Форму такого сообщения и утвердила ФНС данным приказом.</w:t>
      </w:r>
    </w:p>
    <w:p w:rsidR="00CD0278" w:rsidRPr="00CD0278" w:rsidRDefault="00CD0278" w:rsidP="00CD0278">
      <w:pPr>
        <w:ind w:firstLine="567"/>
        <w:jc w:val="both"/>
        <w:rPr>
          <w:rFonts w:ascii="Times New Roman" w:eastAsia="Times New Roman" w:hAnsi="Times New Roman" w:cs="Times New Roman"/>
          <w:b/>
          <w:iCs/>
          <w:color w:val="1F497D"/>
          <w:sz w:val="28"/>
          <w:szCs w:val="28"/>
          <w:u w:val="single"/>
          <w:lang w:eastAsia="ru-RU"/>
        </w:rPr>
      </w:pPr>
      <w:r w:rsidRPr="00CD0278">
        <w:rPr>
          <w:rFonts w:ascii="Times New Roman" w:eastAsia="Times New Roman" w:hAnsi="Times New Roman" w:cs="Times New Roman"/>
          <w:b/>
          <w:iCs/>
          <w:color w:val="1F497D"/>
          <w:sz w:val="28"/>
          <w:szCs w:val="28"/>
          <w:u w:val="single"/>
          <w:lang w:eastAsia="ru-RU"/>
        </w:rPr>
        <w:t>2.Письмо  ФНС России от 28.02.2020 № СД-4-3/3456 (Об НДФЛ при выплате материальной помощи на погребение, единовременной материальной помощи и компенсации морального вреда супруге работника, погибшего в ДТП во время следования к месту работы).</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В данном письме ФНС ответила на обращение по поводу правомерности обложения НДФЛ сумм, выплаченных супруге бывшего работника, скончавшегося в ДТП по дороге к месту работы.</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По письменному заявлению женщины и в соответствии с положениями коллективного договора ей выплачены:</w:t>
      </w:r>
      <w:r w:rsidRPr="00CD0278">
        <w:rPr>
          <w:rFonts w:ascii="Times New Roman" w:eastAsia="Times New Roman" w:hAnsi="Times New Roman" w:cs="Times New Roman"/>
          <w:iCs/>
          <w:sz w:val="28"/>
          <w:szCs w:val="28"/>
          <w:lang w:eastAsia="ru-RU"/>
        </w:rPr>
        <w:tab/>
        <w:t>материальная помощь на погребение мужа; единовременная матпомощь; компенсация морального вреда.</w:t>
      </w:r>
    </w:p>
    <w:p w:rsidR="00CD0278" w:rsidRPr="00CD0278" w:rsidRDefault="00CD0278" w:rsidP="00CD0278">
      <w:pPr>
        <w:spacing w:after="0" w:line="240" w:lineRule="auto"/>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sz w:val="28"/>
          <w:szCs w:val="28"/>
          <w:lang w:eastAsia="ru-RU"/>
        </w:rPr>
        <w:t>ФНС России предоставила следующие разъяснения.</w:t>
      </w:r>
    </w:p>
    <w:p w:rsidR="00CD0278" w:rsidRPr="00CD0278" w:rsidRDefault="00CD0278" w:rsidP="00CD0278">
      <w:pPr>
        <w:spacing w:after="0" w:line="240" w:lineRule="auto"/>
        <w:ind w:firstLine="567"/>
        <w:jc w:val="both"/>
        <w:rPr>
          <w:rFonts w:ascii="Times New Roman" w:eastAsia="Times New Roman" w:hAnsi="Times New Roman" w:cs="Times New Roman"/>
          <w:sz w:val="28"/>
          <w:szCs w:val="28"/>
          <w:lang w:eastAsia="ru-RU"/>
        </w:rPr>
      </w:pPr>
      <w:r w:rsidRPr="00CD0278">
        <w:rPr>
          <w:rFonts w:ascii="Times New Roman" w:eastAsia="Times New Roman" w:hAnsi="Times New Roman" w:cs="Times New Roman"/>
          <w:sz w:val="28"/>
          <w:szCs w:val="28"/>
          <w:lang w:eastAsia="ru-RU"/>
        </w:rPr>
        <w:t>На основании пункта 8 ст. 217 НК РФ освобождаются от налогообложения суммы единовременных выплат (в том числе в виде матпомощи), осуществляемых на одном основании.</w:t>
      </w:r>
    </w:p>
    <w:p w:rsidR="00CD0278" w:rsidRPr="00CD0278" w:rsidRDefault="00CD0278" w:rsidP="00CD0278">
      <w:pPr>
        <w:spacing w:after="0" w:line="240" w:lineRule="auto"/>
        <w:ind w:firstLine="567"/>
        <w:jc w:val="both"/>
        <w:rPr>
          <w:rFonts w:ascii="Times New Roman" w:eastAsia="Times New Roman" w:hAnsi="Times New Roman" w:cs="Times New Roman"/>
          <w:sz w:val="28"/>
          <w:szCs w:val="28"/>
          <w:u w:val="single"/>
          <w:lang w:eastAsia="ru-RU"/>
        </w:rPr>
      </w:pPr>
      <w:r w:rsidRPr="00CD0278">
        <w:rPr>
          <w:rFonts w:ascii="Times New Roman" w:eastAsia="Times New Roman" w:hAnsi="Times New Roman" w:cs="Times New Roman"/>
          <w:sz w:val="28"/>
          <w:szCs w:val="28"/>
          <w:lang w:eastAsia="ru-RU"/>
        </w:rPr>
        <w:t xml:space="preserve">В данной ситуации обе выплаты — матпомощь на погребение и единовременная матпомощь в связи с несчастным случаем на производстве — относятся к категории единовременных. Поэтому они  обе отвечают условию освобождения от НДФЛ. </w:t>
      </w:r>
      <w:r w:rsidRPr="00CD0278">
        <w:rPr>
          <w:rFonts w:ascii="Times New Roman" w:eastAsia="Times New Roman" w:hAnsi="Times New Roman" w:cs="Times New Roman"/>
          <w:sz w:val="28"/>
          <w:szCs w:val="28"/>
          <w:u w:val="single"/>
          <w:lang w:eastAsia="ru-RU"/>
        </w:rPr>
        <w:t>Таким образом, удерживать НДФЛ с указанных выплат не нужно.</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xml:space="preserve">Что касается компенсация морального вреда, то для целей налогообложения необходимо определиться с правовым статусом данной выплаты. </w:t>
      </w:r>
    </w:p>
    <w:p w:rsidR="00CD0278" w:rsidRPr="00CD0278" w:rsidRDefault="00CD0278" w:rsidP="00CD0278">
      <w:pPr>
        <w:ind w:firstLine="567"/>
        <w:jc w:val="both"/>
        <w:rPr>
          <w:rFonts w:ascii="Times New Roman" w:eastAsia="Times New Roman" w:hAnsi="Times New Roman" w:cs="Times New Roman"/>
          <w:color w:val="000000"/>
          <w:sz w:val="28"/>
          <w:szCs w:val="28"/>
          <w:shd w:val="clear" w:color="auto" w:fill="FFFFFF"/>
          <w:lang w:eastAsia="ru-RU"/>
        </w:rPr>
      </w:pPr>
      <w:r w:rsidRPr="00CD0278">
        <w:rPr>
          <w:rFonts w:ascii="Times New Roman" w:eastAsia="Times New Roman" w:hAnsi="Times New Roman" w:cs="Times New Roman"/>
          <w:color w:val="000000"/>
          <w:sz w:val="28"/>
          <w:szCs w:val="28"/>
          <w:shd w:val="clear" w:color="auto" w:fill="FFFFFF"/>
          <w:lang w:eastAsia="ru-RU"/>
        </w:rPr>
        <w:lastRenderedPageBreak/>
        <w:t xml:space="preserve">По мнению ФНС России, в рассматриваемой ситуации выплата, осуществленная Организацией в пользу супруги погибшего работника и определенная Организацией как компенсация морального вреда, </w:t>
      </w:r>
      <w:r w:rsidRPr="00CD0278">
        <w:rPr>
          <w:rFonts w:ascii="Times New Roman" w:eastAsia="Times New Roman" w:hAnsi="Times New Roman" w:cs="Times New Roman"/>
          <w:color w:val="000000"/>
          <w:sz w:val="28"/>
          <w:szCs w:val="28"/>
          <w:u w:val="single"/>
          <w:shd w:val="clear" w:color="auto" w:fill="FFFFFF"/>
          <w:lang w:eastAsia="ru-RU"/>
        </w:rPr>
        <w:t xml:space="preserve">не может квалифицироваться в качестве таковой для целей налогообложения </w:t>
      </w:r>
      <w:r w:rsidRPr="00CD0278">
        <w:rPr>
          <w:rFonts w:ascii="Times New Roman" w:eastAsia="Times New Roman" w:hAnsi="Times New Roman" w:cs="Times New Roman"/>
          <w:color w:val="000000"/>
          <w:sz w:val="28"/>
          <w:szCs w:val="28"/>
          <w:shd w:val="clear" w:color="auto" w:fill="FFFFFF"/>
          <w:lang w:eastAsia="ru-RU"/>
        </w:rPr>
        <w:t xml:space="preserve">в силу отсутствия правовых оснований для признания Организации </w:t>
      </w:r>
      <w:proofErr w:type="spellStart"/>
      <w:r w:rsidRPr="00CD0278">
        <w:rPr>
          <w:rFonts w:ascii="Times New Roman" w:eastAsia="Times New Roman" w:hAnsi="Times New Roman" w:cs="Times New Roman"/>
          <w:color w:val="000000"/>
          <w:sz w:val="28"/>
          <w:szCs w:val="28"/>
          <w:shd w:val="clear" w:color="auto" w:fill="FFFFFF"/>
          <w:lang w:eastAsia="ru-RU"/>
        </w:rPr>
        <w:t>причинителем</w:t>
      </w:r>
      <w:proofErr w:type="spellEnd"/>
      <w:r w:rsidRPr="00CD0278">
        <w:rPr>
          <w:rFonts w:ascii="Times New Roman" w:eastAsia="Times New Roman" w:hAnsi="Times New Roman" w:cs="Times New Roman"/>
          <w:color w:val="000000"/>
          <w:sz w:val="28"/>
          <w:szCs w:val="28"/>
          <w:shd w:val="clear" w:color="auto" w:fill="FFFFFF"/>
          <w:lang w:eastAsia="ru-RU"/>
        </w:rPr>
        <w:t xml:space="preserve"> вреда.</w:t>
      </w:r>
    </w:p>
    <w:p w:rsidR="00CD0278" w:rsidRPr="00CD0278" w:rsidRDefault="00CD0278" w:rsidP="00CD0278">
      <w:pPr>
        <w:keepNext/>
        <w:spacing w:after="161" w:line="240" w:lineRule="auto"/>
        <w:ind w:firstLine="567"/>
        <w:jc w:val="both"/>
        <w:outlineLvl w:val="0"/>
        <w:rPr>
          <w:rFonts w:ascii="Times New Roman" w:eastAsia="Times New Roman" w:hAnsi="Times New Roman" w:cs="Times New Roman"/>
          <w:b/>
          <w:color w:val="1F497D"/>
          <w:kern w:val="36"/>
          <w:sz w:val="28"/>
          <w:szCs w:val="28"/>
          <w:u w:val="single"/>
          <w:lang w:eastAsia="ru-RU"/>
        </w:rPr>
      </w:pPr>
      <w:r w:rsidRPr="00CD0278">
        <w:rPr>
          <w:rFonts w:ascii="Times New Roman" w:eastAsia="Times New Roman" w:hAnsi="Times New Roman" w:cs="Times New Roman"/>
          <w:b/>
          <w:bCs/>
          <w:color w:val="1F497D"/>
          <w:kern w:val="32"/>
          <w:sz w:val="28"/>
          <w:szCs w:val="28"/>
          <w:u w:val="single"/>
          <w:shd w:val="clear" w:color="auto" w:fill="FFFFFF"/>
          <w:lang w:eastAsia="x-none"/>
        </w:rPr>
        <w:t>3.</w:t>
      </w:r>
      <w:hyperlink r:id="rId55" w:history="1">
        <w:r w:rsidRPr="00CD0278">
          <w:rPr>
            <w:rFonts w:ascii="Times New Roman" w:eastAsia="Times New Roman" w:hAnsi="Times New Roman" w:cs="Times New Roman"/>
            <w:b/>
            <w:bCs/>
            <w:iCs/>
            <w:color w:val="1F497D"/>
            <w:kern w:val="32"/>
            <w:sz w:val="28"/>
            <w:szCs w:val="28"/>
            <w:u w:val="single"/>
            <w:shd w:val="clear" w:color="auto" w:fill="FFFFFF"/>
            <w:lang w:val="x-none" w:eastAsia="x-none"/>
          </w:rPr>
          <w:t>Письмо</w:t>
        </w:r>
      </w:hyperlink>
      <w:r w:rsidRPr="00CD0278">
        <w:rPr>
          <w:rFonts w:ascii="Times New Roman" w:eastAsia="Times New Roman" w:hAnsi="Times New Roman" w:cs="Times New Roman"/>
          <w:b/>
          <w:bCs/>
          <w:iCs/>
          <w:color w:val="1F497D"/>
          <w:kern w:val="32"/>
          <w:sz w:val="28"/>
          <w:szCs w:val="28"/>
          <w:u w:val="single"/>
          <w:shd w:val="clear" w:color="auto" w:fill="FFFFFF"/>
          <w:lang w:val="x-none" w:eastAsia="x-none"/>
        </w:rPr>
        <w:t xml:space="preserve"> ФНС России от 16.04.2020 </w:t>
      </w:r>
      <w:r w:rsidRPr="00CD0278">
        <w:rPr>
          <w:rFonts w:ascii="Times New Roman" w:eastAsia="Times New Roman" w:hAnsi="Times New Roman" w:cs="Times New Roman"/>
          <w:b/>
          <w:bCs/>
          <w:iCs/>
          <w:color w:val="1F497D"/>
          <w:kern w:val="32"/>
          <w:sz w:val="28"/>
          <w:szCs w:val="28"/>
          <w:u w:val="single"/>
          <w:shd w:val="clear" w:color="auto" w:fill="FFFFFF"/>
          <w:lang w:eastAsia="x-none"/>
        </w:rPr>
        <w:t>№</w:t>
      </w:r>
      <w:r w:rsidRPr="00CD0278">
        <w:rPr>
          <w:rFonts w:ascii="Times New Roman" w:eastAsia="Times New Roman" w:hAnsi="Times New Roman" w:cs="Times New Roman"/>
          <w:b/>
          <w:bCs/>
          <w:iCs/>
          <w:color w:val="1F497D"/>
          <w:kern w:val="32"/>
          <w:sz w:val="28"/>
          <w:szCs w:val="28"/>
          <w:u w:val="single"/>
          <w:shd w:val="clear" w:color="auto" w:fill="FFFFFF"/>
          <w:lang w:val="x-none" w:eastAsia="x-none"/>
        </w:rPr>
        <w:t xml:space="preserve"> БС-3-11/3048@</w:t>
      </w:r>
      <w:r w:rsidRPr="00CD0278">
        <w:rPr>
          <w:rFonts w:ascii="Times New Roman" w:eastAsia="Times New Roman" w:hAnsi="Times New Roman" w:cs="Times New Roman"/>
          <w:b/>
          <w:bCs/>
          <w:iCs/>
          <w:color w:val="1F497D"/>
          <w:kern w:val="32"/>
          <w:sz w:val="28"/>
          <w:szCs w:val="28"/>
          <w:u w:val="single"/>
          <w:shd w:val="clear" w:color="auto" w:fill="FFFFFF"/>
          <w:lang w:eastAsia="x-none"/>
        </w:rPr>
        <w:t xml:space="preserve"> (</w:t>
      </w:r>
      <w:r w:rsidRPr="00CD0278">
        <w:rPr>
          <w:rFonts w:ascii="Times New Roman" w:eastAsia="Times New Roman" w:hAnsi="Times New Roman" w:cs="Times New Roman"/>
          <w:b/>
          <w:bCs/>
          <w:color w:val="1F497D"/>
          <w:kern w:val="32"/>
          <w:sz w:val="28"/>
          <w:szCs w:val="28"/>
          <w:u w:val="single"/>
          <w:lang w:val="x-none" w:eastAsia="x-none"/>
        </w:rPr>
        <w:t>О представлении расчета по страховым взносам при отсутствии выплат в пользу физлиц и о сроке его представления за I квартал 2020 г.</w:t>
      </w:r>
      <w:r w:rsidRPr="00CD0278">
        <w:rPr>
          <w:rFonts w:ascii="Times New Roman" w:eastAsia="Times New Roman" w:hAnsi="Times New Roman" w:cs="Times New Roman"/>
          <w:b/>
          <w:bCs/>
          <w:color w:val="1F497D"/>
          <w:kern w:val="32"/>
          <w:sz w:val="28"/>
          <w:szCs w:val="28"/>
          <w:u w:val="single"/>
          <w:lang w:eastAsia="x-none"/>
        </w:rPr>
        <w:t>).</w:t>
      </w:r>
    </w:p>
    <w:p w:rsidR="00CD0278" w:rsidRPr="00CD0278" w:rsidRDefault="00CD0278" w:rsidP="00CD0278">
      <w:pPr>
        <w:spacing w:after="0"/>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ФНС России считает, что страхователь должен сдать расчет по взносам, даже если не выплачивает вознаграждение физлицам.</w:t>
      </w:r>
    </w:p>
    <w:p w:rsidR="00CD0278" w:rsidRPr="00CD0278" w:rsidRDefault="00CD0278" w:rsidP="00CD0278">
      <w:pPr>
        <w:spacing w:after="0"/>
        <w:ind w:firstLine="567"/>
        <w:jc w:val="both"/>
        <w:rPr>
          <w:rFonts w:ascii="Times New Roman" w:eastAsia="Times New Roman" w:hAnsi="Times New Roman" w:cs="Times New Roman"/>
          <w:sz w:val="28"/>
          <w:szCs w:val="28"/>
          <w:lang w:eastAsia="ru-RU"/>
        </w:rPr>
      </w:pPr>
    </w:p>
    <w:p w:rsidR="00CD0278" w:rsidRPr="00CD0278" w:rsidRDefault="00CD0278" w:rsidP="00CD0278">
      <w:pPr>
        <w:ind w:firstLine="567"/>
        <w:jc w:val="both"/>
        <w:rPr>
          <w:rFonts w:ascii="Times New Roman" w:eastAsia="Times New Roman" w:hAnsi="Times New Roman" w:cs="Times New Roman"/>
          <w:b/>
          <w:iCs/>
          <w:color w:val="1F497D"/>
          <w:sz w:val="28"/>
          <w:szCs w:val="28"/>
          <w:u w:val="single"/>
          <w:lang w:eastAsia="ru-RU"/>
        </w:rPr>
      </w:pPr>
      <w:r w:rsidRPr="00CD0278">
        <w:rPr>
          <w:rFonts w:ascii="Times New Roman" w:eastAsia="Times New Roman" w:hAnsi="Times New Roman" w:cs="Times New Roman"/>
          <w:b/>
          <w:iCs/>
          <w:color w:val="1F497D"/>
          <w:sz w:val="28"/>
          <w:szCs w:val="28"/>
          <w:u w:val="single"/>
          <w:lang w:eastAsia="ru-RU"/>
        </w:rPr>
        <w:t>4.</w:t>
      </w:r>
      <w:hyperlink r:id="rId56" w:history="1">
        <w:r w:rsidRPr="00CD0278">
          <w:rPr>
            <w:rFonts w:ascii="Times New Roman" w:eastAsia="Times New Roman" w:hAnsi="Times New Roman" w:cs="Times New Roman"/>
            <w:b/>
            <w:iCs/>
            <w:color w:val="1F497D"/>
            <w:sz w:val="28"/>
            <w:szCs w:val="28"/>
            <w:u w:val="single"/>
            <w:lang w:eastAsia="ru-RU"/>
          </w:rPr>
          <w:t>Письмо</w:t>
        </w:r>
      </w:hyperlink>
      <w:r w:rsidRPr="00CD0278">
        <w:rPr>
          <w:rFonts w:ascii="Times New Roman" w:eastAsia="Times New Roman" w:hAnsi="Times New Roman" w:cs="Times New Roman"/>
          <w:b/>
          <w:iCs/>
          <w:color w:val="1F497D"/>
          <w:sz w:val="28"/>
          <w:szCs w:val="28"/>
          <w:u w:val="single"/>
          <w:lang w:eastAsia="ru-RU"/>
        </w:rPr>
        <w:t xml:space="preserve"> ФНС России от 24.04.2020 № АБ-4-20/6934@ (О применении ККТ организацией при получении от должника денежных средств в счет оплаты товаров (работ, услуг) или возмещения убытков, а также ИП, не </w:t>
      </w:r>
      <w:proofErr w:type="gramStart"/>
      <w:r w:rsidRPr="00CD0278">
        <w:rPr>
          <w:rFonts w:ascii="Times New Roman" w:eastAsia="Times New Roman" w:hAnsi="Times New Roman" w:cs="Times New Roman"/>
          <w:b/>
          <w:iCs/>
          <w:color w:val="1F497D"/>
          <w:sz w:val="28"/>
          <w:szCs w:val="28"/>
          <w:u w:val="single"/>
          <w:lang w:eastAsia="ru-RU"/>
        </w:rPr>
        <w:t>имеющим</w:t>
      </w:r>
      <w:proofErr w:type="gramEnd"/>
      <w:r w:rsidRPr="00CD0278">
        <w:rPr>
          <w:rFonts w:ascii="Times New Roman" w:eastAsia="Times New Roman" w:hAnsi="Times New Roman" w:cs="Times New Roman"/>
          <w:b/>
          <w:iCs/>
          <w:color w:val="1F497D"/>
          <w:sz w:val="28"/>
          <w:szCs w:val="28"/>
          <w:u w:val="single"/>
          <w:lang w:eastAsia="ru-RU"/>
        </w:rPr>
        <w:t xml:space="preserve"> наемных работников). </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bCs/>
          <w:iCs/>
          <w:sz w:val="28"/>
          <w:szCs w:val="28"/>
          <w:lang w:eastAsia="ru-RU"/>
        </w:rPr>
        <w:t xml:space="preserve">ФНС России объяснила, когда организация должна применять ККТ при получении денег от должника-физлица. </w:t>
      </w:r>
      <w:r w:rsidRPr="00CD0278">
        <w:rPr>
          <w:rFonts w:ascii="Times New Roman" w:eastAsia="Times New Roman" w:hAnsi="Times New Roman" w:cs="Times New Roman"/>
          <w:iCs/>
          <w:sz w:val="28"/>
          <w:szCs w:val="28"/>
          <w:lang w:eastAsia="ru-RU"/>
        </w:rPr>
        <w:t>Налоговики разграничили две ситуации в зависимости от того, за что организация получает деньги:</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xml:space="preserve">- если средства предназначены для оплаты товаров, работ или услуг, которые ранее были предоставлены должнику, </w:t>
      </w:r>
      <w:hyperlink r:id="rId57" w:history="1">
        <w:r w:rsidRPr="00CD0278">
          <w:rPr>
            <w:rFonts w:ascii="Times New Roman" w:eastAsia="Times New Roman" w:hAnsi="Times New Roman" w:cs="Times New Roman"/>
            <w:iCs/>
            <w:color w:val="0000FF"/>
            <w:sz w:val="28"/>
            <w:szCs w:val="28"/>
            <w:u w:val="single"/>
            <w:lang w:eastAsia="ru-RU"/>
          </w:rPr>
          <w:t>нужно применять</w:t>
        </w:r>
      </w:hyperlink>
      <w:r w:rsidRPr="00CD0278">
        <w:rPr>
          <w:rFonts w:ascii="Times New Roman" w:eastAsia="Times New Roman" w:hAnsi="Times New Roman" w:cs="Times New Roman"/>
          <w:iCs/>
          <w:sz w:val="28"/>
          <w:szCs w:val="28"/>
          <w:lang w:eastAsia="ru-RU"/>
        </w:rPr>
        <w:t xml:space="preserve"> ККТ. Значит, организация - получатель денег должна пробить чек;</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xml:space="preserve">- если должник платит компенсацию или возмещает убытки, то </w:t>
      </w:r>
      <w:hyperlink r:id="rId58" w:history="1">
        <w:proofErr w:type="gramStart"/>
        <w:r w:rsidRPr="00CD0278">
          <w:rPr>
            <w:rFonts w:ascii="Times New Roman" w:eastAsia="Times New Roman" w:hAnsi="Times New Roman" w:cs="Times New Roman"/>
            <w:iCs/>
            <w:color w:val="0000FF"/>
            <w:sz w:val="28"/>
            <w:szCs w:val="28"/>
            <w:u w:val="single"/>
            <w:lang w:eastAsia="ru-RU"/>
          </w:rPr>
          <w:t>нет обязанности</w:t>
        </w:r>
      </w:hyperlink>
      <w:r w:rsidRPr="00CD0278">
        <w:rPr>
          <w:rFonts w:ascii="Times New Roman" w:eastAsia="Times New Roman" w:hAnsi="Times New Roman" w:cs="Times New Roman"/>
          <w:iCs/>
          <w:sz w:val="28"/>
          <w:szCs w:val="28"/>
          <w:lang w:eastAsia="ru-RU"/>
        </w:rPr>
        <w:t xml:space="preserve"> применять</w:t>
      </w:r>
      <w:proofErr w:type="gramEnd"/>
      <w:r w:rsidRPr="00CD0278">
        <w:rPr>
          <w:rFonts w:ascii="Times New Roman" w:eastAsia="Times New Roman" w:hAnsi="Times New Roman" w:cs="Times New Roman"/>
          <w:iCs/>
          <w:sz w:val="28"/>
          <w:szCs w:val="28"/>
          <w:lang w:eastAsia="ru-RU"/>
        </w:rPr>
        <w:t xml:space="preserve"> кассу.</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Эти разъяснения ФНС касаются и добровольного, и принудительного перечисления средств.</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bCs/>
          <w:color w:val="1F497D"/>
          <w:sz w:val="28"/>
          <w:szCs w:val="28"/>
          <w:u w:val="single"/>
          <w:lang w:eastAsia="ru-RU"/>
        </w:rPr>
      </w:pPr>
      <w:r w:rsidRPr="00CD0278">
        <w:rPr>
          <w:rFonts w:ascii="Times New Roman" w:eastAsia="Calibri" w:hAnsi="Times New Roman" w:cs="Times New Roman"/>
          <w:b/>
          <w:bCs/>
          <w:color w:val="1F497D"/>
          <w:sz w:val="28"/>
          <w:szCs w:val="28"/>
          <w:u w:val="single"/>
          <w:lang w:eastAsia="ru-RU"/>
        </w:rPr>
        <w:t>5.</w:t>
      </w:r>
      <w:hyperlink r:id="rId59" w:history="1">
        <w:r w:rsidRPr="00CD0278">
          <w:rPr>
            <w:rFonts w:ascii="Times New Roman" w:eastAsia="Calibri" w:hAnsi="Times New Roman" w:cs="Times New Roman"/>
            <w:b/>
            <w:bCs/>
            <w:iCs/>
            <w:color w:val="1F497D"/>
            <w:sz w:val="28"/>
            <w:szCs w:val="28"/>
            <w:u w:val="single"/>
            <w:lang w:eastAsia="ru-RU"/>
          </w:rPr>
          <w:t>Письмо</w:t>
        </w:r>
      </w:hyperlink>
      <w:r w:rsidRPr="00CD0278">
        <w:rPr>
          <w:rFonts w:ascii="Times New Roman" w:eastAsia="Calibri" w:hAnsi="Times New Roman" w:cs="Times New Roman"/>
          <w:b/>
          <w:bCs/>
          <w:iCs/>
          <w:color w:val="1F497D"/>
          <w:sz w:val="28"/>
          <w:szCs w:val="28"/>
          <w:u w:val="single"/>
          <w:lang w:eastAsia="ru-RU"/>
        </w:rPr>
        <w:t xml:space="preserve"> ФНС России от 24.04.2020 № БС-4-11/6944@ (О</w:t>
      </w:r>
      <w:r w:rsidRPr="00CD0278">
        <w:rPr>
          <w:rFonts w:ascii="Times New Roman" w:eastAsia="Calibri" w:hAnsi="Times New Roman" w:cs="Times New Roman"/>
          <w:b/>
          <w:bCs/>
          <w:color w:val="1F497D"/>
          <w:sz w:val="28"/>
          <w:szCs w:val="28"/>
          <w:u w:val="single"/>
          <w:lang w:eastAsia="ru-RU"/>
        </w:rPr>
        <w:t xml:space="preserve"> сроке перечисления налоговым агентом НДФЛ, подлежащего уплате в нерабочие дни с 30.03.2020 по 30.04.2020, при выплате дохода в виде оплаты труда).</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bCs/>
          <w:color w:val="000000"/>
          <w:sz w:val="28"/>
          <w:szCs w:val="28"/>
          <w:lang w:eastAsia="ru-RU"/>
        </w:rPr>
        <w:t xml:space="preserve">Срок уплаты НДФЛ налоговыми агентами переносится только на нерабочие дни. </w:t>
      </w:r>
      <w:r w:rsidRPr="00CD0278">
        <w:rPr>
          <w:rFonts w:ascii="Times New Roman" w:eastAsia="Calibri" w:hAnsi="Times New Roman" w:cs="Times New Roman"/>
          <w:color w:val="000000"/>
          <w:sz w:val="28"/>
          <w:szCs w:val="28"/>
          <w:lang w:eastAsia="ru-RU"/>
        </w:rPr>
        <w:t xml:space="preserve">ФНС России разъяснила порядок перечисления в бюджет НДФЛ, удержанного налоговыми агентами. Обращаем внимание: пояснения даны в период, когда еще не было известно о том, что 6 - 8 </w:t>
      </w:r>
      <w:r w:rsidRPr="00CD0278">
        <w:rPr>
          <w:rFonts w:ascii="Times New Roman" w:eastAsia="Calibri" w:hAnsi="Times New Roman" w:cs="Times New Roman"/>
          <w:sz w:val="28"/>
          <w:szCs w:val="28"/>
          <w:lang w:eastAsia="ru-RU"/>
        </w:rPr>
        <w:t xml:space="preserve">мая </w:t>
      </w:r>
      <w:hyperlink r:id="rId60" w:history="1">
        <w:r w:rsidRPr="00CD0278">
          <w:rPr>
            <w:rFonts w:ascii="Times New Roman" w:eastAsia="Calibri" w:hAnsi="Times New Roman" w:cs="Times New Roman"/>
            <w:color w:val="0000FF"/>
            <w:sz w:val="28"/>
            <w:szCs w:val="28"/>
            <w:u w:val="single"/>
            <w:lang w:eastAsia="ru-RU"/>
          </w:rPr>
          <w:t>объявлены</w:t>
        </w:r>
      </w:hyperlink>
      <w:r w:rsidRPr="00CD0278">
        <w:rPr>
          <w:rFonts w:ascii="Times New Roman" w:eastAsia="Calibri" w:hAnsi="Times New Roman" w:cs="Times New Roman"/>
          <w:sz w:val="28"/>
          <w:szCs w:val="28"/>
          <w:lang w:eastAsia="ru-RU"/>
        </w:rPr>
        <w:t xml:space="preserve"> нерабочими днями.</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lastRenderedPageBreak/>
        <w:t xml:space="preserve">Как </w:t>
      </w:r>
      <w:hyperlink r:id="rId61" w:history="1">
        <w:r w:rsidRPr="00CD0278">
          <w:rPr>
            <w:rFonts w:ascii="Times New Roman" w:eastAsia="Calibri" w:hAnsi="Times New Roman" w:cs="Times New Roman"/>
            <w:color w:val="0000FF"/>
            <w:sz w:val="28"/>
            <w:szCs w:val="28"/>
            <w:u w:val="single"/>
            <w:lang w:eastAsia="ru-RU"/>
          </w:rPr>
          <w:t>отметила</w:t>
        </w:r>
      </w:hyperlink>
      <w:r w:rsidRPr="00CD0278">
        <w:rPr>
          <w:rFonts w:ascii="Times New Roman" w:eastAsia="Calibri" w:hAnsi="Times New Roman" w:cs="Times New Roman"/>
          <w:sz w:val="28"/>
          <w:szCs w:val="28"/>
          <w:lang w:eastAsia="ru-RU"/>
        </w:rPr>
        <w:t xml:space="preserve"> налоговая служба, если фактическая выплата доходов физлицу приходилась на период с 30 марта по 30 апреля включительно, то с учетом </w:t>
      </w:r>
      <w:hyperlink r:id="rId62" w:history="1">
        <w:r w:rsidRPr="00CD0278">
          <w:rPr>
            <w:rFonts w:ascii="Times New Roman" w:eastAsia="Calibri" w:hAnsi="Times New Roman" w:cs="Times New Roman"/>
            <w:color w:val="0000FF"/>
            <w:sz w:val="28"/>
            <w:szCs w:val="28"/>
            <w:u w:val="single"/>
            <w:lang w:eastAsia="ru-RU"/>
          </w:rPr>
          <w:t>переноса</w:t>
        </w:r>
      </w:hyperlink>
      <w:r w:rsidRPr="00CD0278">
        <w:rPr>
          <w:rFonts w:ascii="Times New Roman" w:eastAsia="Calibri" w:hAnsi="Times New Roman" w:cs="Times New Roman"/>
          <w:sz w:val="28"/>
          <w:szCs w:val="28"/>
          <w:lang w:eastAsia="ru-RU"/>
        </w:rPr>
        <w:t xml:space="preserve"> праздничных дней налоговые агенты должны заплатить НДФЛ не позднее 6 мая. Такой подход не применяется к тем налоговым агентам, которые по указам президента </w:t>
      </w:r>
      <w:hyperlink r:id="rId63" w:tooltip="Кто может работать&#10;" w:history="1">
        <w:r w:rsidRPr="00CD0278">
          <w:rPr>
            <w:rFonts w:ascii="Times New Roman" w:eastAsia="Calibri" w:hAnsi="Times New Roman" w:cs="Times New Roman"/>
            <w:color w:val="0000FF"/>
            <w:sz w:val="28"/>
            <w:szCs w:val="28"/>
            <w:u w:val="single"/>
            <w:lang w:eastAsia="ru-RU"/>
          </w:rPr>
          <w:t>продолжают работать</w:t>
        </w:r>
      </w:hyperlink>
      <w:r w:rsidRPr="00CD0278">
        <w:rPr>
          <w:rFonts w:ascii="Times New Roman" w:eastAsia="Calibri" w:hAnsi="Times New Roman" w:cs="Times New Roman"/>
          <w:sz w:val="28"/>
          <w:szCs w:val="28"/>
          <w:lang w:eastAsia="ru-RU"/>
        </w:rPr>
        <w:t xml:space="preserve"> в указанный период. Исходя из позиции ФНС и учитывая новое продление нерабочих дней, получается: если дата фактической выплаты дохода выпадает на период с 30 марта по 11 мая включительно, НДФЛ нужно перечислить не позднее 12 мая.</w:t>
      </w:r>
    </w:p>
    <w:p w:rsidR="00CD0278" w:rsidRPr="00CD0278" w:rsidRDefault="00CD0278" w:rsidP="00AA310D">
      <w:pPr>
        <w:spacing w:before="100" w:beforeAutospacing="1" w:after="100" w:afterAutospacing="1" w:line="240" w:lineRule="auto"/>
        <w:ind w:firstLine="567"/>
        <w:jc w:val="both"/>
        <w:rPr>
          <w:rFonts w:ascii="Times New Roman" w:eastAsia="Calibri" w:hAnsi="Times New Roman" w:cs="Times New Roman"/>
          <w:color w:val="000000"/>
          <w:sz w:val="28"/>
          <w:szCs w:val="28"/>
          <w:lang w:eastAsia="ru-RU"/>
        </w:rPr>
      </w:pPr>
      <w:r w:rsidRPr="00CD0278">
        <w:rPr>
          <w:rFonts w:ascii="Times New Roman" w:eastAsia="Calibri" w:hAnsi="Times New Roman" w:cs="Times New Roman"/>
          <w:sz w:val="28"/>
          <w:szCs w:val="28"/>
          <w:lang w:eastAsia="ru-RU"/>
        </w:rPr>
        <w:t xml:space="preserve">Никаких дополнительных переносов срока уплаты НДФЛ для налоговых агентов не предусмотрено, даже если они относятся к субъектам малого и среднего бизнеса из </w:t>
      </w:r>
      <w:hyperlink r:id="rId64" w:tooltip="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10;&#10;Постановление Правительства РФ от 03.04.2020 N 434&#10;(ред. от 18.04.2020)&#10;&quot;Об утверждении пер" w:history="1">
        <w:r w:rsidRPr="00CD0278">
          <w:rPr>
            <w:rFonts w:ascii="Times New Roman" w:eastAsia="Calibri" w:hAnsi="Times New Roman" w:cs="Times New Roman"/>
            <w:color w:val="0000FF"/>
            <w:sz w:val="28"/>
            <w:szCs w:val="28"/>
            <w:u w:val="single"/>
            <w:lang w:eastAsia="ru-RU"/>
          </w:rPr>
          <w:t>пострадавших отраслей</w:t>
        </w:r>
      </w:hyperlink>
      <w:r w:rsidRPr="00CD0278">
        <w:rPr>
          <w:rFonts w:ascii="Times New Roman" w:eastAsia="Calibri" w:hAnsi="Times New Roman" w:cs="Times New Roman"/>
          <w:color w:val="000000"/>
          <w:sz w:val="28"/>
          <w:szCs w:val="28"/>
          <w:lang w:eastAsia="ru-RU"/>
        </w:rPr>
        <w:t>.</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bCs/>
          <w:color w:val="1F497D"/>
          <w:sz w:val="28"/>
          <w:szCs w:val="28"/>
          <w:u w:val="single"/>
          <w:lang w:eastAsia="ru-RU"/>
        </w:rPr>
      </w:pPr>
      <w:r w:rsidRPr="00CD0278">
        <w:rPr>
          <w:rFonts w:ascii="Times New Roman" w:eastAsia="Calibri" w:hAnsi="Times New Roman" w:cs="Times New Roman"/>
          <w:b/>
          <w:bCs/>
          <w:color w:val="1F497D"/>
          <w:sz w:val="28"/>
          <w:szCs w:val="28"/>
          <w:u w:val="single"/>
          <w:lang w:eastAsia="ru-RU"/>
        </w:rPr>
        <w:t>6.</w:t>
      </w:r>
      <w:hyperlink r:id="rId65" w:tgtFrame="_blank" w:history="1">
        <w:r w:rsidRPr="00CD0278">
          <w:rPr>
            <w:rFonts w:ascii="Times New Roman" w:eastAsia="Calibri" w:hAnsi="Times New Roman" w:cs="Times New Roman"/>
            <w:b/>
            <w:bCs/>
            <w:color w:val="1F497D"/>
            <w:sz w:val="28"/>
            <w:szCs w:val="28"/>
            <w:u w:val="single"/>
            <w:lang w:eastAsia="ru-RU"/>
          </w:rPr>
          <w:t>Письмо ФНС России от 13.05.2020 № БС-4-11/7791@</w:t>
        </w:r>
      </w:hyperlink>
      <w:r w:rsidRPr="00CD0278">
        <w:rPr>
          <w:rFonts w:ascii="Times New Roman" w:eastAsia="Calibri" w:hAnsi="Times New Roman" w:cs="Times New Roman"/>
          <w:b/>
          <w:bCs/>
          <w:color w:val="1F497D"/>
          <w:sz w:val="28"/>
          <w:szCs w:val="28"/>
          <w:u w:val="single"/>
          <w:lang w:eastAsia="ru-RU"/>
        </w:rPr>
        <w:t>(О сроке уплаты налоговым агентом НДФЛ с доходов, выплаченных с 30.03.2020 по 08.05.2020, а также заполнении расчета по форме 6-НДФЛ при выплате отпускных и зарплаты за март 2020 г.).</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color w:val="000000"/>
          <w:sz w:val="28"/>
          <w:szCs w:val="28"/>
          <w:lang w:eastAsia="ru-RU"/>
        </w:rPr>
      </w:pPr>
      <w:r w:rsidRPr="00CD0278">
        <w:rPr>
          <w:rFonts w:ascii="Times New Roman" w:eastAsia="Calibri" w:hAnsi="Times New Roman" w:cs="Times New Roman"/>
          <w:bCs/>
          <w:color w:val="000000"/>
          <w:sz w:val="28"/>
          <w:szCs w:val="28"/>
          <w:lang w:eastAsia="ru-RU"/>
        </w:rPr>
        <w:t xml:space="preserve">ФНС России в данном письме рассказала, как заполнить 6-НДФЛ из-за нерабочих дней этой весны. </w:t>
      </w:r>
      <w:r w:rsidRPr="00CD0278">
        <w:rPr>
          <w:rFonts w:ascii="Times New Roman" w:eastAsia="Calibri" w:hAnsi="Times New Roman" w:cs="Times New Roman"/>
          <w:color w:val="000000"/>
          <w:sz w:val="28"/>
          <w:szCs w:val="28"/>
          <w:lang w:eastAsia="ru-RU"/>
        </w:rPr>
        <w:t xml:space="preserve">Из-за того, что дни с 30 марта по 30 апреля и 6-8 мая 2020 года были объявлены нерабочими, возникли трудности при заполнении 6-НДФЛ. ФНС </w:t>
      </w:r>
      <w:hyperlink r:id="rId66" w:history="1">
        <w:r w:rsidRPr="00CD0278">
          <w:rPr>
            <w:rFonts w:ascii="Times New Roman" w:eastAsia="Calibri" w:hAnsi="Times New Roman" w:cs="Times New Roman"/>
            <w:color w:val="0000FF"/>
            <w:sz w:val="28"/>
            <w:szCs w:val="28"/>
            <w:u w:val="single"/>
            <w:lang w:eastAsia="ru-RU"/>
          </w:rPr>
          <w:t>поясняет</w:t>
        </w:r>
      </w:hyperlink>
      <w:r w:rsidRPr="00CD0278">
        <w:rPr>
          <w:rFonts w:ascii="Times New Roman" w:eastAsia="Calibri" w:hAnsi="Times New Roman" w:cs="Times New Roman"/>
          <w:sz w:val="28"/>
          <w:szCs w:val="28"/>
          <w:lang w:eastAsia="ru-RU"/>
        </w:rPr>
        <w:t xml:space="preserve"> </w:t>
      </w:r>
      <w:r w:rsidRPr="00CD0278">
        <w:rPr>
          <w:rFonts w:ascii="Times New Roman" w:eastAsia="Calibri" w:hAnsi="Times New Roman" w:cs="Times New Roman"/>
          <w:color w:val="000000"/>
          <w:sz w:val="28"/>
          <w:szCs w:val="28"/>
          <w:lang w:eastAsia="ru-RU"/>
        </w:rPr>
        <w:t>на примерах особенности заполнения расчета за I квартал и полугодие для организаций, которые не работали до 12 мая.</w:t>
      </w:r>
    </w:p>
    <w:p w:rsidR="00CD0278" w:rsidRPr="00CD0278" w:rsidRDefault="00CD0278" w:rsidP="00CD0278">
      <w:pPr>
        <w:spacing w:before="100" w:beforeAutospacing="1" w:after="100" w:afterAutospacing="1" w:line="240" w:lineRule="auto"/>
        <w:ind w:firstLine="567"/>
        <w:jc w:val="both"/>
        <w:rPr>
          <w:rFonts w:ascii="Times New Roman" w:eastAsia="Times New Roman" w:hAnsi="Times New Roman" w:cs="Times New Roman"/>
          <w:b/>
          <w:color w:val="1F497D"/>
          <w:sz w:val="28"/>
          <w:szCs w:val="28"/>
          <w:lang w:eastAsia="ru-RU"/>
        </w:rPr>
      </w:pPr>
      <w:r w:rsidRPr="00CD0278">
        <w:rPr>
          <w:rFonts w:ascii="Times New Roman" w:eastAsia="Calibri" w:hAnsi="Times New Roman" w:cs="Times New Roman"/>
          <w:b/>
          <w:color w:val="1F497D"/>
          <w:sz w:val="28"/>
          <w:szCs w:val="28"/>
          <w:u w:val="single"/>
          <w:lang w:eastAsia="ru-RU"/>
        </w:rPr>
        <w:t>7.</w:t>
      </w:r>
      <w:r w:rsidRPr="00CD0278">
        <w:rPr>
          <w:rFonts w:ascii="Times New Roman" w:eastAsia="Times New Roman" w:hAnsi="Times New Roman" w:cs="Times New Roman"/>
          <w:b/>
          <w:color w:val="1F497D"/>
          <w:sz w:val="28"/>
          <w:szCs w:val="28"/>
          <w:u w:val="single"/>
          <w:lang w:eastAsia="ru-RU"/>
        </w:rPr>
        <w:t>Письмо ФНС России от 13.05.2020 № СД-4-3/7843@ "О переходе в 2020 году на уплату квартальных авансовых платежей по налогу на прибыль организаций"</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Cs/>
          <w:color w:val="000000"/>
          <w:sz w:val="28"/>
          <w:szCs w:val="28"/>
          <w:lang w:eastAsia="ru-RU"/>
        </w:rPr>
      </w:pPr>
      <w:r w:rsidRPr="00CD0278">
        <w:rPr>
          <w:rFonts w:ascii="Times New Roman" w:eastAsia="Calibri" w:hAnsi="Times New Roman" w:cs="Times New Roman"/>
          <w:bCs/>
          <w:color w:val="000000"/>
          <w:sz w:val="28"/>
          <w:szCs w:val="28"/>
          <w:lang w:eastAsia="ru-RU"/>
        </w:rPr>
        <w:t xml:space="preserve">Организации, у которых доходы от реализации </w:t>
      </w:r>
      <w:r w:rsidRPr="00CD0278">
        <w:rPr>
          <w:rFonts w:ascii="Times New Roman" w:eastAsia="Calibri" w:hAnsi="Times New Roman" w:cs="Times New Roman"/>
          <w:bCs/>
          <w:color w:val="000000"/>
          <w:sz w:val="28"/>
          <w:szCs w:val="28"/>
          <w:u w:val="single"/>
          <w:lang w:eastAsia="ru-RU"/>
        </w:rPr>
        <w:t>не превышали 25 миллионов рублей в квартал:</w:t>
      </w:r>
      <w:r w:rsidRPr="00CD0278">
        <w:rPr>
          <w:rFonts w:ascii="Times New Roman" w:eastAsia="Calibri" w:hAnsi="Times New Roman" w:cs="Times New Roman"/>
          <w:bCs/>
          <w:color w:val="000000"/>
          <w:sz w:val="28"/>
          <w:szCs w:val="28"/>
          <w:lang w:eastAsia="ru-RU"/>
        </w:rPr>
        <w:t xml:space="preserve"> в 2020 году смогут перейти на уплату квартальных авансовых платежей по налогу на прибыль.</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color w:val="000000"/>
          <w:sz w:val="28"/>
          <w:szCs w:val="28"/>
          <w:u w:val="single"/>
          <w:lang w:eastAsia="ru-RU"/>
        </w:rPr>
      </w:pPr>
      <w:r w:rsidRPr="00CD0278">
        <w:rPr>
          <w:rFonts w:ascii="Times New Roman" w:eastAsia="Calibri" w:hAnsi="Times New Roman" w:cs="Times New Roman"/>
          <w:color w:val="000000"/>
          <w:sz w:val="28"/>
          <w:szCs w:val="28"/>
          <w:lang w:eastAsia="ru-RU"/>
        </w:rPr>
        <w:t xml:space="preserve">За второй, третий, четвертый кварталы 2019 года и первый квартал 2020 года, переходят на уплату только квартальных авансовых платежей по итогам отчетных периодов 2020 года. При составлении налоговой декларации </w:t>
      </w:r>
      <w:r w:rsidRPr="00CD0278">
        <w:rPr>
          <w:rFonts w:ascii="Times New Roman" w:eastAsia="Calibri" w:hAnsi="Times New Roman" w:cs="Times New Roman"/>
          <w:color w:val="000000"/>
          <w:sz w:val="28"/>
          <w:szCs w:val="28"/>
          <w:u w:val="single"/>
          <w:lang w:eastAsia="ru-RU"/>
        </w:rPr>
        <w:t>за 1 квартал 2020 года такие налогоплательщики не исчисляют ежемесячные авансовые платежи на второй квартал 2020 года.</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color w:val="000000"/>
          <w:sz w:val="28"/>
          <w:szCs w:val="28"/>
          <w:u w:val="single"/>
          <w:lang w:eastAsia="ru-RU"/>
        </w:rPr>
      </w:pPr>
      <w:r w:rsidRPr="00CD0278">
        <w:rPr>
          <w:rFonts w:ascii="Times New Roman" w:eastAsia="Calibri" w:hAnsi="Times New Roman" w:cs="Times New Roman"/>
          <w:color w:val="000000"/>
          <w:sz w:val="28"/>
          <w:szCs w:val="28"/>
          <w:lang w:eastAsia="ru-RU"/>
        </w:rPr>
        <w:t xml:space="preserve">За третий, четвертый кварталы 2019 года и первый, второй кварталы 2020 года, переходят на уплату только квартальных авансовых платежей </w:t>
      </w:r>
      <w:r w:rsidRPr="00CD0278">
        <w:rPr>
          <w:rFonts w:ascii="Times New Roman" w:eastAsia="Calibri" w:hAnsi="Times New Roman" w:cs="Times New Roman"/>
          <w:color w:val="000000"/>
          <w:sz w:val="28"/>
          <w:szCs w:val="28"/>
          <w:u w:val="single"/>
          <w:lang w:eastAsia="ru-RU"/>
        </w:rPr>
        <w:t>по итогам 1 полугодия 2020 года.</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color w:val="000000"/>
          <w:sz w:val="28"/>
          <w:szCs w:val="28"/>
          <w:u w:val="single"/>
          <w:lang w:eastAsia="ru-RU"/>
        </w:rPr>
      </w:pPr>
      <w:r w:rsidRPr="00CD0278">
        <w:rPr>
          <w:rFonts w:ascii="Times New Roman" w:eastAsia="Calibri" w:hAnsi="Times New Roman" w:cs="Times New Roman"/>
          <w:color w:val="000000"/>
          <w:sz w:val="28"/>
          <w:szCs w:val="28"/>
          <w:lang w:eastAsia="ru-RU"/>
        </w:rPr>
        <w:lastRenderedPageBreak/>
        <w:t xml:space="preserve">За четвертый квартал 2019 года и первый, второй, третий кварталы 2020 года, переходят на уплату только квартальных авансовых платежей </w:t>
      </w:r>
      <w:r w:rsidRPr="00CD0278">
        <w:rPr>
          <w:rFonts w:ascii="Times New Roman" w:eastAsia="Calibri" w:hAnsi="Times New Roman" w:cs="Times New Roman"/>
          <w:color w:val="000000"/>
          <w:sz w:val="28"/>
          <w:szCs w:val="28"/>
          <w:u w:val="single"/>
          <w:lang w:eastAsia="ru-RU"/>
        </w:rPr>
        <w:t>по итогам 9 месяцев 2020 года.</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color w:val="1F497D"/>
          <w:sz w:val="28"/>
          <w:szCs w:val="28"/>
          <w:u w:val="single"/>
          <w:lang w:eastAsia="ru-RU"/>
        </w:rPr>
      </w:pPr>
      <w:r w:rsidRPr="00CD0278">
        <w:rPr>
          <w:rFonts w:ascii="Times New Roman" w:eastAsia="Calibri" w:hAnsi="Times New Roman" w:cs="Times New Roman"/>
          <w:b/>
          <w:color w:val="1F497D"/>
          <w:sz w:val="28"/>
          <w:szCs w:val="28"/>
          <w:u w:val="single"/>
          <w:lang w:eastAsia="ru-RU"/>
        </w:rPr>
        <w:t>8.</w:t>
      </w:r>
      <w:hyperlink r:id="rId67" w:history="1">
        <w:r w:rsidRPr="00CD0278">
          <w:rPr>
            <w:rFonts w:ascii="Times New Roman" w:eastAsia="Calibri" w:hAnsi="Times New Roman" w:cs="Times New Roman"/>
            <w:b/>
            <w:iCs/>
            <w:color w:val="1F497D"/>
            <w:sz w:val="28"/>
            <w:szCs w:val="28"/>
            <w:u w:val="single"/>
            <w:lang w:eastAsia="ru-RU"/>
          </w:rPr>
          <w:t>Письмо</w:t>
        </w:r>
      </w:hyperlink>
      <w:r w:rsidRPr="00CD0278">
        <w:rPr>
          <w:rFonts w:ascii="Times New Roman" w:eastAsia="Calibri" w:hAnsi="Times New Roman" w:cs="Times New Roman"/>
          <w:b/>
          <w:iCs/>
          <w:color w:val="1F497D"/>
          <w:sz w:val="28"/>
          <w:szCs w:val="28"/>
          <w:u w:val="single"/>
          <w:lang w:eastAsia="ru-RU"/>
        </w:rPr>
        <w:t xml:space="preserve"> ФНС России от 14.05.2020 № АБ-4-20/7965 (</w:t>
      </w:r>
      <w:r w:rsidRPr="00CD0278">
        <w:rPr>
          <w:rFonts w:ascii="Times New Roman" w:eastAsia="Calibri" w:hAnsi="Times New Roman" w:cs="Times New Roman"/>
          <w:b/>
          <w:color w:val="1F497D"/>
          <w:sz w:val="28"/>
          <w:szCs w:val="28"/>
          <w:u w:val="single"/>
          <w:lang w:eastAsia="ru-RU"/>
        </w:rPr>
        <w:t>Об исправлении финансовых результатов и ставки НДС кассовым чеком коррекции (БСО коррекции)).</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color w:val="000000"/>
          <w:sz w:val="28"/>
          <w:szCs w:val="28"/>
          <w:lang w:eastAsia="ru-RU"/>
        </w:rPr>
      </w:pPr>
      <w:r w:rsidRPr="00CD0278">
        <w:rPr>
          <w:rFonts w:ascii="Times New Roman" w:eastAsia="Calibri" w:hAnsi="Times New Roman" w:cs="Times New Roman"/>
          <w:bCs/>
          <w:color w:val="000000"/>
          <w:sz w:val="28"/>
          <w:szCs w:val="28"/>
          <w:lang w:eastAsia="ru-RU"/>
        </w:rPr>
        <w:t>ФНС России  напомнила, когда чеком коррекции можно исправить неверно указанную ставку НДС.</w:t>
      </w:r>
      <w:r w:rsidRPr="00CD0278">
        <w:rPr>
          <w:rFonts w:ascii="Times New Roman" w:eastAsia="Calibri" w:hAnsi="Times New Roman" w:cs="Times New Roman"/>
          <w:color w:val="000000"/>
          <w:sz w:val="28"/>
          <w:szCs w:val="28"/>
          <w:lang w:eastAsia="ru-RU"/>
        </w:rPr>
        <w:t xml:space="preserve"> Если для кассового чека используется формат фискального документа </w:t>
      </w:r>
      <w:hyperlink r:id="rId68" w:tooltip="Таблица 3. Версии ФФД&#10;&#10;Приказ ФНС России от 21.03.2017 N ММВ-7-20/229@&#10;(ред. от 29.08.2019)&#10;&quot;Об утверждении дополнительных реквизитов фискальных документов и форматов фискальных документов, обязательных к использованию&quot;&#10;(Зарегистрировано в Минюсте России " w:history="1">
        <w:r w:rsidRPr="00CD0278">
          <w:rPr>
            <w:rFonts w:ascii="Times New Roman" w:eastAsia="Calibri" w:hAnsi="Times New Roman" w:cs="Times New Roman"/>
            <w:color w:val="0000FF"/>
            <w:sz w:val="28"/>
            <w:szCs w:val="28"/>
            <w:u w:val="single"/>
            <w:lang w:eastAsia="ru-RU"/>
          </w:rPr>
          <w:t>1.1</w:t>
        </w:r>
      </w:hyperlink>
      <w:r w:rsidRPr="00CD0278">
        <w:rPr>
          <w:rFonts w:ascii="Times New Roman" w:eastAsia="Calibri" w:hAnsi="Times New Roman" w:cs="Times New Roman"/>
          <w:color w:val="000000"/>
          <w:sz w:val="28"/>
          <w:szCs w:val="28"/>
          <w:lang w:eastAsia="ru-RU"/>
        </w:rPr>
        <w:t xml:space="preserve">, поправить ошибку в ставке НДС можно чеком коррекции. ФНС  </w:t>
      </w:r>
      <w:hyperlink r:id="rId69" w:history="1">
        <w:r w:rsidRPr="00CD0278">
          <w:rPr>
            <w:rFonts w:ascii="Times New Roman" w:eastAsia="Calibri" w:hAnsi="Times New Roman" w:cs="Times New Roman"/>
            <w:color w:val="0000FF"/>
            <w:sz w:val="28"/>
            <w:szCs w:val="28"/>
            <w:u w:val="single"/>
            <w:lang w:eastAsia="ru-RU"/>
          </w:rPr>
          <w:t>поясняет</w:t>
        </w:r>
      </w:hyperlink>
      <w:r w:rsidRPr="00CD0278">
        <w:rPr>
          <w:rFonts w:ascii="Times New Roman" w:eastAsia="Calibri" w:hAnsi="Times New Roman" w:cs="Times New Roman"/>
          <w:sz w:val="28"/>
          <w:szCs w:val="28"/>
          <w:lang w:eastAsia="ru-RU"/>
        </w:rPr>
        <w:t>: так</w:t>
      </w:r>
      <w:r w:rsidRPr="00CD0278">
        <w:rPr>
          <w:rFonts w:ascii="Times New Roman" w:eastAsia="Calibri" w:hAnsi="Times New Roman" w:cs="Times New Roman"/>
          <w:color w:val="000000"/>
          <w:sz w:val="28"/>
          <w:szCs w:val="28"/>
          <w:lang w:eastAsia="ru-RU"/>
        </w:rPr>
        <w:t>ую правку можно сделать, поскольку в этом формате обязательно указывают реквизит "предмет расчета" (</w:t>
      </w:r>
      <w:hyperlink r:id="rId70" w:tooltip="Таблица 30. Реквизиты, содержащиеся в кассовом чеке коррекции (БСО коррекции)&#10;&#10;Приказ ФНС России от 21.03.2017 N ММВ-7-20/229@&#10;(ред. от 29.08.2019)&#10;&quot;Об утверждении дополнительных реквизитов фискальных документов и форматов фискальных документов, обязатель" w:history="1">
        <w:r w:rsidRPr="00CD0278">
          <w:rPr>
            <w:rFonts w:ascii="Times New Roman" w:eastAsia="Calibri" w:hAnsi="Times New Roman" w:cs="Times New Roman"/>
            <w:color w:val="0000FF"/>
            <w:sz w:val="28"/>
            <w:szCs w:val="28"/>
            <w:u w:val="single"/>
            <w:lang w:eastAsia="ru-RU"/>
          </w:rPr>
          <w:t>тег 1059</w:t>
        </w:r>
      </w:hyperlink>
      <w:r w:rsidRPr="00CD0278">
        <w:rPr>
          <w:rFonts w:ascii="Times New Roman" w:eastAsia="Calibri" w:hAnsi="Times New Roman" w:cs="Times New Roman"/>
          <w:color w:val="000000"/>
          <w:sz w:val="28"/>
          <w:szCs w:val="28"/>
          <w:lang w:eastAsia="ru-RU"/>
        </w:rPr>
        <w:t>).</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color w:val="000000"/>
          <w:sz w:val="28"/>
          <w:szCs w:val="28"/>
          <w:lang w:eastAsia="ru-RU"/>
        </w:rPr>
      </w:pPr>
      <w:r w:rsidRPr="00CD0278">
        <w:rPr>
          <w:rFonts w:ascii="Times New Roman" w:eastAsia="Calibri" w:hAnsi="Times New Roman" w:cs="Times New Roman"/>
          <w:color w:val="000000"/>
          <w:sz w:val="28"/>
          <w:szCs w:val="28"/>
          <w:lang w:eastAsia="ru-RU"/>
        </w:rPr>
        <w:t xml:space="preserve">Для </w:t>
      </w:r>
      <w:hyperlink r:id="rId71" w:tooltip="Таблица 3. Версии ФФД&#10;&#10;Приказ ФНС России от 21.03.2017 N ММВ-7-20/229@&#10;(ред. от 29.08.2019)&#10;&quot;Об утверждении дополнительных реквизитов фискальных документов и форматов фискальных документов, обязательных к использованию&quot;&#10;(Зарегистрировано в Минюсте России " w:history="1">
        <w:r w:rsidRPr="00CD0278">
          <w:rPr>
            <w:rFonts w:ascii="Times New Roman" w:eastAsia="Calibri" w:hAnsi="Times New Roman" w:cs="Times New Roman"/>
            <w:color w:val="0000FF"/>
            <w:sz w:val="28"/>
            <w:szCs w:val="28"/>
            <w:u w:val="single"/>
            <w:lang w:eastAsia="ru-RU"/>
          </w:rPr>
          <w:t>формата 1.05</w:t>
        </w:r>
      </w:hyperlink>
      <w:r w:rsidRPr="00CD0278">
        <w:rPr>
          <w:rFonts w:ascii="Times New Roman" w:eastAsia="Calibri" w:hAnsi="Times New Roman" w:cs="Times New Roman"/>
          <w:color w:val="000000"/>
          <w:sz w:val="28"/>
          <w:szCs w:val="28"/>
          <w:lang w:eastAsia="ru-RU"/>
        </w:rPr>
        <w:t xml:space="preserve"> реквизит "предмет расчета" необязателен. В этом случае чеком коррекции можно изменить только финансовый результат. Поэтому, если организация хочет исправить неверную ставку, стоит оформить чек "возврат прихода" и пробить новый кассовый документ.</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color w:val="1F497D"/>
          <w:sz w:val="28"/>
          <w:szCs w:val="28"/>
          <w:u w:val="single"/>
          <w:lang w:eastAsia="ru-RU"/>
        </w:rPr>
      </w:pPr>
      <w:r w:rsidRPr="00CD0278">
        <w:rPr>
          <w:rFonts w:ascii="Times New Roman" w:eastAsia="Calibri" w:hAnsi="Times New Roman" w:cs="Times New Roman"/>
          <w:b/>
          <w:color w:val="1F497D"/>
          <w:sz w:val="28"/>
          <w:szCs w:val="28"/>
          <w:u w:val="single"/>
          <w:lang w:eastAsia="ru-RU"/>
        </w:rPr>
        <w:t>9.</w:t>
      </w:r>
      <w:hyperlink r:id="rId72" w:tgtFrame="_blank" w:history="1">
        <w:r w:rsidRPr="00CD0278">
          <w:rPr>
            <w:rFonts w:ascii="Times New Roman" w:eastAsia="Calibri" w:hAnsi="Times New Roman" w:cs="Times New Roman"/>
            <w:b/>
            <w:color w:val="1F497D"/>
            <w:sz w:val="28"/>
            <w:szCs w:val="28"/>
            <w:u w:val="single"/>
            <w:lang w:eastAsia="ru-RU"/>
          </w:rPr>
          <w:t>Письмо ФНС от 15.05.2020 № БС-4-11/8000@</w:t>
        </w:r>
      </w:hyperlink>
      <w:r w:rsidRPr="00CD0278">
        <w:rPr>
          <w:rFonts w:ascii="Times New Roman" w:eastAsia="Calibri" w:hAnsi="Times New Roman" w:cs="Times New Roman"/>
          <w:b/>
          <w:color w:val="1F497D"/>
          <w:sz w:val="28"/>
          <w:szCs w:val="28"/>
          <w:u w:val="single"/>
          <w:lang w:eastAsia="ru-RU"/>
        </w:rPr>
        <w:t xml:space="preserve"> (О перечислении НДФЛ и заполнении расчета по форме 6-НДФЛ при выплате в марте 2020 г. доходов работникам организацией, установление нерабочих дней на которую не распространяется).</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sz w:val="28"/>
          <w:szCs w:val="28"/>
          <w:lang w:eastAsia="ru-RU"/>
        </w:rPr>
      </w:pPr>
      <w:r w:rsidRPr="00CD0278">
        <w:rPr>
          <w:rFonts w:ascii="Times New Roman" w:eastAsia="Calibri" w:hAnsi="Times New Roman" w:cs="Times New Roman"/>
          <w:sz w:val="28"/>
          <w:szCs w:val="28"/>
          <w:lang w:eastAsia="ru-RU"/>
        </w:rPr>
        <w:t xml:space="preserve">Напомним, что во всех Указах Президента РФ об установлении нерабочих дней (период с 30 марта по 8 мая включительно) приводился список организаций, на которые нерабочий режим не распространяется. На компании, попавшие в этот список исключений, </w:t>
      </w:r>
      <w:hyperlink r:id="rId73" w:tgtFrame="_blank" w:history="1">
        <w:r w:rsidRPr="00CD0278">
          <w:rPr>
            <w:rFonts w:ascii="Times New Roman" w:eastAsia="Calibri" w:hAnsi="Times New Roman" w:cs="Times New Roman"/>
            <w:color w:val="0000FF"/>
            <w:sz w:val="28"/>
            <w:szCs w:val="28"/>
            <w:u w:val="single"/>
            <w:lang w:eastAsia="ru-RU"/>
          </w:rPr>
          <w:t>не распространяется и перенос срока</w:t>
        </w:r>
      </w:hyperlink>
      <w:r w:rsidRPr="00CD0278">
        <w:rPr>
          <w:rFonts w:ascii="Times New Roman" w:eastAsia="Calibri" w:hAnsi="Times New Roman" w:cs="Times New Roman"/>
          <w:sz w:val="28"/>
          <w:szCs w:val="28"/>
          <w:lang w:eastAsia="ru-RU"/>
        </w:rPr>
        <w:t xml:space="preserve"> </w:t>
      </w:r>
      <w:proofErr w:type="gramStart"/>
      <w:r w:rsidRPr="00CD0278">
        <w:rPr>
          <w:rFonts w:ascii="Times New Roman" w:eastAsia="Calibri" w:hAnsi="Times New Roman" w:cs="Times New Roman"/>
          <w:sz w:val="28"/>
          <w:szCs w:val="28"/>
          <w:lang w:eastAsia="ru-RU"/>
        </w:rPr>
        <w:t>перечисления</w:t>
      </w:r>
      <w:proofErr w:type="gramEnd"/>
      <w:r w:rsidRPr="00CD0278">
        <w:rPr>
          <w:rFonts w:ascii="Times New Roman" w:eastAsia="Calibri" w:hAnsi="Times New Roman" w:cs="Times New Roman"/>
          <w:sz w:val="28"/>
          <w:szCs w:val="28"/>
          <w:lang w:eastAsia="ru-RU"/>
        </w:rPr>
        <w:t xml:space="preserve"> в бюджет удержанного НДФЛ. Следовательно, для них датами уплаты НДФЛ, удержанного с мартовских и апрельских отпускных и больничных, являются 31 марта и 30 апреля соответственно. Именно эти даты и следует указать по строке 120 «Срок перечисления налога» раздела 2 расчета 6-НДФЛ.</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color w:val="000000"/>
          <w:sz w:val="28"/>
          <w:szCs w:val="28"/>
          <w:lang w:eastAsia="ru-RU"/>
        </w:rPr>
      </w:pPr>
      <w:r w:rsidRPr="00CD0278">
        <w:rPr>
          <w:rFonts w:ascii="Times New Roman" w:eastAsia="Calibri" w:hAnsi="Times New Roman" w:cs="Times New Roman"/>
          <w:sz w:val="28"/>
          <w:szCs w:val="28"/>
          <w:lang w:eastAsia="ru-RU"/>
        </w:rPr>
        <w:t xml:space="preserve">А вот те налоговые агенты, которые в нерабочие дни действительно не работали, раздел 2 расчета 6-НДФЛ должны заполнять </w:t>
      </w:r>
      <w:hyperlink r:id="rId74" w:tgtFrame="_blank" w:history="1">
        <w:r w:rsidRPr="00CD0278">
          <w:rPr>
            <w:rFonts w:ascii="Times New Roman" w:eastAsia="Calibri" w:hAnsi="Times New Roman" w:cs="Times New Roman"/>
            <w:color w:val="0000FF"/>
            <w:sz w:val="28"/>
            <w:szCs w:val="28"/>
            <w:u w:val="single"/>
            <w:lang w:eastAsia="ru-RU"/>
          </w:rPr>
          <w:t>с учетом переноса сроков</w:t>
        </w:r>
      </w:hyperlink>
      <w:r w:rsidRPr="00CD0278">
        <w:rPr>
          <w:rFonts w:ascii="Times New Roman" w:eastAsia="Calibri" w:hAnsi="Times New Roman" w:cs="Times New Roman"/>
          <w:sz w:val="28"/>
          <w:szCs w:val="28"/>
          <w:lang w:eastAsia="ru-RU"/>
        </w:rPr>
        <w:t xml:space="preserve"> уплаты удержанного налога.</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b/>
          <w:color w:val="1F497D"/>
          <w:sz w:val="28"/>
          <w:szCs w:val="28"/>
          <w:u w:val="single"/>
          <w:lang w:eastAsia="ru-RU"/>
        </w:rPr>
      </w:pPr>
      <w:r w:rsidRPr="00CD0278">
        <w:rPr>
          <w:rFonts w:ascii="Times New Roman" w:eastAsia="Calibri" w:hAnsi="Times New Roman" w:cs="Times New Roman"/>
          <w:b/>
          <w:color w:val="1F497D"/>
          <w:sz w:val="28"/>
          <w:szCs w:val="28"/>
          <w:u w:val="single"/>
          <w:lang w:eastAsia="ru-RU"/>
        </w:rPr>
        <w:t>10.</w:t>
      </w:r>
      <w:hyperlink r:id="rId75" w:history="1">
        <w:r w:rsidRPr="00CD0278">
          <w:rPr>
            <w:rFonts w:ascii="Times New Roman" w:eastAsia="Calibri" w:hAnsi="Times New Roman" w:cs="Times New Roman"/>
            <w:b/>
            <w:color w:val="1F497D"/>
            <w:sz w:val="28"/>
            <w:szCs w:val="28"/>
            <w:u w:val="single"/>
            <w:lang w:eastAsia="ru-RU"/>
          </w:rPr>
          <w:t>Письмо</w:t>
        </w:r>
        <w:r w:rsidRPr="00CD0278">
          <w:rPr>
            <w:rFonts w:ascii="Times New Roman" w:eastAsia="Calibri" w:hAnsi="Times New Roman" w:cs="Times New Roman"/>
            <w:b/>
            <w:color w:val="1F497D"/>
            <w:sz w:val="28"/>
            <w:szCs w:val="28"/>
            <w:u w:val="single"/>
            <w:lang w:eastAsia="ru-RU"/>
          </w:rPr>
          <w:tab/>
          <w:t xml:space="preserve"> ФНС России от 15.05.2020 № БС-4-19/8004@ "Об организации работы с налогоплательщиками в период с 18.05.2020 по 22.05.2020"</w:t>
        </w:r>
      </w:hyperlink>
      <w:r w:rsidRPr="00CD0278">
        <w:rPr>
          <w:rFonts w:ascii="Times New Roman" w:eastAsia="Calibri" w:hAnsi="Times New Roman" w:cs="Times New Roman"/>
          <w:b/>
          <w:color w:val="1F497D"/>
          <w:sz w:val="28"/>
          <w:szCs w:val="28"/>
          <w:u w:val="single"/>
          <w:lang w:eastAsia="ru-RU"/>
        </w:rPr>
        <w:t>.</w:t>
      </w:r>
    </w:p>
    <w:p w:rsidR="00CD0278" w:rsidRPr="00CD0278" w:rsidRDefault="00CD0278" w:rsidP="00CD0278">
      <w:pPr>
        <w:spacing w:before="100" w:beforeAutospacing="1" w:after="100" w:afterAutospacing="1" w:line="240" w:lineRule="auto"/>
        <w:ind w:firstLine="567"/>
        <w:jc w:val="both"/>
        <w:rPr>
          <w:rFonts w:ascii="Times New Roman" w:eastAsia="Calibri" w:hAnsi="Times New Roman" w:cs="Times New Roman"/>
          <w:color w:val="000000"/>
          <w:sz w:val="28"/>
          <w:szCs w:val="28"/>
          <w:lang w:eastAsia="ru-RU"/>
        </w:rPr>
      </w:pPr>
      <w:r w:rsidRPr="00CD0278">
        <w:rPr>
          <w:rFonts w:ascii="Times New Roman" w:eastAsia="Calibri" w:hAnsi="Times New Roman" w:cs="Times New Roman"/>
          <w:bCs/>
          <w:color w:val="000000"/>
          <w:sz w:val="28"/>
          <w:szCs w:val="28"/>
          <w:lang w:eastAsia="ru-RU"/>
        </w:rPr>
        <w:t>Личный прием в территориальных налоговых органах приостановлен в период с 18 по 22 мая 2020 года включительно.</w:t>
      </w:r>
      <w:r w:rsidRPr="00CD0278">
        <w:rPr>
          <w:rFonts w:ascii="Times New Roman" w:eastAsia="Calibri" w:hAnsi="Times New Roman" w:cs="Times New Roman"/>
          <w:color w:val="000000"/>
          <w:sz w:val="28"/>
          <w:szCs w:val="28"/>
          <w:lang w:eastAsia="ru-RU"/>
        </w:rPr>
        <w:t xml:space="preserve"> В указанный период прием всей корреспонденции, в том числе налоговой и бухгалтерской отчетности, </w:t>
      </w:r>
      <w:r w:rsidRPr="00CD0278">
        <w:rPr>
          <w:rFonts w:ascii="Times New Roman" w:eastAsia="Calibri" w:hAnsi="Times New Roman" w:cs="Times New Roman"/>
          <w:color w:val="000000"/>
          <w:sz w:val="28"/>
          <w:szCs w:val="28"/>
          <w:lang w:eastAsia="ru-RU"/>
        </w:rPr>
        <w:lastRenderedPageBreak/>
        <w:t>заявлений на предоставление субсидий, поступивших на бумажном носителе, будет осуществляться через бокс для приема входящей корреспонденции.</w:t>
      </w:r>
    </w:p>
    <w:p w:rsidR="00CD0278" w:rsidRPr="00CD0278" w:rsidRDefault="00CD0278" w:rsidP="00CD0278">
      <w:pPr>
        <w:ind w:firstLine="567"/>
        <w:jc w:val="both"/>
        <w:rPr>
          <w:rFonts w:ascii="Times New Roman" w:eastAsia="Times New Roman" w:hAnsi="Times New Roman" w:cs="Times New Roman"/>
          <w:b/>
          <w:bCs/>
          <w:iCs/>
          <w:color w:val="1F497D"/>
          <w:sz w:val="28"/>
          <w:szCs w:val="28"/>
          <w:u w:val="single"/>
          <w:lang w:eastAsia="ru-RU"/>
        </w:rPr>
      </w:pPr>
      <w:r w:rsidRPr="00CD0278">
        <w:rPr>
          <w:rFonts w:ascii="Times New Roman" w:eastAsia="Times New Roman" w:hAnsi="Times New Roman" w:cs="Times New Roman"/>
          <w:b/>
          <w:bCs/>
          <w:iCs/>
          <w:color w:val="1F497D"/>
          <w:sz w:val="28"/>
          <w:szCs w:val="28"/>
          <w:u w:val="single"/>
          <w:lang w:eastAsia="ru-RU"/>
        </w:rPr>
        <w:t>11.Информация ФНС России "ФНС России разъяснила правомерность списания излишне уплаченных налогов, срок возврата которых истек".</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w:t>
      </w:r>
      <w:bookmarkStart w:id="3" w:name="dst100001"/>
      <w:bookmarkStart w:id="4" w:name="dst100004"/>
      <w:bookmarkEnd w:id="3"/>
      <w:bookmarkEnd w:id="4"/>
      <w:r w:rsidRPr="00CD0278">
        <w:rPr>
          <w:rFonts w:ascii="Times New Roman" w:eastAsia="Times New Roman" w:hAnsi="Times New Roman" w:cs="Times New Roman"/>
          <w:iCs/>
          <w:sz w:val="28"/>
          <w:szCs w:val="28"/>
          <w:lang w:eastAsia="ru-RU"/>
        </w:rPr>
        <w:t xml:space="preserve">Налоговое законодательство не содержит положений, предусматривающих основания для списания излишне уплаченных в бюджет налогов, если срок на их возврат налогоплательщику истек. В  </w:t>
      </w:r>
      <w:hyperlink r:id="rId76" w:anchor="dst100775" w:history="1">
        <w:r w:rsidRPr="00CD0278">
          <w:rPr>
            <w:rFonts w:ascii="Times New Roman" w:eastAsia="Times New Roman" w:hAnsi="Times New Roman" w:cs="Times New Roman"/>
            <w:iCs/>
            <w:color w:val="0000FF"/>
            <w:sz w:val="28"/>
            <w:szCs w:val="28"/>
            <w:u w:val="single"/>
            <w:lang w:eastAsia="ru-RU"/>
          </w:rPr>
          <w:t>НК</w:t>
        </w:r>
      </w:hyperlink>
      <w:r w:rsidRPr="00CD0278">
        <w:rPr>
          <w:rFonts w:ascii="Times New Roman" w:eastAsia="Times New Roman" w:hAnsi="Times New Roman" w:cs="Times New Roman"/>
          <w:iCs/>
          <w:sz w:val="28"/>
          <w:szCs w:val="28"/>
          <w:lang w:eastAsia="ru-RU"/>
        </w:rPr>
        <w:t xml:space="preserve"> РФ предусмотрен механизм зачета и возврата сумм излишне уплаченного налога. Однако каких-либо оснований для списания излишне уплаченных сумм налогов в нем не предусмотрено.  К такому выводу пришла ФНС России при рассмотрении жалобы.</w:t>
      </w:r>
    </w:p>
    <w:p w:rsidR="00CD0278" w:rsidRPr="00CD0278" w:rsidRDefault="00CD0278" w:rsidP="00CD0278">
      <w:pPr>
        <w:ind w:firstLine="567"/>
        <w:jc w:val="both"/>
        <w:rPr>
          <w:rFonts w:ascii="Times New Roman" w:eastAsia="Times New Roman" w:hAnsi="Times New Roman" w:cs="Times New Roman"/>
          <w:iCs/>
          <w:color w:val="1F497D"/>
          <w:sz w:val="28"/>
          <w:szCs w:val="28"/>
          <w:u w:val="single"/>
          <w:lang w:eastAsia="ru-RU"/>
        </w:rPr>
      </w:pPr>
      <w:r w:rsidRPr="00CD0278">
        <w:rPr>
          <w:rFonts w:ascii="Times New Roman" w:eastAsia="Times New Roman" w:hAnsi="Times New Roman" w:cs="Times New Roman"/>
          <w:iCs/>
          <w:color w:val="1F497D"/>
          <w:sz w:val="28"/>
          <w:szCs w:val="28"/>
          <w:u w:val="single"/>
          <w:lang w:eastAsia="ru-RU"/>
        </w:rPr>
        <w:t>12.</w:t>
      </w:r>
      <w:hyperlink r:id="rId77" w:history="1">
        <w:r w:rsidRPr="00CD0278">
          <w:rPr>
            <w:rFonts w:ascii="Times New Roman" w:eastAsia="Times New Roman" w:hAnsi="Times New Roman" w:cs="Times New Roman"/>
            <w:b/>
            <w:bCs/>
            <w:iCs/>
            <w:color w:val="1F497D"/>
            <w:sz w:val="28"/>
            <w:szCs w:val="28"/>
            <w:u w:val="single"/>
            <w:lang w:eastAsia="ru-RU"/>
          </w:rPr>
          <w:t>Информация ФНС России "О возможности сверки сведений о налогооблагаемых транспортных средствах и земельных участках организаций"</w:t>
        </w:r>
      </w:hyperlink>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bCs/>
          <w:iCs/>
          <w:sz w:val="28"/>
          <w:szCs w:val="28"/>
          <w:lang w:eastAsia="ru-RU"/>
        </w:rPr>
        <w:t>ФНС России рекомендует организациям провести сверку сведений о налогооблагаемых транспортных средствах и земельных участках.</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Отменяется обязанность организаций представлять налоговые декларации по транспортному и земельному налогам, начиная с налогового периода 2020 года.</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Чтобы сверить сведения рекомендуется получить выписку из ЕГРН об объектах налогообложения, которые принадлежат организации, а затем обратиться в свой налоговый орган.</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В случае необходимости актуализации сведений инспекция направит запрос в регистрирующий орган, чтобы получить уточненную информацию об объектах налогообложения и их владельце.</w:t>
      </w:r>
    </w:p>
    <w:p w:rsidR="00CD0278" w:rsidRPr="00CD0278" w:rsidRDefault="00CD0278" w:rsidP="00CD0278">
      <w:pPr>
        <w:ind w:firstLine="567"/>
        <w:jc w:val="both"/>
        <w:rPr>
          <w:rFonts w:ascii="Times New Roman" w:eastAsia="Times New Roman" w:hAnsi="Times New Roman" w:cs="Times New Roman"/>
          <w:b/>
          <w:iCs/>
          <w:color w:val="1F497D"/>
          <w:sz w:val="28"/>
          <w:szCs w:val="28"/>
          <w:u w:val="single"/>
          <w:lang w:eastAsia="ru-RU"/>
        </w:rPr>
      </w:pPr>
      <w:r w:rsidRPr="00CD0278">
        <w:rPr>
          <w:rFonts w:ascii="Times New Roman" w:eastAsia="Times New Roman" w:hAnsi="Times New Roman" w:cs="Times New Roman"/>
          <w:b/>
          <w:iCs/>
          <w:color w:val="1F497D"/>
          <w:sz w:val="28"/>
          <w:szCs w:val="28"/>
          <w:u w:val="single"/>
          <w:lang w:eastAsia="ru-RU"/>
        </w:rPr>
        <w:t>13.</w:t>
      </w:r>
      <w:hyperlink r:id="rId78" w:history="1">
        <w:r w:rsidRPr="00CD0278">
          <w:rPr>
            <w:rFonts w:ascii="Times New Roman" w:eastAsia="Times New Roman" w:hAnsi="Times New Roman" w:cs="Times New Roman"/>
            <w:b/>
            <w:bCs/>
            <w:iCs/>
            <w:color w:val="1F497D"/>
            <w:sz w:val="28"/>
            <w:szCs w:val="28"/>
            <w:u w:val="single"/>
            <w:lang w:eastAsia="ru-RU"/>
          </w:rPr>
          <w:t>Информация&gt; ФНС России "НДФЛ за своих сотрудников"</w:t>
        </w:r>
      </w:hyperlink>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bCs/>
          <w:iCs/>
          <w:sz w:val="28"/>
          <w:szCs w:val="28"/>
          <w:lang w:eastAsia="ru-RU"/>
        </w:rPr>
        <w:t xml:space="preserve">ФНС </w:t>
      </w:r>
      <w:proofErr w:type="gramStart"/>
      <w:r w:rsidRPr="00CD0278">
        <w:rPr>
          <w:rFonts w:ascii="Times New Roman" w:eastAsia="Times New Roman" w:hAnsi="Times New Roman" w:cs="Times New Roman"/>
          <w:bCs/>
          <w:iCs/>
          <w:sz w:val="28"/>
          <w:szCs w:val="28"/>
          <w:lang w:eastAsia="ru-RU"/>
        </w:rPr>
        <w:t>разъяснила</w:t>
      </w:r>
      <w:proofErr w:type="gramEnd"/>
      <w:r w:rsidRPr="00CD0278">
        <w:rPr>
          <w:rFonts w:ascii="Times New Roman" w:eastAsia="Times New Roman" w:hAnsi="Times New Roman" w:cs="Times New Roman"/>
          <w:bCs/>
          <w:iCs/>
          <w:sz w:val="28"/>
          <w:szCs w:val="28"/>
          <w:lang w:eastAsia="ru-RU"/>
        </w:rPr>
        <w:t xml:space="preserve"> по каким формам и в какие сроки ИП представляют отчетность по исчисленным и удержанным суммам НДФЛ с доходов работников.</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lastRenderedPageBreak/>
        <w:t>Индивидуальные предприниматели на общем режиме налогообложения, выплачивающие доход наемным работникам, исполняют обязанности налогового агента:</w:t>
      </w:r>
    </w:p>
    <w:p w:rsidR="00CD0278" w:rsidRPr="00CD0278" w:rsidRDefault="00AA310D" w:rsidP="00CD0278">
      <w:pPr>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00CD0278" w:rsidRPr="00CD0278">
        <w:rPr>
          <w:rFonts w:ascii="Times New Roman" w:eastAsia="Times New Roman" w:hAnsi="Times New Roman" w:cs="Times New Roman"/>
          <w:iCs/>
          <w:sz w:val="28"/>
          <w:szCs w:val="28"/>
          <w:lang w:eastAsia="ru-RU"/>
        </w:rPr>
        <w:t>по исчислению, удержанию и уплате в бюджет с таких доходов сумм НДФЛ (ст. 226 НК РФ);</w:t>
      </w:r>
    </w:p>
    <w:p w:rsidR="00CD0278" w:rsidRPr="00CD0278" w:rsidRDefault="00AA310D" w:rsidP="00CD0278">
      <w:pPr>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00CD0278" w:rsidRPr="00CD0278">
        <w:rPr>
          <w:rFonts w:ascii="Times New Roman" w:eastAsia="Times New Roman" w:hAnsi="Times New Roman" w:cs="Times New Roman"/>
          <w:iCs/>
          <w:sz w:val="28"/>
          <w:szCs w:val="28"/>
          <w:lang w:eastAsia="ru-RU"/>
        </w:rPr>
        <w:t>по представлению в налоговый орган расчетов по форме 6-НДФЛ и сведений о доходах и суммах налога по форме 2-НДФЛ (ст. 230 НК РФ).</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ИП в 2020 году обязаны представить расчеты по форме 6-НДФЛ за 2019 год и за первый квартал 2020 года не позднее 1 июня 2020 года и 30 июля 2020 года соответственно.</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Сведения по форме 2-НДФЛ представляются не позднее 1 марта года, следующего за  истекшим налоговым периодом.</w:t>
      </w:r>
    </w:p>
    <w:p w:rsidR="00CD0278" w:rsidRPr="00CD0278" w:rsidRDefault="00CD0278" w:rsidP="00CD0278">
      <w:pPr>
        <w:ind w:firstLine="567"/>
        <w:jc w:val="both"/>
        <w:rPr>
          <w:rFonts w:ascii="Times New Roman" w:eastAsia="Times New Roman" w:hAnsi="Times New Roman" w:cs="Times New Roman"/>
          <w:b/>
          <w:iCs/>
          <w:color w:val="1F497D"/>
          <w:sz w:val="28"/>
          <w:szCs w:val="28"/>
          <w:u w:val="single"/>
          <w:lang w:eastAsia="ru-RU"/>
        </w:rPr>
      </w:pPr>
      <w:r w:rsidRPr="00CD0278">
        <w:rPr>
          <w:rFonts w:ascii="Times New Roman" w:eastAsia="Times New Roman" w:hAnsi="Times New Roman" w:cs="Times New Roman"/>
          <w:b/>
          <w:iCs/>
          <w:color w:val="1F497D"/>
          <w:sz w:val="28"/>
          <w:szCs w:val="28"/>
          <w:u w:val="single"/>
          <w:lang w:eastAsia="ru-RU"/>
        </w:rPr>
        <w:t>14.Информация  ФНС России «Налоговая политика и практика: надо ли указывать ИНН и КПП организации, если закупку проводит подотчетное лицо».</w:t>
      </w:r>
    </w:p>
    <w:p w:rsidR="00CD0278" w:rsidRPr="00CD0278" w:rsidRDefault="00CD0278" w:rsidP="00AA310D">
      <w:pPr>
        <w:ind w:firstLine="567"/>
        <w:jc w:val="both"/>
        <w:rPr>
          <w:rFonts w:ascii="Times New Roman" w:eastAsia="Times New Roman" w:hAnsi="Times New Roman" w:cs="Times New Roman"/>
          <w:iCs/>
          <w:sz w:val="28"/>
          <w:szCs w:val="28"/>
          <w:lang w:eastAsia="ru-RU"/>
        </w:rPr>
      </w:pPr>
      <w:proofErr w:type="gramStart"/>
      <w:r w:rsidRPr="00CD0278">
        <w:rPr>
          <w:rFonts w:ascii="Times New Roman" w:eastAsia="Times New Roman" w:hAnsi="Times New Roman" w:cs="Times New Roman"/>
          <w:iCs/>
          <w:sz w:val="28"/>
          <w:szCs w:val="28"/>
          <w:lang w:eastAsia="ru-RU"/>
        </w:rPr>
        <w:t>Кассовый чек (БСО), сформированный при наличных и безналичных расчетах между организациями и (или) индивидуальными предпринимателями, должен содержать помимо установленных следующие реквизиты:</w:t>
      </w:r>
      <w:r w:rsidRPr="00CD0278">
        <w:rPr>
          <w:rFonts w:ascii="Times New Roman" w:eastAsia="Times New Roman" w:hAnsi="Times New Roman" w:cs="Times New Roman"/>
          <w:iCs/>
          <w:sz w:val="28"/>
          <w:szCs w:val="28"/>
          <w:lang w:eastAsia="ru-RU"/>
        </w:rPr>
        <w:tab/>
        <w:t xml:space="preserve"> наименование покупателя (клиента) - название организации или Ф.И.О. индивидуального предпринимателя; ИНН покупателя (клиента); сведения о стране происхождения товара (при расчетах за товар).</w:t>
      </w:r>
      <w:proofErr w:type="gramEnd"/>
    </w:p>
    <w:p w:rsidR="00CD0278" w:rsidRPr="00CD0278" w:rsidRDefault="00CD0278" w:rsidP="00AA310D">
      <w:pPr>
        <w:ind w:firstLine="567"/>
        <w:jc w:val="both"/>
        <w:rPr>
          <w:rFonts w:ascii="Times New Roman" w:eastAsia="Times New Roman" w:hAnsi="Times New Roman" w:cs="Times New Roman"/>
          <w:iCs/>
          <w:sz w:val="28"/>
          <w:szCs w:val="28"/>
          <w:u w:val="single"/>
          <w:lang w:eastAsia="ru-RU"/>
        </w:rPr>
      </w:pPr>
      <w:r w:rsidRPr="00CD0278">
        <w:rPr>
          <w:rFonts w:ascii="Times New Roman" w:eastAsia="Times New Roman" w:hAnsi="Times New Roman" w:cs="Times New Roman"/>
          <w:iCs/>
          <w:sz w:val="28"/>
          <w:szCs w:val="28"/>
          <w:lang w:eastAsia="ru-RU"/>
        </w:rPr>
        <w:t xml:space="preserve">Требования </w:t>
      </w:r>
      <w:r w:rsidRPr="00CD0278">
        <w:rPr>
          <w:rFonts w:ascii="Times New Roman" w:eastAsia="Times New Roman" w:hAnsi="Times New Roman" w:cs="Times New Roman"/>
          <w:iCs/>
          <w:sz w:val="28"/>
          <w:szCs w:val="28"/>
          <w:u w:val="single"/>
          <w:lang w:eastAsia="ru-RU"/>
        </w:rPr>
        <w:t>об указании в кассовом чеке КПП организации-покупателя в законодательстве о применении ККТ нет.</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xml:space="preserve">Идентификация покупателя (клиента) </w:t>
      </w:r>
      <w:r w:rsidRPr="00CD0278">
        <w:rPr>
          <w:rFonts w:ascii="Times New Roman" w:eastAsia="Times New Roman" w:hAnsi="Times New Roman" w:cs="Times New Roman"/>
          <w:b/>
          <w:iCs/>
          <w:sz w:val="28"/>
          <w:szCs w:val="28"/>
          <w:lang w:eastAsia="ru-RU"/>
        </w:rPr>
        <w:t>как организации</w:t>
      </w:r>
      <w:r w:rsidRPr="00CD0278">
        <w:rPr>
          <w:rFonts w:ascii="Times New Roman" w:eastAsia="Times New Roman" w:hAnsi="Times New Roman" w:cs="Times New Roman"/>
          <w:iCs/>
          <w:sz w:val="28"/>
          <w:szCs w:val="28"/>
          <w:lang w:eastAsia="ru-RU"/>
        </w:rPr>
        <w:t xml:space="preserve"> происходит на основании предъявляемой </w:t>
      </w:r>
      <w:r w:rsidRPr="00CD0278">
        <w:rPr>
          <w:rFonts w:ascii="Times New Roman" w:eastAsia="Times New Roman" w:hAnsi="Times New Roman" w:cs="Times New Roman"/>
          <w:iCs/>
          <w:sz w:val="28"/>
          <w:szCs w:val="28"/>
          <w:u w:val="single"/>
          <w:lang w:eastAsia="ru-RU"/>
        </w:rPr>
        <w:t xml:space="preserve">им доверенности на совершение расчетов от ее имени. </w:t>
      </w:r>
      <w:r w:rsidRPr="00CD0278">
        <w:rPr>
          <w:rFonts w:ascii="Times New Roman" w:eastAsia="Times New Roman" w:hAnsi="Times New Roman" w:cs="Times New Roman"/>
          <w:iCs/>
          <w:sz w:val="28"/>
          <w:szCs w:val="28"/>
          <w:lang w:eastAsia="ru-RU"/>
        </w:rPr>
        <w:t xml:space="preserve">Также важным фактором взаимодействия двух компаний является договор. В этом случае считается, что расчет произведен между организациями, поэтому компания-продавец применяет одну единицу ККТ и формирует один кассовый чек. </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xml:space="preserve">Если статус лица как подотчетного продавцом достоверно не установлен, то касса применяется в порядке, предусмотренном для расчета с </w:t>
      </w:r>
      <w:proofErr w:type="gramStart"/>
      <w:r w:rsidRPr="00CD0278">
        <w:rPr>
          <w:rFonts w:ascii="Times New Roman" w:eastAsia="Times New Roman" w:hAnsi="Times New Roman" w:cs="Times New Roman"/>
          <w:iCs/>
          <w:sz w:val="28"/>
          <w:szCs w:val="28"/>
          <w:u w:val="single"/>
          <w:lang w:eastAsia="ru-RU"/>
        </w:rPr>
        <w:t>покупателем-физическим</w:t>
      </w:r>
      <w:proofErr w:type="gramEnd"/>
      <w:r w:rsidRPr="00CD0278">
        <w:rPr>
          <w:rFonts w:ascii="Times New Roman" w:eastAsia="Times New Roman" w:hAnsi="Times New Roman" w:cs="Times New Roman"/>
          <w:iCs/>
          <w:sz w:val="28"/>
          <w:szCs w:val="28"/>
          <w:u w:val="single"/>
          <w:lang w:eastAsia="ru-RU"/>
        </w:rPr>
        <w:t xml:space="preserve"> лицом.</w:t>
      </w:r>
    </w:p>
    <w:p w:rsidR="00CD0278" w:rsidRPr="00CD0278" w:rsidRDefault="00CD0278" w:rsidP="00CD0278">
      <w:pPr>
        <w:ind w:firstLine="567"/>
        <w:jc w:val="both"/>
        <w:rPr>
          <w:rFonts w:ascii="Times New Roman" w:eastAsia="Times New Roman" w:hAnsi="Times New Roman" w:cs="Times New Roman"/>
          <w:b/>
          <w:iCs/>
          <w:color w:val="1F497D"/>
          <w:sz w:val="28"/>
          <w:szCs w:val="28"/>
          <w:lang w:eastAsia="ru-RU"/>
        </w:rPr>
      </w:pPr>
      <w:r w:rsidRPr="00CD0278">
        <w:rPr>
          <w:rFonts w:ascii="Times New Roman" w:eastAsia="Times New Roman" w:hAnsi="Times New Roman" w:cs="Times New Roman"/>
          <w:iCs/>
          <w:color w:val="1F497D"/>
          <w:sz w:val="28"/>
          <w:szCs w:val="28"/>
          <w:u w:val="single"/>
          <w:lang w:eastAsia="ru-RU"/>
        </w:rPr>
        <w:lastRenderedPageBreak/>
        <w:t>15. </w:t>
      </w:r>
      <w:hyperlink r:id="rId79" w:history="1">
        <w:r w:rsidRPr="00CD0278">
          <w:rPr>
            <w:rFonts w:ascii="Times New Roman" w:eastAsia="Times New Roman" w:hAnsi="Times New Roman" w:cs="Times New Roman"/>
            <w:b/>
            <w:iCs/>
            <w:color w:val="1F497D"/>
            <w:sz w:val="28"/>
            <w:szCs w:val="28"/>
            <w:u w:val="single"/>
            <w:lang w:eastAsia="ru-RU"/>
          </w:rPr>
          <w:t>Информация ФНС России "О возможности сверки сведений о налогооблагаемых транспортных средствах и земельных участках организаций"</w:t>
        </w:r>
      </w:hyperlink>
      <w:r w:rsidRPr="00CD0278">
        <w:rPr>
          <w:rFonts w:ascii="Times New Roman" w:eastAsia="Times New Roman" w:hAnsi="Times New Roman" w:cs="Times New Roman"/>
          <w:b/>
          <w:iCs/>
          <w:color w:val="1F497D"/>
          <w:sz w:val="28"/>
          <w:szCs w:val="28"/>
          <w:lang w:eastAsia="ru-RU"/>
        </w:rPr>
        <w:t>.</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bCs/>
          <w:iCs/>
          <w:sz w:val="28"/>
          <w:szCs w:val="28"/>
          <w:lang w:eastAsia="ru-RU"/>
        </w:rPr>
        <w:t xml:space="preserve">ФНС России порекомендовала организациям, у которых есть транспортные средства и/или земельные участки, провести сверку сведений о налогооблагаемом имуществе. </w:t>
      </w:r>
      <w:r w:rsidRPr="00CD0278">
        <w:rPr>
          <w:rFonts w:ascii="Times New Roman" w:eastAsia="Times New Roman" w:hAnsi="Times New Roman" w:cs="Times New Roman"/>
          <w:iCs/>
          <w:sz w:val="28"/>
          <w:szCs w:val="28"/>
          <w:lang w:eastAsia="ru-RU"/>
        </w:rPr>
        <w:t>Отменяется обязанность организаций представлять налоговые декларации по транспортному и земельному налогам, начиная с налогового периода 2020 года. Чтобы сверить сведения, рекомендуется получить выписку из ЕГРН об объектах налогообложения, которые принадлежат организации, а затем обратиться в свой налоговый орган.</w:t>
      </w:r>
    </w:p>
    <w:p w:rsidR="00CD0278" w:rsidRPr="00CD0278" w:rsidRDefault="00CD0278" w:rsidP="00AA310D">
      <w:pPr>
        <w:jc w:val="center"/>
        <w:rPr>
          <w:rFonts w:ascii="Times New Roman" w:eastAsia="Times New Roman" w:hAnsi="Times New Roman" w:cs="Times New Roman"/>
          <w:b/>
          <w:iCs/>
          <w:sz w:val="28"/>
          <w:szCs w:val="28"/>
          <w:u w:val="single"/>
          <w:lang w:eastAsia="ru-RU"/>
        </w:rPr>
      </w:pPr>
      <w:r w:rsidRPr="00CD0278">
        <w:rPr>
          <w:rFonts w:ascii="Times New Roman" w:eastAsia="Times New Roman" w:hAnsi="Times New Roman" w:cs="Times New Roman"/>
          <w:b/>
          <w:iCs/>
          <w:sz w:val="28"/>
          <w:szCs w:val="28"/>
          <w:u w:val="single"/>
          <w:lang w:eastAsia="ru-RU"/>
        </w:rPr>
        <w:t>Информация, письма Минтруда России</w:t>
      </w:r>
    </w:p>
    <w:p w:rsidR="00CD0278" w:rsidRPr="00CD0278" w:rsidRDefault="00CD0278" w:rsidP="00CD0278">
      <w:pPr>
        <w:ind w:firstLine="567"/>
        <w:jc w:val="both"/>
        <w:rPr>
          <w:rFonts w:ascii="Times New Roman" w:eastAsia="Times New Roman" w:hAnsi="Times New Roman" w:cs="Times New Roman"/>
          <w:b/>
          <w:iCs/>
          <w:color w:val="1F497D"/>
          <w:sz w:val="28"/>
          <w:szCs w:val="28"/>
          <w:u w:val="single"/>
          <w:lang w:eastAsia="ru-RU"/>
        </w:rPr>
      </w:pPr>
      <w:r w:rsidRPr="00CD0278">
        <w:rPr>
          <w:rFonts w:ascii="Times New Roman" w:eastAsia="Times New Roman" w:hAnsi="Times New Roman" w:cs="Times New Roman"/>
          <w:b/>
          <w:iCs/>
          <w:color w:val="1F497D"/>
          <w:sz w:val="28"/>
          <w:szCs w:val="28"/>
          <w:lang w:eastAsia="ru-RU"/>
        </w:rPr>
        <w:t>1.</w:t>
      </w:r>
      <w:hyperlink r:id="rId80" w:history="1">
        <w:r w:rsidRPr="00CD0278">
          <w:rPr>
            <w:rFonts w:ascii="Times New Roman" w:eastAsia="Times New Roman" w:hAnsi="Times New Roman" w:cs="Times New Roman"/>
            <w:b/>
            <w:iCs/>
            <w:color w:val="1F497D"/>
            <w:sz w:val="28"/>
            <w:szCs w:val="28"/>
            <w:u w:val="single"/>
            <w:lang w:eastAsia="ru-RU"/>
          </w:rPr>
          <w:t>Информация Минтруда России от 02.04.2020 "Вопросы-ответы по организации удалённой работы и соблюдению прав работников в период нерабочей недели" (обновлено 27 апреля 2020 года)</w:t>
        </w:r>
      </w:hyperlink>
      <w:r w:rsidRPr="00CD0278">
        <w:rPr>
          <w:rFonts w:ascii="Times New Roman" w:eastAsia="Times New Roman" w:hAnsi="Times New Roman" w:cs="Times New Roman"/>
          <w:b/>
          <w:iCs/>
          <w:color w:val="1F497D"/>
          <w:sz w:val="28"/>
          <w:szCs w:val="28"/>
          <w:u w:val="single"/>
          <w:lang w:eastAsia="ru-RU"/>
        </w:rPr>
        <w:t>.</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Актуализированы ответы Минтруда России по организации работы и соблюдению прав работников в период нерабочих дней</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В частности, отражены следующие позиции:</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наличие в календарном месяце (март, апрель 2020 года) нерабочих дней не  является основанием для снижения заработной платы работникам;</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в нерабочие дни сотрудники должны получить именно заработную плату, предусмотренную трудовым договором. Размер оплаты должен соответствовать тому, который работник получил бы, если бы отработал эти дни полностью (отработал норму рабочего времени при повременной оплате, выполнил норму труда при сдельной оплате);</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в целях соблюдения прав граждан на своевременную оплату труда работа сотрудников организаций, обеспечивающих начисление и выплату заработной платы работникам (бухгалтерские, финансовые работники), организуется работодателем с учетом имеющихся в организации возможностей:</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с использованием удаленного (на дому) или дистанционного режима работы;</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lastRenderedPageBreak/>
        <w:t xml:space="preserve">в месте расположения работодателя при условии соблюдения требований Минздрава России и </w:t>
      </w:r>
      <w:proofErr w:type="spellStart"/>
      <w:r w:rsidRPr="00CD0278">
        <w:rPr>
          <w:rFonts w:ascii="Times New Roman" w:eastAsia="Times New Roman" w:hAnsi="Times New Roman" w:cs="Times New Roman"/>
          <w:iCs/>
          <w:sz w:val="28"/>
          <w:szCs w:val="28"/>
          <w:lang w:eastAsia="ru-RU"/>
        </w:rPr>
        <w:t>Роспотребнадзора</w:t>
      </w:r>
      <w:proofErr w:type="spellEnd"/>
      <w:r w:rsidRPr="00CD0278">
        <w:rPr>
          <w:rFonts w:ascii="Times New Roman" w:eastAsia="Times New Roman" w:hAnsi="Times New Roman" w:cs="Times New Roman"/>
          <w:iCs/>
          <w:sz w:val="28"/>
          <w:szCs w:val="28"/>
          <w:lang w:eastAsia="ru-RU"/>
        </w:rPr>
        <w:t xml:space="preserve">, органов государственной власти субъектов РФ по профилактике </w:t>
      </w:r>
      <w:proofErr w:type="spellStart"/>
      <w:r w:rsidRPr="00CD0278">
        <w:rPr>
          <w:rFonts w:ascii="Times New Roman" w:eastAsia="Times New Roman" w:hAnsi="Times New Roman" w:cs="Times New Roman"/>
          <w:iCs/>
          <w:sz w:val="28"/>
          <w:szCs w:val="28"/>
          <w:lang w:eastAsia="ru-RU"/>
        </w:rPr>
        <w:t>коронавирусной</w:t>
      </w:r>
      <w:proofErr w:type="spellEnd"/>
      <w:r w:rsidRPr="00CD0278">
        <w:rPr>
          <w:rFonts w:ascii="Times New Roman" w:eastAsia="Times New Roman" w:hAnsi="Times New Roman" w:cs="Times New Roman"/>
          <w:iCs/>
          <w:sz w:val="28"/>
          <w:szCs w:val="28"/>
          <w:lang w:eastAsia="ru-RU"/>
        </w:rPr>
        <w:t xml:space="preserve"> инфекции.</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Невыплата в установленные сроки начисленной заработной платы работникам влечет материальную, административную и уголовную ответственность;</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если работник находится в отпуске в нерабочие дни, то отпуск на эти дни не продлевается. Предоставить отпуск на период нерабочих дней по желанию работника возможно. Временная нетрудоспособность в связи с карантином не является основанием для продления или перенесения отпуска;</w:t>
      </w:r>
    </w:p>
    <w:p w:rsidR="00CD0278" w:rsidRPr="00CD0278" w:rsidRDefault="00CD0278" w:rsidP="00CD0278">
      <w:pPr>
        <w:ind w:firstLine="567"/>
        <w:jc w:val="both"/>
        <w:rPr>
          <w:rFonts w:ascii="Times New Roman" w:eastAsia="Times New Roman" w:hAnsi="Times New Roman" w:cs="Times New Roman"/>
          <w:iCs/>
          <w:sz w:val="28"/>
          <w:szCs w:val="28"/>
          <w:lang w:eastAsia="ru-RU"/>
        </w:rPr>
      </w:pPr>
      <w:r w:rsidRPr="00CD0278">
        <w:rPr>
          <w:rFonts w:ascii="Times New Roman" w:eastAsia="Times New Roman" w:hAnsi="Times New Roman" w:cs="Times New Roman"/>
          <w:iCs/>
          <w:sz w:val="28"/>
          <w:szCs w:val="28"/>
          <w:lang w:eastAsia="ru-RU"/>
        </w:rPr>
        <w:t xml:space="preserve">- в организациях, на которые распространяется режим нерабочих </w:t>
      </w:r>
      <w:proofErr w:type="gramStart"/>
      <w:r w:rsidRPr="00CD0278">
        <w:rPr>
          <w:rFonts w:ascii="Times New Roman" w:eastAsia="Times New Roman" w:hAnsi="Times New Roman" w:cs="Times New Roman"/>
          <w:iCs/>
          <w:sz w:val="28"/>
          <w:szCs w:val="28"/>
          <w:lang w:eastAsia="ru-RU"/>
        </w:rPr>
        <w:t>дней</w:t>
      </w:r>
      <w:proofErr w:type="gramEnd"/>
      <w:r w:rsidRPr="00CD0278">
        <w:rPr>
          <w:rFonts w:ascii="Times New Roman" w:eastAsia="Times New Roman" w:hAnsi="Times New Roman" w:cs="Times New Roman"/>
          <w:iCs/>
          <w:sz w:val="28"/>
          <w:szCs w:val="28"/>
          <w:lang w:eastAsia="ru-RU"/>
        </w:rPr>
        <w:t xml:space="preserve"> и работники не работают, оформление прекращения трудовых отношений в этот период также не осуществляется.</w:t>
      </w:r>
    </w:p>
    <w:p w:rsidR="00CD0278" w:rsidRPr="00CD0278" w:rsidRDefault="00CD0278" w:rsidP="00CD0278">
      <w:pPr>
        <w:ind w:firstLine="567"/>
        <w:jc w:val="both"/>
        <w:rPr>
          <w:rFonts w:ascii="Times New Roman" w:eastAsia="Times New Roman" w:hAnsi="Times New Roman" w:cs="Times New Roman"/>
          <w:b/>
          <w:bCs/>
          <w:iCs/>
          <w:color w:val="1F497D"/>
          <w:sz w:val="28"/>
          <w:szCs w:val="28"/>
          <w:u w:val="single"/>
          <w:lang w:eastAsia="ru-RU"/>
        </w:rPr>
      </w:pPr>
      <w:r w:rsidRPr="00CD0278">
        <w:rPr>
          <w:rFonts w:ascii="Times New Roman" w:eastAsia="Times New Roman" w:hAnsi="Times New Roman" w:cs="Times New Roman"/>
          <w:b/>
          <w:iCs/>
          <w:color w:val="1F497D"/>
          <w:sz w:val="28"/>
          <w:szCs w:val="28"/>
          <w:u w:val="single"/>
          <w:lang w:eastAsia="ru-RU"/>
        </w:rPr>
        <w:t>2.</w:t>
      </w:r>
      <w:hyperlink r:id="rId81" w:tooltip="&#10;Вопрос: О нумерации трудовых договоров и дополнительных соглашений к ним.&#10;(Письмо Минтруда России от 28.04.2020 N 14-2/В-519)" w:history="1">
        <w:proofErr w:type="gramStart"/>
        <w:r w:rsidRPr="00CD0278">
          <w:rPr>
            <w:rFonts w:ascii="Times New Roman" w:eastAsia="Times New Roman" w:hAnsi="Times New Roman" w:cs="Times New Roman"/>
            <w:b/>
            <w:iCs/>
            <w:color w:val="1F497D"/>
            <w:sz w:val="28"/>
            <w:szCs w:val="28"/>
            <w:u w:val="single"/>
            <w:lang w:eastAsia="ru-RU"/>
          </w:rPr>
          <w:t>Письмо</w:t>
        </w:r>
      </w:hyperlink>
      <w:r w:rsidRPr="00CD0278">
        <w:rPr>
          <w:rFonts w:ascii="Times New Roman" w:eastAsia="Times New Roman" w:hAnsi="Times New Roman" w:cs="Times New Roman"/>
          <w:b/>
          <w:iCs/>
          <w:color w:val="1F497D"/>
          <w:sz w:val="28"/>
          <w:szCs w:val="28"/>
          <w:u w:val="single"/>
          <w:lang w:eastAsia="ru-RU"/>
        </w:rPr>
        <w:t xml:space="preserve"> Минтруда России от 28.04.2020 № 14-2/В-519  (</w:t>
      </w:r>
      <w:r w:rsidRPr="00CD0278">
        <w:rPr>
          <w:rFonts w:ascii="Times New Roman" w:eastAsia="Times New Roman" w:hAnsi="Times New Roman" w:cs="Times New Roman"/>
          <w:b/>
          <w:bCs/>
          <w:iCs/>
          <w:color w:val="1F497D"/>
          <w:sz w:val="28"/>
          <w:szCs w:val="28"/>
          <w:u w:val="single"/>
          <w:lang w:eastAsia="ru-RU"/>
        </w:rPr>
        <w:t>Обязательно ли организация должна нумеровать трудовые договоры?</w:t>
      </w:r>
      <w:proofErr w:type="gramEnd"/>
      <w:r w:rsidRPr="00CD0278">
        <w:rPr>
          <w:rFonts w:ascii="Times New Roman" w:eastAsia="Times New Roman" w:hAnsi="Times New Roman" w:cs="Times New Roman"/>
          <w:b/>
          <w:bCs/>
          <w:iCs/>
          <w:color w:val="1F497D"/>
          <w:sz w:val="28"/>
          <w:szCs w:val="28"/>
          <w:u w:val="single"/>
          <w:lang w:eastAsia="ru-RU"/>
        </w:rPr>
        <w:t xml:space="preserve"> Нужно ли отдельно нумеровать дополнительные соглашения к ним? Существуют ли обязательные требования к такой системе нумерации, или организация вправе разработать ее самостоятельно? </w:t>
      </w:r>
      <w:proofErr w:type="gramStart"/>
      <w:r w:rsidRPr="00CD0278">
        <w:rPr>
          <w:rFonts w:ascii="Times New Roman" w:eastAsia="Times New Roman" w:hAnsi="Times New Roman" w:cs="Times New Roman"/>
          <w:b/>
          <w:bCs/>
          <w:iCs/>
          <w:color w:val="1F497D"/>
          <w:sz w:val="28"/>
          <w:szCs w:val="28"/>
          <w:u w:val="single"/>
          <w:lang w:eastAsia="ru-RU"/>
        </w:rPr>
        <w:t xml:space="preserve">Из каких цифр (букв) должны состоять номера трудового договора и </w:t>
      </w:r>
      <w:proofErr w:type="spellStart"/>
      <w:r w:rsidRPr="00CD0278">
        <w:rPr>
          <w:rFonts w:ascii="Times New Roman" w:eastAsia="Times New Roman" w:hAnsi="Times New Roman" w:cs="Times New Roman"/>
          <w:b/>
          <w:bCs/>
          <w:iCs/>
          <w:color w:val="1F497D"/>
          <w:sz w:val="28"/>
          <w:szCs w:val="28"/>
          <w:u w:val="single"/>
          <w:lang w:eastAsia="ru-RU"/>
        </w:rPr>
        <w:t>допсоглашения</w:t>
      </w:r>
      <w:proofErr w:type="spellEnd"/>
      <w:r w:rsidRPr="00CD0278">
        <w:rPr>
          <w:rFonts w:ascii="Times New Roman" w:eastAsia="Times New Roman" w:hAnsi="Times New Roman" w:cs="Times New Roman"/>
          <w:b/>
          <w:bCs/>
          <w:iCs/>
          <w:color w:val="1F497D"/>
          <w:sz w:val="28"/>
          <w:szCs w:val="28"/>
          <w:u w:val="single"/>
          <w:lang w:eastAsia="ru-RU"/>
        </w:rPr>
        <w:t xml:space="preserve"> к нему?).</w:t>
      </w:r>
      <w:proofErr w:type="gramEnd"/>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Минтруд России напоминает, что в соответствии со статьей 16 ТК РФ трудовые отношения возникают между работником и работодателем на основании трудового договора, заключаемого ими в соответствии с Кодексом. Содержание трудового договора регламентировано статьей 57.</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«Номер трудового договора не относится к обязательным сведениям, предусмотренным статьей 57 Кодекса. Вместе с тем унифицированные формы первичной учетной документации по учету труда и его оплаты, утвержденные Постановлением Госкомстата России от 5 января 2004 г. № 1, предусматривали нумерацию трудовых договоров.</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Действующими нормативными правовыми актами не регламентирована процедура нумерации трудовых договоров, основным смыслом которой являются упорядочение договоров с точки зрения надлежащего делопроизводства и идентификация договоров.</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lastRenderedPageBreak/>
        <w:t>Как правило, на практике используется система, при которой номер трудового договора состоит из собственного номера договора и цифр, обозначающих год его заключения. Например, трудовому договору, заключенному в январе 2020 г., может быть присвоен номер 1-20/01.</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Дополнительное соглашение к трудовому договору, как правило, имеет нумерацию, начинающуюся с № 1, к каждому трудовому договору».</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Конкретный порядок нумерации трудовых договоров и дополнительных соглашений к трудовым договорам может быть установлен локальным нормативным актом работодателя.</w:t>
      </w:r>
    </w:p>
    <w:p w:rsidR="00CD0278" w:rsidRPr="00CD0278" w:rsidRDefault="00CD0278" w:rsidP="00CD0278">
      <w:pPr>
        <w:ind w:firstLine="567"/>
        <w:jc w:val="both"/>
        <w:rPr>
          <w:rFonts w:ascii="Times New Roman" w:eastAsia="Times New Roman" w:hAnsi="Times New Roman" w:cs="Times New Roman"/>
          <w:bCs/>
          <w:iCs/>
          <w:color w:val="1F497D"/>
          <w:sz w:val="28"/>
          <w:szCs w:val="28"/>
          <w:u w:val="single"/>
          <w:lang w:eastAsia="ru-RU"/>
        </w:rPr>
      </w:pPr>
      <w:r w:rsidRPr="00CD0278">
        <w:rPr>
          <w:rFonts w:ascii="Times New Roman" w:eastAsia="Times New Roman" w:hAnsi="Times New Roman" w:cs="Times New Roman"/>
          <w:b/>
          <w:bCs/>
          <w:iCs/>
          <w:color w:val="1F497D"/>
          <w:sz w:val="28"/>
          <w:szCs w:val="28"/>
          <w:u w:val="single"/>
          <w:lang w:eastAsia="ru-RU"/>
        </w:rPr>
        <w:t>3.Письмо Минтруда России от 18.05.2020 № 14-1/В-585  (О порядке исчисления среднего заработка в период с 30 марта по 8 мая 2020 года).</w:t>
      </w:r>
      <w:r w:rsidRPr="00CD0278">
        <w:rPr>
          <w:rFonts w:ascii="Times New Roman" w:eastAsia="Times New Roman" w:hAnsi="Times New Roman" w:cs="Times New Roman"/>
          <w:bCs/>
          <w:iCs/>
          <w:color w:val="1F497D"/>
          <w:sz w:val="28"/>
          <w:szCs w:val="28"/>
          <w:u w:val="single"/>
          <w:lang w:eastAsia="ru-RU"/>
        </w:rPr>
        <w:t> </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ab/>
        <w:t>По мнению Минтруда России, время и суммы, фактически начисленные за период объявленных Президентом РФ нерабочих дней, при исчислении среднего заработка не учитываются на основании подпункта "е" пункта 5 Положения № 922.</w:t>
      </w:r>
    </w:p>
    <w:p w:rsidR="00CD0278" w:rsidRPr="00CD0278" w:rsidRDefault="00CD0278" w:rsidP="00AA310D">
      <w:pPr>
        <w:jc w:val="center"/>
        <w:rPr>
          <w:rFonts w:ascii="Times New Roman" w:eastAsia="Times New Roman" w:hAnsi="Times New Roman" w:cs="Times New Roman"/>
          <w:b/>
          <w:iCs/>
          <w:sz w:val="28"/>
          <w:szCs w:val="28"/>
          <w:u w:val="single"/>
          <w:lang w:eastAsia="ru-RU"/>
        </w:rPr>
      </w:pPr>
      <w:r w:rsidRPr="00CD0278">
        <w:rPr>
          <w:rFonts w:ascii="Times New Roman" w:eastAsia="Times New Roman" w:hAnsi="Times New Roman" w:cs="Times New Roman"/>
          <w:b/>
          <w:iCs/>
          <w:sz w:val="28"/>
          <w:szCs w:val="28"/>
          <w:u w:val="single"/>
          <w:lang w:eastAsia="ru-RU"/>
        </w:rPr>
        <w:t>Информация, письма ПФ РФ</w:t>
      </w:r>
    </w:p>
    <w:p w:rsidR="00CD0278" w:rsidRPr="00CD0278" w:rsidRDefault="00CD0278" w:rsidP="00AA310D">
      <w:pPr>
        <w:ind w:firstLine="567"/>
        <w:jc w:val="both"/>
        <w:rPr>
          <w:rFonts w:ascii="Times New Roman" w:eastAsia="Times New Roman" w:hAnsi="Times New Roman" w:cs="Times New Roman"/>
          <w:b/>
          <w:iCs/>
          <w:color w:val="1F497D"/>
          <w:sz w:val="28"/>
          <w:szCs w:val="28"/>
          <w:u w:val="single"/>
          <w:lang w:eastAsia="ru-RU"/>
        </w:rPr>
      </w:pPr>
      <w:r w:rsidRPr="00CD0278">
        <w:rPr>
          <w:rFonts w:ascii="Times New Roman" w:eastAsia="Times New Roman" w:hAnsi="Times New Roman" w:cs="Times New Roman"/>
          <w:b/>
          <w:iCs/>
          <w:color w:val="1F497D"/>
          <w:sz w:val="28"/>
          <w:szCs w:val="28"/>
          <w:u w:val="single"/>
          <w:lang w:eastAsia="ru-RU"/>
        </w:rPr>
        <w:t>1.</w:t>
      </w:r>
      <w:hyperlink r:id="rId82" w:history="1">
        <w:r w:rsidRPr="00CD0278">
          <w:rPr>
            <w:rFonts w:ascii="Times New Roman" w:eastAsia="Times New Roman" w:hAnsi="Times New Roman" w:cs="Times New Roman"/>
            <w:b/>
            <w:iCs/>
            <w:color w:val="1F497D"/>
            <w:sz w:val="28"/>
            <w:szCs w:val="28"/>
            <w:u w:val="single"/>
            <w:lang w:eastAsia="ru-RU"/>
          </w:rPr>
          <w:t>Информация&gt; ПФ РФ от 13.05.2020 "Вопросы-ответы по выплате 5 тысяч рублей семьям с детьми до трех лет"</w:t>
        </w:r>
      </w:hyperlink>
      <w:r w:rsidRPr="00CD0278">
        <w:rPr>
          <w:rFonts w:ascii="Times New Roman" w:eastAsia="Times New Roman" w:hAnsi="Times New Roman" w:cs="Times New Roman"/>
          <w:b/>
          <w:iCs/>
          <w:color w:val="1F497D"/>
          <w:sz w:val="28"/>
          <w:szCs w:val="28"/>
          <w:u w:val="single"/>
          <w:lang w:eastAsia="ru-RU"/>
        </w:rPr>
        <w:t>.</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Разъяснения ПФР: кому полагается и как оформить ежемесячную выплату в размере 5000 руб. на ребенка до 3-х лет.</w:t>
      </w:r>
    </w:p>
    <w:p w:rsidR="00CD0278" w:rsidRPr="00CD0278" w:rsidRDefault="00CD0278" w:rsidP="00CD0278">
      <w:pPr>
        <w:ind w:firstLine="567"/>
        <w:jc w:val="both"/>
        <w:rPr>
          <w:rFonts w:ascii="Times New Roman" w:eastAsia="Times New Roman" w:hAnsi="Times New Roman" w:cs="Times New Roman"/>
          <w:b/>
          <w:bCs/>
          <w:iCs/>
          <w:color w:val="1F497D"/>
          <w:sz w:val="28"/>
          <w:szCs w:val="28"/>
          <w:lang w:eastAsia="ru-RU"/>
        </w:rPr>
      </w:pPr>
      <w:r w:rsidRPr="00CD0278">
        <w:rPr>
          <w:rFonts w:ascii="Times New Roman" w:eastAsia="Times New Roman" w:hAnsi="Times New Roman" w:cs="Times New Roman"/>
          <w:b/>
          <w:bCs/>
          <w:iCs/>
          <w:color w:val="1F497D"/>
          <w:sz w:val="28"/>
          <w:szCs w:val="28"/>
          <w:u w:val="single"/>
          <w:lang w:eastAsia="ru-RU"/>
        </w:rPr>
        <w:t>2.</w:t>
      </w:r>
      <w:hyperlink r:id="rId83" w:history="1">
        <w:r w:rsidRPr="00CD0278">
          <w:rPr>
            <w:rFonts w:ascii="Times New Roman" w:eastAsia="Times New Roman" w:hAnsi="Times New Roman" w:cs="Times New Roman"/>
            <w:b/>
            <w:bCs/>
            <w:iCs/>
            <w:color w:val="1F497D"/>
            <w:sz w:val="28"/>
            <w:szCs w:val="28"/>
            <w:u w:val="single"/>
            <w:lang w:eastAsia="ru-RU"/>
          </w:rPr>
          <w:t>Информация&gt; ПФ РФ "Пенсионный фонд упростил получение выплаты 5 тысяч рублей на детей до трех лет"</w:t>
        </w:r>
      </w:hyperlink>
      <w:r w:rsidRPr="00CD0278">
        <w:rPr>
          <w:rFonts w:ascii="Times New Roman" w:eastAsia="Times New Roman" w:hAnsi="Times New Roman" w:cs="Times New Roman"/>
          <w:b/>
          <w:bCs/>
          <w:iCs/>
          <w:color w:val="1F497D"/>
          <w:sz w:val="28"/>
          <w:szCs w:val="28"/>
          <w:lang w:eastAsia="ru-RU"/>
        </w:rPr>
        <w:t>.</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Оформить выплаты в размере 5000 рублей на детей до трех лет стало проще.</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Выплата в размере 5 тыс. рублей положена всем семьям, у которых право на материнский капитал появилось или появится до 1 июля текущего года. Средства выплачиваются дополнительно к материнскому капиталу, не уменьшая его размер.</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 xml:space="preserve">Теперь родители могут обратиться за средствами, даже если у ребенка еще нет </w:t>
      </w:r>
      <w:proofErr w:type="spellStart"/>
      <w:r w:rsidRPr="00CD0278">
        <w:rPr>
          <w:rFonts w:ascii="Times New Roman" w:eastAsia="Times New Roman" w:hAnsi="Times New Roman" w:cs="Times New Roman"/>
          <w:bCs/>
          <w:iCs/>
          <w:sz w:val="28"/>
          <w:szCs w:val="28"/>
          <w:lang w:eastAsia="ru-RU"/>
        </w:rPr>
        <w:t>СНИЛСа</w:t>
      </w:r>
      <w:proofErr w:type="spellEnd"/>
      <w:r w:rsidRPr="00CD0278">
        <w:rPr>
          <w:rFonts w:ascii="Times New Roman" w:eastAsia="Times New Roman" w:hAnsi="Times New Roman" w:cs="Times New Roman"/>
          <w:bCs/>
          <w:iCs/>
          <w:sz w:val="28"/>
          <w:szCs w:val="28"/>
          <w:lang w:eastAsia="ru-RU"/>
        </w:rPr>
        <w:t>, - страховой номер будет оформлен автоматически.</w:t>
      </w:r>
    </w:p>
    <w:p w:rsidR="00CD0278" w:rsidRPr="00CD0278" w:rsidRDefault="00CD0278" w:rsidP="00CD0278">
      <w:pPr>
        <w:ind w:firstLine="567"/>
        <w:jc w:val="both"/>
        <w:rPr>
          <w:rFonts w:ascii="Times New Roman" w:eastAsia="Times New Roman" w:hAnsi="Times New Roman" w:cs="Times New Roman"/>
          <w:bCs/>
          <w:iCs/>
          <w:sz w:val="28"/>
          <w:szCs w:val="28"/>
          <w:lang w:eastAsia="ru-RU"/>
        </w:rPr>
      </w:pPr>
      <w:r w:rsidRPr="00CD0278">
        <w:rPr>
          <w:rFonts w:ascii="Times New Roman" w:eastAsia="Times New Roman" w:hAnsi="Times New Roman" w:cs="Times New Roman"/>
          <w:bCs/>
          <w:iCs/>
          <w:sz w:val="28"/>
          <w:szCs w:val="28"/>
          <w:lang w:eastAsia="ru-RU"/>
        </w:rPr>
        <w:t xml:space="preserve">При подаче заявления через личный кабинет на портале es.pfrf.ru достаточно указать имя и дату рождения ребенка, после чего СНИЛС будет </w:t>
      </w:r>
      <w:r w:rsidRPr="00CD0278">
        <w:rPr>
          <w:rFonts w:ascii="Times New Roman" w:eastAsia="Times New Roman" w:hAnsi="Times New Roman" w:cs="Times New Roman"/>
          <w:bCs/>
          <w:iCs/>
          <w:sz w:val="28"/>
          <w:szCs w:val="28"/>
          <w:lang w:eastAsia="ru-RU"/>
        </w:rPr>
        <w:lastRenderedPageBreak/>
        <w:t xml:space="preserve">найден в базе данных и добавлен к заявлению. </w:t>
      </w:r>
      <w:r w:rsidRPr="00CD0278">
        <w:rPr>
          <w:rFonts w:ascii="Times New Roman" w:eastAsia="Times New Roman" w:hAnsi="Times New Roman" w:cs="Times New Roman"/>
          <w:bCs/>
          <w:iCs/>
          <w:sz w:val="28"/>
          <w:szCs w:val="28"/>
          <w:lang w:eastAsia="ru-RU"/>
        </w:rPr>
        <w:tab/>
        <w:t>Кроме того, стало удобнее указывать в заявлении реквизиты, по которым перечисляются средства, - при заполнении электронной формы теперь достаточно указать только БИК банка и номер счета, на который необходимо перечислить средства, остальные реквизиты будут заполнены автоматически.</w:t>
      </w:r>
    </w:p>
    <w:p w:rsidR="00AA310D" w:rsidRDefault="00AA310D" w:rsidP="00CD0278">
      <w:pPr>
        <w:ind w:firstLine="567"/>
        <w:jc w:val="both"/>
        <w:rPr>
          <w:rFonts w:ascii="Times New Roman" w:eastAsia="Times New Roman" w:hAnsi="Times New Roman" w:cs="Times New Roman"/>
          <w:b/>
          <w:iCs/>
          <w:sz w:val="28"/>
          <w:szCs w:val="28"/>
          <w:u w:val="single"/>
          <w:lang w:eastAsia="ru-RU"/>
        </w:rPr>
      </w:pPr>
    </w:p>
    <w:p w:rsidR="00CD0278" w:rsidRPr="00CD0278" w:rsidRDefault="00CD0278" w:rsidP="00AA310D">
      <w:pPr>
        <w:jc w:val="center"/>
        <w:rPr>
          <w:rFonts w:ascii="Times New Roman" w:eastAsia="Times New Roman" w:hAnsi="Times New Roman" w:cs="Times New Roman"/>
          <w:b/>
          <w:iCs/>
          <w:sz w:val="28"/>
          <w:szCs w:val="28"/>
          <w:u w:val="single"/>
          <w:lang w:eastAsia="ru-RU"/>
        </w:rPr>
      </w:pPr>
      <w:r w:rsidRPr="00CD0278">
        <w:rPr>
          <w:rFonts w:ascii="Times New Roman" w:eastAsia="Times New Roman" w:hAnsi="Times New Roman" w:cs="Times New Roman"/>
          <w:b/>
          <w:iCs/>
          <w:sz w:val="28"/>
          <w:szCs w:val="28"/>
          <w:u w:val="single"/>
          <w:lang w:eastAsia="ru-RU"/>
        </w:rPr>
        <w:t>Письма Фонда   социального  страхования РФ (далее – ФСС РФ)</w:t>
      </w:r>
    </w:p>
    <w:p w:rsidR="00CD0278" w:rsidRPr="00CD0278" w:rsidRDefault="00CD0278" w:rsidP="00AA310D">
      <w:pPr>
        <w:ind w:firstLine="567"/>
        <w:jc w:val="both"/>
        <w:rPr>
          <w:rFonts w:ascii="Times New Roman" w:eastAsia="Calibri" w:hAnsi="Times New Roman" w:cs="Times New Roman"/>
          <w:sz w:val="28"/>
          <w:szCs w:val="28"/>
        </w:rPr>
      </w:pPr>
      <w:r w:rsidRPr="00CD0278">
        <w:rPr>
          <w:rFonts w:ascii="Times New Roman" w:eastAsia="Calibri" w:hAnsi="Times New Roman" w:cs="Times New Roman"/>
          <w:color w:val="1F497D"/>
          <w:sz w:val="28"/>
          <w:szCs w:val="28"/>
        </w:rPr>
        <w:t>1.</w:t>
      </w:r>
      <w:r w:rsidRPr="00CD0278">
        <w:rPr>
          <w:rFonts w:ascii="Times New Roman" w:eastAsia="Calibri" w:hAnsi="Times New Roman" w:cs="Times New Roman"/>
          <w:b/>
          <w:bCs/>
          <w:iCs/>
          <w:color w:val="1F497D"/>
          <w:sz w:val="28"/>
          <w:szCs w:val="28"/>
          <w:u w:val="single"/>
        </w:rPr>
        <w:t>Информация ФСС  РФ</w:t>
      </w:r>
      <w:r w:rsidRPr="00CD0278">
        <w:rPr>
          <w:rFonts w:ascii="Times New Roman" w:eastAsia="Calibri" w:hAnsi="Times New Roman" w:cs="Times New Roman"/>
          <w:sz w:val="28"/>
          <w:szCs w:val="28"/>
        </w:rPr>
        <w:tab/>
        <w:t>ФСС обновил список недействительных бланков листков временной нетрудоспособности, которые были похищены или утрачены. Данные приведены по состоянию на 30 апреля 2020 года.</w:t>
      </w:r>
    </w:p>
    <w:p w:rsidR="00CD0278" w:rsidRPr="00CD0278" w:rsidRDefault="00CD0278" w:rsidP="00CD0278">
      <w:pPr>
        <w:spacing w:after="0"/>
        <w:ind w:firstLine="567"/>
        <w:jc w:val="both"/>
        <w:rPr>
          <w:rFonts w:ascii="Times New Roman" w:eastAsia="Calibri" w:hAnsi="Times New Roman" w:cs="Times New Roman"/>
          <w:sz w:val="28"/>
          <w:szCs w:val="28"/>
        </w:rPr>
      </w:pPr>
      <w:r w:rsidRPr="00CD0278">
        <w:rPr>
          <w:rFonts w:ascii="Times New Roman" w:eastAsia="Calibri" w:hAnsi="Times New Roman" w:cs="Times New Roman"/>
          <w:sz w:val="28"/>
          <w:szCs w:val="28"/>
        </w:rPr>
        <w:t>Если работник принес больничный с реквизитами, которые есть в списке, принимать и оплачивать такой листок не стоит.</w:t>
      </w:r>
    </w:p>
    <w:p w:rsidR="00CD0278" w:rsidRPr="00CD0278" w:rsidRDefault="00CD0278" w:rsidP="00CD0278">
      <w:pPr>
        <w:spacing w:after="0"/>
        <w:ind w:firstLine="567"/>
        <w:jc w:val="both"/>
        <w:rPr>
          <w:rFonts w:ascii="Times New Roman" w:eastAsia="Calibri" w:hAnsi="Times New Roman" w:cs="Times New Roman"/>
          <w:sz w:val="28"/>
          <w:szCs w:val="28"/>
        </w:rPr>
      </w:pPr>
    </w:p>
    <w:p w:rsidR="00CD0278" w:rsidRPr="00CD0278" w:rsidRDefault="00CD0278" w:rsidP="00CD0278">
      <w:pPr>
        <w:spacing w:after="0"/>
        <w:ind w:firstLine="567"/>
        <w:jc w:val="both"/>
        <w:rPr>
          <w:rFonts w:ascii="Times New Roman" w:eastAsia="Calibri" w:hAnsi="Times New Roman" w:cs="Times New Roman"/>
          <w:b/>
          <w:bCs/>
          <w:color w:val="1F497D"/>
          <w:sz w:val="28"/>
          <w:szCs w:val="28"/>
          <w:u w:val="single"/>
        </w:rPr>
      </w:pPr>
      <w:r w:rsidRPr="00CD0278">
        <w:rPr>
          <w:rFonts w:ascii="Times New Roman" w:eastAsia="Calibri" w:hAnsi="Times New Roman" w:cs="Times New Roman"/>
          <w:b/>
          <w:color w:val="1F497D"/>
          <w:sz w:val="28"/>
          <w:szCs w:val="28"/>
          <w:u w:val="single"/>
        </w:rPr>
        <w:t xml:space="preserve">2.Письмо Московского регионального отделения ФСС от 28.04.2020 № 14-15/7710-1882л </w:t>
      </w:r>
      <w:r w:rsidRPr="00CD0278">
        <w:rPr>
          <w:rFonts w:ascii="Times New Roman" w:eastAsia="Calibri" w:hAnsi="Times New Roman" w:cs="Times New Roman"/>
          <w:b/>
          <w:bCs/>
          <w:color w:val="1F497D"/>
          <w:sz w:val="28"/>
          <w:szCs w:val="28"/>
          <w:u w:val="single"/>
        </w:rPr>
        <w:t>"О предоставлении разъяснений".</w:t>
      </w:r>
    </w:p>
    <w:p w:rsidR="00CD0278" w:rsidRPr="00CD0278" w:rsidRDefault="00AA310D" w:rsidP="00CD0278">
      <w:pPr>
        <w:spacing w:after="0"/>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w:t>
      </w:r>
      <w:r w:rsidR="00CD0278" w:rsidRPr="00CD0278">
        <w:rPr>
          <w:rFonts w:ascii="Times New Roman" w:eastAsia="Calibri" w:hAnsi="Times New Roman" w:cs="Times New Roman"/>
          <w:bCs/>
          <w:sz w:val="28"/>
          <w:szCs w:val="28"/>
        </w:rPr>
        <w:t xml:space="preserve">В период с 01.04.2020 по 31.12.2020 установлен временный порядок исчисления пособия по временной нетрудоспособности по страховым случаям, наступившим в период с 01.04.2020 по 31.12.2020 утвержденных </w:t>
      </w:r>
      <w:hyperlink r:id="rId84" w:history="1">
        <w:r w:rsidR="00CD0278" w:rsidRPr="00CD0278">
          <w:rPr>
            <w:rFonts w:ascii="Times New Roman" w:eastAsia="Calibri" w:hAnsi="Times New Roman" w:cs="Times New Roman"/>
            <w:bCs/>
            <w:color w:val="0000FF"/>
            <w:sz w:val="28"/>
            <w:szCs w:val="28"/>
            <w:u w:val="single"/>
          </w:rPr>
          <w:t>Федеральным Законом</w:t>
        </w:r>
      </w:hyperlink>
      <w:r w:rsidR="00CD0278" w:rsidRPr="00CD0278">
        <w:rPr>
          <w:rFonts w:ascii="Times New Roman" w:eastAsia="Calibri" w:hAnsi="Times New Roman" w:cs="Times New Roman"/>
          <w:bCs/>
          <w:sz w:val="28"/>
          <w:szCs w:val="28"/>
        </w:rPr>
        <w:t xml:space="preserve"> № 104-ФЗ от 01.04.2020 "Об особенностях исчисления пособий по временной нетрудоспособности и осуществления ежемесячных выплат в связи с рождением (усыновлением) первого или второго ребенка".</w:t>
      </w:r>
    </w:p>
    <w:p w:rsidR="00CD0278" w:rsidRPr="00CD0278" w:rsidRDefault="00CD0278" w:rsidP="00CD0278">
      <w:pPr>
        <w:spacing w:after="0"/>
        <w:ind w:firstLine="567"/>
        <w:jc w:val="both"/>
        <w:rPr>
          <w:rFonts w:ascii="Times New Roman" w:eastAsia="Calibri" w:hAnsi="Times New Roman" w:cs="Times New Roman"/>
          <w:bCs/>
          <w:sz w:val="28"/>
          <w:szCs w:val="28"/>
        </w:rPr>
      </w:pPr>
      <w:r w:rsidRPr="00CD0278">
        <w:rPr>
          <w:rFonts w:ascii="Times New Roman" w:eastAsia="Calibri" w:hAnsi="Times New Roman" w:cs="Times New Roman"/>
          <w:bCs/>
          <w:sz w:val="28"/>
          <w:szCs w:val="28"/>
        </w:rPr>
        <w:t xml:space="preserve">Напомним, суть нововведения заключается в том, что размер пособия по временной нетрудоспособности в расчете за полный календарный месяц </w:t>
      </w:r>
      <w:hyperlink r:id="rId85" w:tgtFrame="_blank" w:history="1">
        <w:r w:rsidRPr="00CD0278">
          <w:rPr>
            <w:rFonts w:ascii="Times New Roman" w:eastAsia="Calibri" w:hAnsi="Times New Roman" w:cs="Times New Roman"/>
            <w:bCs/>
            <w:color w:val="0000FF"/>
            <w:sz w:val="28"/>
            <w:szCs w:val="28"/>
            <w:u w:val="single"/>
          </w:rPr>
          <w:t>не может быть ниже МРОТ</w:t>
        </w:r>
      </w:hyperlink>
      <w:r w:rsidRPr="00CD0278">
        <w:rPr>
          <w:rFonts w:ascii="Times New Roman" w:eastAsia="Calibri" w:hAnsi="Times New Roman" w:cs="Times New Roman"/>
          <w:bCs/>
          <w:sz w:val="28"/>
          <w:szCs w:val="28"/>
        </w:rPr>
        <w:t xml:space="preserve"> (12 130 рублей).</w:t>
      </w:r>
    </w:p>
    <w:p w:rsidR="00CD0278" w:rsidRPr="00CD0278" w:rsidRDefault="00CD0278" w:rsidP="00CD0278">
      <w:pPr>
        <w:spacing w:after="0"/>
        <w:ind w:firstLine="567"/>
        <w:jc w:val="both"/>
        <w:rPr>
          <w:rFonts w:ascii="Times New Roman" w:eastAsia="Calibri" w:hAnsi="Times New Roman" w:cs="Times New Roman"/>
          <w:bCs/>
          <w:sz w:val="28"/>
          <w:szCs w:val="28"/>
        </w:rPr>
      </w:pPr>
      <w:r w:rsidRPr="00CD0278">
        <w:rPr>
          <w:rFonts w:ascii="Times New Roman" w:eastAsia="Calibri" w:hAnsi="Times New Roman" w:cs="Times New Roman"/>
          <w:bCs/>
          <w:sz w:val="28"/>
          <w:szCs w:val="28"/>
        </w:rPr>
        <w:t xml:space="preserve">При этом установлено, что временный порядок расчета </w:t>
      </w:r>
      <w:proofErr w:type="gramStart"/>
      <w:r w:rsidRPr="00CD0278">
        <w:rPr>
          <w:rFonts w:ascii="Times New Roman" w:eastAsia="Calibri" w:hAnsi="Times New Roman" w:cs="Times New Roman"/>
          <w:bCs/>
          <w:sz w:val="28"/>
          <w:szCs w:val="28"/>
        </w:rPr>
        <w:t>больничных</w:t>
      </w:r>
      <w:proofErr w:type="gramEnd"/>
      <w:r w:rsidRPr="00CD0278">
        <w:rPr>
          <w:rFonts w:ascii="Times New Roman" w:eastAsia="Calibri" w:hAnsi="Times New Roman" w:cs="Times New Roman"/>
          <w:bCs/>
          <w:sz w:val="28"/>
          <w:szCs w:val="28"/>
        </w:rPr>
        <w:t xml:space="preserve"> применяется к пособиям, выплачиваемым за периоды нетрудоспособности, приходящиеся на период с 1 апреля по 31 декабря 2020 года включительно. Но было не совсем понятно, распространяется ли эта норма на случаи, когда период временной нетрудоспособности </w:t>
      </w:r>
      <w:r w:rsidRPr="00CD0278">
        <w:rPr>
          <w:rFonts w:ascii="Times New Roman" w:eastAsia="Calibri" w:hAnsi="Times New Roman" w:cs="Times New Roman"/>
          <w:bCs/>
          <w:sz w:val="28"/>
          <w:szCs w:val="28"/>
          <w:u w:val="single"/>
        </w:rPr>
        <w:t>начался до 01.04.2020 и продолжается после этой даты (</w:t>
      </w:r>
      <w:r w:rsidRPr="00CD0278">
        <w:rPr>
          <w:rFonts w:ascii="Times New Roman" w:eastAsia="Calibri" w:hAnsi="Times New Roman" w:cs="Times New Roman"/>
          <w:bCs/>
          <w:sz w:val="28"/>
          <w:szCs w:val="28"/>
        </w:rPr>
        <w:t>например, работник болел в период с 25 марта по 5 апреля).</w:t>
      </w:r>
    </w:p>
    <w:p w:rsidR="00CD0278" w:rsidRPr="00CD0278" w:rsidRDefault="00CD0278" w:rsidP="00CD0278">
      <w:pPr>
        <w:spacing w:after="0"/>
        <w:ind w:firstLine="567"/>
        <w:jc w:val="both"/>
        <w:rPr>
          <w:rFonts w:ascii="Times New Roman" w:eastAsia="Calibri" w:hAnsi="Times New Roman" w:cs="Times New Roman"/>
          <w:bCs/>
          <w:sz w:val="28"/>
          <w:szCs w:val="28"/>
        </w:rPr>
      </w:pPr>
      <w:r w:rsidRPr="00CD0278">
        <w:rPr>
          <w:rFonts w:ascii="Times New Roman" w:eastAsia="Calibri" w:hAnsi="Times New Roman" w:cs="Times New Roman"/>
          <w:bCs/>
          <w:sz w:val="28"/>
          <w:szCs w:val="28"/>
        </w:rPr>
        <w:t>Оказалось, что не распространяется. Согласно разъяснению Московского регионального отделения ФСС, временный порядок исчисления больничного пособия применим только к страховым случаям, наступившим в период с 01.04.2020.</w:t>
      </w:r>
    </w:p>
    <w:p w:rsidR="00CD0278" w:rsidRPr="00CD0278" w:rsidRDefault="00CD0278" w:rsidP="00F21E9D">
      <w:pPr>
        <w:spacing w:before="100" w:beforeAutospacing="1" w:after="100" w:afterAutospacing="1" w:line="240" w:lineRule="auto"/>
        <w:jc w:val="center"/>
        <w:rPr>
          <w:rFonts w:ascii="Times New Roman" w:eastAsia="Times New Roman" w:hAnsi="Times New Roman" w:cs="Times New Roman"/>
          <w:b/>
          <w:iCs/>
          <w:sz w:val="28"/>
          <w:szCs w:val="28"/>
          <w:u w:val="single"/>
          <w:lang w:eastAsia="ru-RU"/>
        </w:rPr>
      </w:pPr>
      <w:r w:rsidRPr="00CD0278">
        <w:rPr>
          <w:rFonts w:ascii="Times New Roman" w:eastAsia="Times New Roman" w:hAnsi="Times New Roman" w:cs="Times New Roman"/>
          <w:b/>
          <w:bCs/>
          <w:iCs/>
          <w:sz w:val="28"/>
          <w:szCs w:val="28"/>
          <w:u w:val="single"/>
          <w:lang w:eastAsia="ru-RU"/>
        </w:rPr>
        <w:lastRenderedPageBreak/>
        <w:t xml:space="preserve">Информация </w:t>
      </w:r>
      <w:proofErr w:type="spellStart"/>
      <w:r w:rsidRPr="00CD0278">
        <w:rPr>
          <w:rFonts w:ascii="Times New Roman" w:eastAsia="Times New Roman" w:hAnsi="Times New Roman" w:cs="Times New Roman"/>
          <w:b/>
          <w:bCs/>
          <w:iCs/>
          <w:sz w:val="28"/>
          <w:szCs w:val="28"/>
          <w:u w:val="single"/>
          <w:lang w:eastAsia="ru-RU"/>
        </w:rPr>
        <w:t>Минкомсвязи</w:t>
      </w:r>
      <w:proofErr w:type="spellEnd"/>
    </w:p>
    <w:p w:rsidR="00CD0278" w:rsidRPr="00CD0278" w:rsidRDefault="00CD0278" w:rsidP="00CD0278">
      <w:pPr>
        <w:spacing w:before="100" w:beforeAutospacing="1" w:after="100" w:afterAutospacing="1"/>
        <w:ind w:firstLine="567"/>
        <w:jc w:val="both"/>
        <w:rPr>
          <w:rFonts w:ascii="Times New Roman" w:eastAsia="Times New Roman" w:hAnsi="Times New Roman" w:cs="Times New Roman"/>
          <w:b/>
          <w:bCs/>
          <w:color w:val="1F497D"/>
          <w:sz w:val="28"/>
          <w:szCs w:val="28"/>
          <w:u w:val="single"/>
          <w:lang w:eastAsia="ru-RU"/>
        </w:rPr>
      </w:pPr>
      <w:r w:rsidRPr="00CD0278">
        <w:rPr>
          <w:rFonts w:ascii="Times New Roman" w:eastAsia="Times New Roman" w:hAnsi="Times New Roman" w:cs="Times New Roman"/>
          <w:b/>
          <w:bCs/>
          <w:color w:val="1F497D"/>
          <w:sz w:val="28"/>
          <w:szCs w:val="28"/>
          <w:u w:val="single"/>
          <w:lang w:eastAsia="ru-RU"/>
        </w:rPr>
        <w:t xml:space="preserve">Информация </w:t>
      </w:r>
      <w:proofErr w:type="spellStart"/>
      <w:r w:rsidRPr="00CD0278">
        <w:rPr>
          <w:rFonts w:ascii="Times New Roman" w:eastAsia="Times New Roman" w:hAnsi="Times New Roman" w:cs="Times New Roman"/>
          <w:b/>
          <w:bCs/>
          <w:color w:val="1F497D"/>
          <w:sz w:val="28"/>
          <w:szCs w:val="28"/>
          <w:u w:val="single"/>
          <w:lang w:eastAsia="ru-RU"/>
        </w:rPr>
        <w:t>Минкомсвязи</w:t>
      </w:r>
      <w:proofErr w:type="spellEnd"/>
      <w:r w:rsidRPr="00CD0278">
        <w:rPr>
          <w:rFonts w:ascii="Times New Roman" w:eastAsia="Times New Roman" w:hAnsi="Times New Roman" w:cs="Times New Roman"/>
          <w:b/>
          <w:bCs/>
          <w:color w:val="1F497D"/>
          <w:sz w:val="28"/>
          <w:szCs w:val="28"/>
          <w:u w:val="single"/>
          <w:lang w:eastAsia="ru-RU"/>
        </w:rPr>
        <w:t xml:space="preserve"> России "По адресу posobie16.gosuslugi.ru запущен сервис на оформление выплаты на детей в 10 тыс. рублей".</w:t>
      </w:r>
    </w:p>
    <w:p w:rsidR="00CD0278" w:rsidRPr="00CD0278" w:rsidRDefault="00CD0278" w:rsidP="00CD0278">
      <w:pPr>
        <w:spacing w:before="100" w:beforeAutospacing="1" w:after="100" w:afterAutospacing="1"/>
        <w:ind w:firstLine="567"/>
        <w:jc w:val="both"/>
        <w:rPr>
          <w:rFonts w:ascii="Times New Roman" w:eastAsia="Times New Roman" w:hAnsi="Times New Roman" w:cs="Times New Roman"/>
          <w:bCs/>
          <w:sz w:val="28"/>
          <w:szCs w:val="28"/>
          <w:lang w:eastAsia="ru-RU"/>
        </w:rPr>
      </w:pPr>
      <w:r w:rsidRPr="00CD0278">
        <w:rPr>
          <w:rFonts w:ascii="Times New Roman" w:eastAsia="Times New Roman" w:hAnsi="Times New Roman" w:cs="Times New Roman"/>
          <w:bCs/>
          <w:sz w:val="28"/>
          <w:szCs w:val="28"/>
          <w:lang w:eastAsia="ru-RU"/>
        </w:rPr>
        <w:t xml:space="preserve">По адресу posobie16.gosuslugi.ru россияне могут подать заявку на оформление единовременной выплаты в размере 10 тыс. рублей на детей в возрасте от 3 до 16 лет. </w:t>
      </w:r>
      <w:r w:rsidRPr="00CD0278">
        <w:rPr>
          <w:rFonts w:ascii="Times New Roman" w:eastAsia="Times New Roman" w:hAnsi="Times New Roman" w:cs="Times New Roman"/>
          <w:sz w:val="28"/>
          <w:szCs w:val="28"/>
          <w:lang w:eastAsia="ru-RU"/>
        </w:rPr>
        <w:tab/>
      </w:r>
      <w:r w:rsidRPr="00CD0278">
        <w:rPr>
          <w:rFonts w:ascii="Times New Roman" w:eastAsia="Times New Roman" w:hAnsi="Times New Roman" w:cs="Times New Roman"/>
          <w:bCs/>
          <w:sz w:val="28"/>
          <w:szCs w:val="28"/>
          <w:lang w:eastAsia="ru-RU"/>
        </w:rPr>
        <w:t xml:space="preserve">Услуга запущена в кратчайшие сроки после подписания 11 мая 2020 года Президентом РФ Владимиром Путиным </w:t>
      </w:r>
      <w:hyperlink r:id="rId86" w:anchor="dst0" w:history="1">
        <w:r w:rsidRPr="00CD0278">
          <w:rPr>
            <w:rFonts w:ascii="Times New Roman" w:eastAsia="Times New Roman" w:hAnsi="Times New Roman" w:cs="Times New Roman"/>
            <w:bCs/>
            <w:color w:val="0000FF"/>
            <w:sz w:val="28"/>
            <w:szCs w:val="28"/>
            <w:u w:val="single"/>
            <w:lang w:eastAsia="ru-RU"/>
          </w:rPr>
          <w:t>поправок</w:t>
        </w:r>
      </w:hyperlink>
      <w:r w:rsidRPr="00CD0278">
        <w:rPr>
          <w:rFonts w:ascii="Times New Roman" w:eastAsia="Times New Roman" w:hAnsi="Times New Roman" w:cs="Times New Roman"/>
          <w:bCs/>
          <w:sz w:val="28"/>
          <w:szCs w:val="28"/>
          <w:lang w:eastAsia="ru-RU"/>
        </w:rPr>
        <w:t xml:space="preserve"> в </w:t>
      </w:r>
      <w:hyperlink r:id="rId87" w:anchor="dst100021" w:history="1">
        <w:r w:rsidRPr="00CD0278">
          <w:rPr>
            <w:rFonts w:ascii="Times New Roman" w:eastAsia="Times New Roman" w:hAnsi="Times New Roman" w:cs="Times New Roman"/>
            <w:bCs/>
            <w:color w:val="0000FF"/>
            <w:sz w:val="28"/>
            <w:szCs w:val="28"/>
            <w:u w:val="single"/>
            <w:lang w:eastAsia="ru-RU"/>
          </w:rPr>
          <w:t>Указ</w:t>
        </w:r>
      </w:hyperlink>
      <w:r w:rsidRPr="00CD0278">
        <w:rPr>
          <w:rFonts w:ascii="Times New Roman" w:eastAsia="Times New Roman" w:hAnsi="Times New Roman" w:cs="Times New Roman"/>
          <w:bCs/>
          <w:sz w:val="28"/>
          <w:szCs w:val="28"/>
          <w:lang w:eastAsia="ru-RU"/>
        </w:rPr>
        <w:t xml:space="preserve"> от 7 апреля 2020 года N 249 "О дополнительных мерах социальной поддержки семей, имеющих детей". В соответствии с документом, единовременная выплата будет производиться с 1 июня 2020 года. Денежные средства можно получить на каждого ребенка в возрасте от трех до 16 лет, имеющего гражданство РФ (при условии достижения ребенком шестнадцатилетнего возраста до 1 июля 2020 года).</w:t>
      </w:r>
    </w:p>
    <w:p w:rsidR="00CD0278" w:rsidRPr="00CD0278" w:rsidRDefault="00CD0278" w:rsidP="00F21E9D">
      <w:pPr>
        <w:spacing w:before="100" w:beforeAutospacing="1" w:after="100" w:afterAutospacing="1"/>
        <w:jc w:val="center"/>
        <w:rPr>
          <w:rFonts w:ascii="Times New Roman" w:eastAsia="Times New Roman" w:hAnsi="Times New Roman" w:cs="Times New Roman"/>
          <w:b/>
          <w:bCs/>
          <w:sz w:val="28"/>
          <w:szCs w:val="28"/>
          <w:u w:val="single"/>
          <w:lang w:eastAsia="ru-RU"/>
        </w:rPr>
      </w:pPr>
      <w:bookmarkStart w:id="5" w:name="dst100006"/>
      <w:bookmarkEnd w:id="5"/>
      <w:r w:rsidRPr="00CD0278">
        <w:rPr>
          <w:rFonts w:ascii="Times New Roman" w:eastAsia="Times New Roman" w:hAnsi="Times New Roman" w:cs="Times New Roman"/>
          <w:b/>
          <w:bCs/>
          <w:sz w:val="28"/>
          <w:szCs w:val="28"/>
          <w:u w:val="single"/>
          <w:lang w:eastAsia="ru-RU"/>
        </w:rPr>
        <w:t>Информация ОАО "РЖД</w:t>
      </w:r>
    </w:p>
    <w:p w:rsidR="00CD0278" w:rsidRPr="00CD0278" w:rsidRDefault="007C1813" w:rsidP="00CD0278">
      <w:pPr>
        <w:spacing w:before="100" w:beforeAutospacing="1" w:after="100" w:afterAutospacing="1"/>
        <w:ind w:firstLine="567"/>
        <w:jc w:val="both"/>
        <w:rPr>
          <w:rFonts w:ascii="Times New Roman" w:eastAsia="Times New Roman" w:hAnsi="Times New Roman" w:cs="Times New Roman"/>
          <w:b/>
          <w:color w:val="1F497D"/>
          <w:sz w:val="28"/>
          <w:szCs w:val="28"/>
          <w:u w:val="single"/>
          <w:lang w:eastAsia="ru-RU"/>
        </w:rPr>
      </w:pPr>
      <w:hyperlink r:id="rId88" w:history="1">
        <w:r w:rsidR="00CD0278" w:rsidRPr="00CD0278">
          <w:rPr>
            <w:rFonts w:ascii="Times New Roman" w:eastAsia="Times New Roman" w:hAnsi="Times New Roman" w:cs="Times New Roman"/>
            <w:b/>
            <w:color w:val="1F497D"/>
            <w:sz w:val="28"/>
            <w:szCs w:val="28"/>
            <w:u w:val="single"/>
            <w:lang w:eastAsia="ru-RU"/>
          </w:rPr>
          <w:t>Информация ОАО "РЖД" от 13.05.2020 "Дистанционно отменить поездку в дальнем следовании можно до 1 июля"</w:t>
        </w:r>
      </w:hyperlink>
      <w:r w:rsidR="00CD0278" w:rsidRPr="00CD0278">
        <w:rPr>
          <w:rFonts w:ascii="Times New Roman" w:eastAsia="Times New Roman" w:hAnsi="Times New Roman" w:cs="Times New Roman"/>
          <w:b/>
          <w:color w:val="1F497D"/>
          <w:sz w:val="28"/>
          <w:szCs w:val="28"/>
          <w:u w:val="single"/>
          <w:lang w:eastAsia="ru-RU"/>
        </w:rPr>
        <w:t>.</w:t>
      </w:r>
    </w:p>
    <w:p w:rsidR="00CD0278" w:rsidRPr="00CD0278" w:rsidRDefault="00CD0278" w:rsidP="00F21E9D">
      <w:pPr>
        <w:spacing w:before="100" w:beforeAutospacing="1" w:after="100" w:afterAutospacing="1"/>
        <w:ind w:firstLine="567"/>
        <w:jc w:val="both"/>
        <w:rPr>
          <w:rFonts w:ascii="Times New Roman" w:eastAsia="Calibri" w:hAnsi="Times New Roman" w:cs="Times New Roman"/>
          <w:color w:val="000000"/>
          <w:sz w:val="28"/>
          <w:szCs w:val="28"/>
          <w:lang w:eastAsia="ru-RU"/>
        </w:rPr>
      </w:pPr>
      <w:r w:rsidRPr="00CD0278">
        <w:rPr>
          <w:rFonts w:ascii="Times New Roman" w:eastAsia="Calibri" w:hAnsi="Times New Roman" w:cs="Times New Roman"/>
          <w:color w:val="000000"/>
          <w:sz w:val="28"/>
          <w:szCs w:val="28"/>
          <w:lang w:eastAsia="ru-RU"/>
        </w:rPr>
        <w:t xml:space="preserve">Вернуть неиспользованные билеты дистанционно можно на поезда, отправляющиеся до 1 июля 2020 года включительно. </w:t>
      </w:r>
      <w:r w:rsidRPr="00CD0278">
        <w:rPr>
          <w:rFonts w:ascii="Times New Roman" w:eastAsia="Calibri" w:hAnsi="Times New Roman" w:cs="Times New Roman"/>
          <w:color w:val="000000"/>
          <w:sz w:val="28"/>
          <w:szCs w:val="28"/>
          <w:lang w:eastAsia="ru-RU"/>
        </w:rPr>
        <w:tab/>
        <w:t>Для этого пассажир может обратиться в Единый информационно-сервисный центр ОАО "РЖД" (ЕИСЦ) по телефону 8-800-775-00-00 и заявить о своем желании отменить поездку. Оператор ЕИСЦ зафиксирует данные пассажира, реквизиты поездки и согласует с пассажиром пункт продажи, в котором в течение полугода он сможет при наличии оригинала проездного документа получить обратно денежные средства за отмененную поездку. Вернуть неиспользованный билет в кассу вместо пассажира также смогут иные люди на основании простой письменной доверенности. Для возврата электронных билетов необходимо воспользоваться веб-ресурсами, посредством которых они были оформлены.</w:t>
      </w:r>
    </w:p>
    <w:p w:rsidR="00C824DB" w:rsidRDefault="00C824DB" w:rsidP="00CD0278">
      <w:pPr>
        <w:ind w:firstLine="567"/>
        <w:jc w:val="both"/>
      </w:pPr>
    </w:p>
    <w:sectPr w:rsidR="00C824DB" w:rsidSect="00CD0278">
      <w:footerReference w:type="default" r:id="rId89"/>
      <w:pgSz w:w="11906" w:h="16838"/>
      <w:pgMar w:top="1134" w:right="1134"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813" w:rsidRDefault="007C1813" w:rsidP="00F21E9D">
      <w:pPr>
        <w:spacing w:after="0" w:line="240" w:lineRule="auto"/>
      </w:pPr>
      <w:r>
        <w:separator/>
      </w:r>
    </w:p>
  </w:endnote>
  <w:endnote w:type="continuationSeparator" w:id="0">
    <w:p w:rsidR="007C1813" w:rsidRDefault="007C1813" w:rsidP="00F2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657312"/>
      <w:docPartObj>
        <w:docPartGallery w:val="Page Numbers (Bottom of Page)"/>
        <w:docPartUnique/>
      </w:docPartObj>
    </w:sdtPr>
    <w:sdtEndPr/>
    <w:sdtContent>
      <w:p w:rsidR="00F21E9D" w:rsidRDefault="00F21E9D">
        <w:pPr>
          <w:pStyle w:val="a6"/>
          <w:jc w:val="center"/>
        </w:pPr>
        <w:r>
          <w:fldChar w:fldCharType="begin"/>
        </w:r>
        <w:r>
          <w:instrText>PAGE   \* MERGEFORMAT</w:instrText>
        </w:r>
        <w:r>
          <w:fldChar w:fldCharType="separate"/>
        </w:r>
        <w:r w:rsidR="00341C65">
          <w:rPr>
            <w:noProof/>
          </w:rPr>
          <w:t>1</w:t>
        </w:r>
        <w:r>
          <w:fldChar w:fldCharType="end"/>
        </w:r>
      </w:p>
    </w:sdtContent>
  </w:sdt>
  <w:p w:rsidR="00F21E9D" w:rsidRDefault="00F21E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813" w:rsidRDefault="007C1813" w:rsidP="00F21E9D">
      <w:pPr>
        <w:spacing w:after="0" w:line="240" w:lineRule="auto"/>
      </w:pPr>
      <w:r>
        <w:separator/>
      </w:r>
    </w:p>
  </w:footnote>
  <w:footnote w:type="continuationSeparator" w:id="0">
    <w:p w:rsidR="007C1813" w:rsidRDefault="007C1813" w:rsidP="00F21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28"/>
    <w:multiLevelType w:val="hybridMultilevel"/>
    <w:tmpl w:val="3D1E1DC6"/>
    <w:lvl w:ilvl="0" w:tplc="2B4EDD88">
      <w:start w:val="1"/>
      <w:numFmt w:val="decimal"/>
      <w:lvlText w:val="%1."/>
      <w:lvlJc w:val="left"/>
      <w:pPr>
        <w:ind w:left="8015" w:hanging="360"/>
      </w:pPr>
      <w:rPr>
        <w:i w:val="0"/>
      </w:rPr>
    </w:lvl>
    <w:lvl w:ilvl="1" w:tplc="04190019">
      <w:start w:val="1"/>
      <w:numFmt w:val="lowerLetter"/>
      <w:lvlText w:val="%2."/>
      <w:lvlJc w:val="left"/>
      <w:pPr>
        <w:ind w:left="8735" w:hanging="360"/>
      </w:pPr>
    </w:lvl>
    <w:lvl w:ilvl="2" w:tplc="0419001B">
      <w:start w:val="1"/>
      <w:numFmt w:val="lowerRoman"/>
      <w:lvlText w:val="%3."/>
      <w:lvlJc w:val="right"/>
      <w:pPr>
        <w:ind w:left="9455" w:hanging="180"/>
      </w:pPr>
    </w:lvl>
    <w:lvl w:ilvl="3" w:tplc="0419000F">
      <w:start w:val="1"/>
      <w:numFmt w:val="decimal"/>
      <w:lvlText w:val="%4."/>
      <w:lvlJc w:val="left"/>
      <w:pPr>
        <w:ind w:left="10175" w:hanging="360"/>
      </w:pPr>
    </w:lvl>
    <w:lvl w:ilvl="4" w:tplc="04190019">
      <w:start w:val="1"/>
      <w:numFmt w:val="lowerLetter"/>
      <w:lvlText w:val="%5."/>
      <w:lvlJc w:val="left"/>
      <w:pPr>
        <w:ind w:left="10895" w:hanging="360"/>
      </w:pPr>
    </w:lvl>
    <w:lvl w:ilvl="5" w:tplc="0419001B">
      <w:start w:val="1"/>
      <w:numFmt w:val="lowerRoman"/>
      <w:lvlText w:val="%6."/>
      <w:lvlJc w:val="right"/>
      <w:pPr>
        <w:ind w:left="11615" w:hanging="180"/>
      </w:pPr>
    </w:lvl>
    <w:lvl w:ilvl="6" w:tplc="0419000F">
      <w:start w:val="1"/>
      <w:numFmt w:val="decimal"/>
      <w:lvlText w:val="%7."/>
      <w:lvlJc w:val="left"/>
      <w:pPr>
        <w:ind w:left="12335" w:hanging="360"/>
      </w:pPr>
    </w:lvl>
    <w:lvl w:ilvl="7" w:tplc="04190019">
      <w:start w:val="1"/>
      <w:numFmt w:val="lowerLetter"/>
      <w:lvlText w:val="%8."/>
      <w:lvlJc w:val="left"/>
      <w:pPr>
        <w:ind w:left="13055" w:hanging="360"/>
      </w:pPr>
    </w:lvl>
    <w:lvl w:ilvl="8" w:tplc="0419001B">
      <w:start w:val="1"/>
      <w:numFmt w:val="lowerRoman"/>
      <w:lvlText w:val="%9."/>
      <w:lvlJc w:val="right"/>
      <w:pPr>
        <w:ind w:left="13775" w:hanging="180"/>
      </w:pPr>
    </w:lvl>
  </w:abstractNum>
  <w:abstractNum w:abstractNumId="1">
    <w:nsid w:val="74750941"/>
    <w:multiLevelType w:val="hybridMultilevel"/>
    <w:tmpl w:val="4C966888"/>
    <w:lvl w:ilvl="0" w:tplc="9C7E3C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78"/>
    <w:rsid w:val="00341C65"/>
    <w:rsid w:val="007C1813"/>
    <w:rsid w:val="00AA310D"/>
    <w:rsid w:val="00C824DB"/>
    <w:rsid w:val="00CD0278"/>
    <w:rsid w:val="00D049DA"/>
    <w:rsid w:val="00F21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278"/>
    <w:pPr>
      <w:ind w:left="720"/>
      <w:contextualSpacing/>
    </w:pPr>
  </w:style>
  <w:style w:type="paragraph" w:styleId="a4">
    <w:name w:val="header"/>
    <w:basedOn w:val="a"/>
    <w:link w:val="a5"/>
    <w:uiPriority w:val="99"/>
    <w:unhideWhenUsed/>
    <w:rsid w:val="00F21E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1E9D"/>
  </w:style>
  <w:style w:type="paragraph" w:styleId="a6">
    <w:name w:val="footer"/>
    <w:basedOn w:val="a"/>
    <w:link w:val="a7"/>
    <w:uiPriority w:val="99"/>
    <w:unhideWhenUsed/>
    <w:rsid w:val="00F21E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1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278"/>
    <w:pPr>
      <w:ind w:left="720"/>
      <w:contextualSpacing/>
    </w:pPr>
  </w:style>
  <w:style w:type="paragraph" w:styleId="a4">
    <w:name w:val="header"/>
    <w:basedOn w:val="a"/>
    <w:link w:val="a5"/>
    <w:uiPriority w:val="99"/>
    <w:unhideWhenUsed/>
    <w:rsid w:val="00F21E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1E9D"/>
  </w:style>
  <w:style w:type="paragraph" w:styleId="a6">
    <w:name w:val="footer"/>
    <w:basedOn w:val="a"/>
    <w:link w:val="a7"/>
    <w:uiPriority w:val="99"/>
    <w:unhideWhenUsed/>
    <w:rsid w:val="00F21E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1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3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cabinet/stat/db/2020-05-07/click/consultant/?dst=http%3A%2F%2Fwww.consultant.ru%2Fcons%2Fcgi%2Fonline.cgi%3Freq%3Ddoc%3Bbase%3DAZS%3Bn%3D164385%3Bdst%3D100027%23utm_campaign%3Ddb%26utm_source%3Dconsultant%26utm_medium%3Demail%26utm_content%3Dbody" TargetMode="External"/><Relationship Id="rId21" Type="http://schemas.openxmlformats.org/officeDocument/2006/relationships/hyperlink" Target="http://www.consultant.ru/cabinet/stat/hotdocs/2020-05-20/click/consultant/?dst=http%3A%2F%2Fwww.consultant.ru%2Flaw%2Fhotdocs%2Flink%2F%3Fid%3D62405%23utm_campaign%3Dhotdocs%26utm_source%3Dconsultant%26utm_medium%3Demail%26utm_content%3Dbody" TargetMode="External"/><Relationship Id="rId42" Type="http://schemas.openxmlformats.org/officeDocument/2006/relationships/hyperlink" Target="http://www.consultant.ru/cabinet/stat/db/2020-05-08/click/consultant/?dst=http%3A%2F%2Fwww.consultant.ru%2Fcons%2Fcgi%2Fonline.cgi%3Freq%3Ddoc%3Bbase%3DLAW%3Bn%3D351231%3Bdst%3D103635%23utm_campaign%3Ddb%26utm_source%3Dconsultant%26utm_medium%3Demail%26utm_content%3Dbody" TargetMode="External"/><Relationship Id="rId47" Type="http://schemas.openxmlformats.org/officeDocument/2006/relationships/hyperlink" Target="http://www.consultant.ru/document/cons_doc_LAW_351539/" TargetMode="External"/><Relationship Id="rId63" Type="http://schemas.openxmlformats.org/officeDocument/2006/relationships/hyperlink" Target="http://www.consultant.ru/cabinet/stat/db/2020-05-07/click/consultant/?dst=http%3A%2F%2Fwww.consultant.ru%2Fcons%2Fcgi%2Fonline.cgi%3Freq%3Ddoc%3Bbase%3DLAW%3Bn%3D348836%3Bdst%3D100005%23utm_campaign%3Ddb%26utm_source%3Dconsultant%26utm_medium%3Demail%26utm_content%3Dbody" TargetMode="External"/><Relationship Id="rId68" Type="http://schemas.openxmlformats.org/officeDocument/2006/relationships/hyperlink" Target="http://www.consultant.ru/cabinet/stat/db/2020-05-26/click/consultant/?dst=http%3A%2F%2Fwww.consultant.ru%2Fcons%2Fcgi%2Fonline.cgi%3Freq%3Ddoc%3Bbase%3DLAW%3Bn%3D341652%3Bdst%3D100271%23utm_campaign%3Ddb%26utm_source%3Dconsultant%26utm_medium%3Demail%26utm_content%3Dbody" TargetMode="External"/><Relationship Id="rId84" Type="http://schemas.openxmlformats.org/officeDocument/2006/relationships/hyperlink" Target="https://base.garant.ru/73828138/" TargetMode="External"/><Relationship Id="rId89" Type="http://schemas.openxmlformats.org/officeDocument/2006/relationships/footer" Target="footer1.xml"/><Relationship Id="rId16" Type="http://schemas.openxmlformats.org/officeDocument/2006/relationships/hyperlink" Target="http://www.consultant.ru/cabinet/stat/db/2020-05-26/click/consultant/?dst=http%3A%2F%2Fwww.consultant.ru%2Fcons%2Fcgi%2Fonline.cgi%3Freq%3Ddoc%3Bbase%3DLAW%3Bn%3D342056%3Bdst%3D237%23utm_campaign%3Ddb%26utm_source%3Dconsultant%26utm_medium%3Demail%26utm_content%3Dbody" TargetMode="External"/><Relationship Id="rId11" Type="http://schemas.openxmlformats.org/officeDocument/2006/relationships/hyperlink" Target="http://www.consultant.ru/cabinet/stat/db/2020-05-25/click/consultant/?dst=http%3A%2F%2Fwww.consultant.ru%2Fcons%2Fcgi%2Fonline.cgi%3Freq%3Ddoc%3Bbase%3DLAW%3Bn%3D353037%3Bdst%3D100009%23utm_campaign%3Ddb%26utm_source%3Dconsultant%26utm_medium%3Demail%26utm_content%3Dbody" TargetMode="External"/><Relationship Id="rId32" Type="http://schemas.openxmlformats.org/officeDocument/2006/relationships/hyperlink" Target="http://www.consultant.ru/cabinet/stat/db/2020-05-07/click/consultant/?dst=http%3A%2F%2Fwww.consultant.ru%2Fcons%2Fcgi%2Fonline.cgi%3Freq%3Ddoc%3Bbase%3DQUEST%3Bn%3D166064%3Bdst%3D100014%23utm_campaign%3Ddb%26utm_source%3Dconsultant%26utm_medium%3Demail%26utm_content%3Dbody" TargetMode="External"/><Relationship Id="rId37" Type="http://schemas.openxmlformats.org/officeDocument/2006/relationships/hyperlink" Target="http://www.consultant.ru/cabinet/stat/db/2020-05-12/click/consultant/?dst=http%3A%2F%2Fwww.consultant.ru%2Fcons%2Fcgi%2Fonline.cgi%3Freq%3Ddoc%3Bbase%3DQUEST%3Bn%3D194387%3Bdst%3D100011%23utm_campaign%3Ddb%26utm_source%3Dconsultant%26utm_medium%3Demail%26utm_content%3Dbody" TargetMode="External"/><Relationship Id="rId53" Type="http://schemas.openxmlformats.org/officeDocument/2006/relationships/hyperlink" Target="https://glavkniga.ru/news/8408" TargetMode="External"/><Relationship Id="rId58" Type="http://schemas.openxmlformats.org/officeDocument/2006/relationships/hyperlink" Target="http://www.consultant.ru/cabinet/stat/db/2020-05-13/click/consultant/?dst=http%3A%2F%2Fwww.consultant.ru%2Fcons%2Fcgi%2Fonline.cgi%3Freq%3Ddoc%3Bbase%3DQUEST%3Bn%3D194341%3Bdst%3D100010%23utm_campaign%3Ddb%26utm_source%3Dconsultant%26utm_medium%3Demail%26utm_content%3Dbody" TargetMode="External"/><Relationship Id="rId74" Type="http://schemas.openxmlformats.org/officeDocument/2006/relationships/hyperlink" Target="https://glavkniga.ru/news/10074" TargetMode="External"/><Relationship Id="rId79" Type="http://schemas.openxmlformats.org/officeDocument/2006/relationships/hyperlink" Target="http://www.consultant.ru/cabinet/stat/hotdocs/2020-05-20/click/consultant/?dst=http%3A%2F%2Fwww.consultant.ru%2Flaw%2Fhotdocs%2Flink%2F%3Fid%3D62410%23utm_campaign%3Dhotdocs%26utm_source%3Dconsultant%26utm_medium%3Demail%26utm_content%3Dbody"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consultant.ru/cabinet/stat/db/2020-05-26/click/consultant/?dst=http%3A%2F%2Fwww.consultant.ru%2Fcons%2Fcgi%2Fonline.cgi%3Freq%3Ddoc%3Bbase%3DPRJ%3Bn%3D195423%3Bdst%3D100006%23utm_campaign%3Ddb%26utm_source%3Dconsultant%26utm_medium%3Demail%26utm_content%3Dbody" TargetMode="External"/><Relationship Id="rId22" Type="http://schemas.openxmlformats.org/officeDocument/2006/relationships/hyperlink" Target="http://www.consultant.ru/cabinet/stat/db/2020-05-07/click/consultant/?dst=http%3A%2F%2Fwww.consultant.ru%2Fcons%2Fcgi%2Fonline.cgi%3Freq%3Ddoc%3Bbase%3DAZS%3Bn%3D164385%3Bdst%3D100024%23utm_campaign%3Ddb%26utm_source%3Dconsultant%26utm_medium%3Demail%26utm_content%3Dbody" TargetMode="External"/><Relationship Id="rId27" Type="http://schemas.openxmlformats.org/officeDocument/2006/relationships/hyperlink" Target="http://www.consultant.ru/cabinet/stat/db/2020-05-07/click/consultant/?dst=http%3A%2F%2Fwww.consultant.ru%2Fcons%2Fcgi%2Fonline.cgi%3Freq%3Ddoc%3Bbase%3DARB%3Bn%3D153868%3Bdst%3D100022%23utm_campaign%3Ddb%26utm_source%3Dconsultant%26utm_medium%3Demail%26utm_content%3Dbody" TargetMode="External"/><Relationship Id="rId30" Type="http://schemas.openxmlformats.org/officeDocument/2006/relationships/hyperlink" Target="http://www.consultant.ru/cabinet/stat/db/2020-05-07/click/consultant/?dst=http%3A%2F%2Fwww.consultant.ru%2Fcons%2Fcgi%2Fonline.cgi%3Freq%3Ddoc%3Bbase%3DPBI%3Bn%3D257032%3Bdst%3D4003%23utm_campaign%3Ddb%26utm_source%3Dconsultant%26utm_medium%3Demail%26utm_content%3Dbody" TargetMode="External"/><Relationship Id="rId35" Type="http://schemas.openxmlformats.org/officeDocument/2006/relationships/hyperlink" Target="http://www.consultant.ru/cabinet/stat/db/2020-05-12/click/consultant/?dst=http%3A%2F%2Fwww.consultant.ru%2Fcons%2Fcgi%2Fonline.cgi%3Freq%3Ddoc%3Bbase%3DLAW%3Bn%3D348949%3Bdst%3D100083%23utm_campaign%3Ddb%26utm_source%3Dconsultant%26utm_medium%3Demail%26utm_content%3Dbody" TargetMode="External"/><Relationship Id="rId43" Type="http://schemas.openxmlformats.org/officeDocument/2006/relationships/hyperlink" Target="http://www.consultant.ru/document/cons_doc_LAW_348706/" TargetMode="External"/><Relationship Id="rId48" Type="http://schemas.openxmlformats.org/officeDocument/2006/relationships/hyperlink" Target="http://www.consultant.ru/document/cons_doc_LAW_348485/" TargetMode="External"/><Relationship Id="rId56" Type="http://schemas.openxmlformats.org/officeDocument/2006/relationships/hyperlink" Target="http://www.consultant.ru/cabinet/stat/db/2020-05-13/click/consultant/?dst=http%3A%2F%2Fwww.consultant.ru%2Fcons%2Fcgi%2Fonline.cgi%3Freq%3Ddoc%3Bbase%3DQUEST%3Bn%3D194341%3Bdst%3D100009%23utm_campaign%3Ddb%26utm_source%3Dconsultant%26utm_medium%3Demail%26utm_content%3Dbody" TargetMode="External"/><Relationship Id="rId64" Type="http://schemas.openxmlformats.org/officeDocument/2006/relationships/hyperlink" Target="http://www.consultant.ru/cabinet/stat/db/2020-05-07/click/consultant/?dst=http%3A%2F%2Fwww.consultant.ru%2Fcons%2Fcgi%2Fonline.cgi%3Freq%3Ddoc%3Bbase%3DLAW%3Bn%3D350700%3Bdst%3D100010%23utm_campaign%3Ddb%26utm_source%3Dconsultant%26utm_medium%3Demail%26utm_content%3Dbody" TargetMode="External"/><Relationship Id="rId69" Type="http://schemas.openxmlformats.org/officeDocument/2006/relationships/hyperlink" Target="http://www.consultant.ru/cabinet/stat/db/2020-05-26/click/consultant/?dst=http%3A%2F%2Fwww.consultant.ru%2Fcons%2Fcgi%2Fonline.cgi%3Freq%3Ddoc%3Bbase%3DQUEST%3Bn%3D194676%3Bdst%3D100010%23utm_campaign%3Ddb%26utm_source%3Dconsultant%26utm_medium%3Demail%26utm_content%3Dbody" TargetMode="External"/><Relationship Id="rId77" Type="http://schemas.openxmlformats.org/officeDocument/2006/relationships/hyperlink" Target="http://www.consultant.ru/document/cons_doc_LAW_352841/" TargetMode="External"/><Relationship Id="rId8" Type="http://schemas.openxmlformats.org/officeDocument/2006/relationships/hyperlink" Target="http://www.consultant.ru/cabinet/stat/db/2020-05-25/click/consultant/?dst=http%3A%2F%2Fwww.consultant.ru%2Fcons%2Fcgi%2Fonline.cgi%3Freq%3Ddoc%3Bbase%3DLAW%3Bn%3D353037%3Bdst%3D100009%23utm_campaign%3Ddb%26utm_source%3Dconsultant%26utm_medium%3Demail%26utm_content%3Dbody" TargetMode="External"/><Relationship Id="rId51" Type="http://schemas.openxmlformats.org/officeDocument/2006/relationships/hyperlink" Target="http://www.consultant.ru/document/cons_doc_LAW_351274/98ef2900507766e70ff29c0b9d8e2353ea80a1cf/" TargetMode="External"/><Relationship Id="rId72" Type="http://schemas.openxmlformats.org/officeDocument/2006/relationships/hyperlink" Target="https://login.consultant.ru/link/?req=doc&amp;base=QUEST&amp;n=194863&amp;dst=1000000001&amp;demo=1" TargetMode="External"/><Relationship Id="rId80" Type="http://schemas.openxmlformats.org/officeDocument/2006/relationships/hyperlink" Target="http://www.consultant.ru/cabinet/stat/hotdocs/2020-05-01/click/consultant/?dst=http%3A%2F%2Fwww.consultant.ru%2Flaw%2Fhotdocs%2Flink%2F%3Fid%3D62090%23utm_campaign%3Dhotdocs%26utm_source%3Dconsultant%26utm_medium%3Demail%26utm_content%3Dbody" TargetMode="External"/><Relationship Id="rId85" Type="http://schemas.openxmlformats.org/officeDocument/2006/relationships/hyperlink" Target="https://glavkniga.ru/news/9820" TargetMode="External"/><Relationship Id="rId3" Type="http://schemas.microsoft.com/office/2007/relationships/stylesWithEffects" Target="stylesWithEffects.xml"/><Relationship Id="rId12" Type="http://schemas.openxmlformats.org/officeDocument/2006/relationships/hyperlink" Target="http://www.consultant.ru/cabinet/stat/db/2020-05-25/click/consultant/?dst=http%3A%2F%2Fwww.consultant.ru%2Fcons%2Fcgi%2Fonline.cgi%3Freq%3Ddoc%3Bbase%3DPRJ%3Bn%3D195073%3Bdst%3D100015%23utm_campaign%3Ddb%26utm_source%3Dconsultant%26utm_medium%3Demail%26utm_content%3Dbody" TargetMode="External"/><Relationship Id="rId17" Type="http://schemas.openxmlformats.org/officeDocument/2006/relationships/hyperlink" Target="http://www.consultant.ru/cabinet/stat/db/2020-05-26/click/consultant/?dst=http%3A%2F%2Fwww.consultant.ru%2Fcons%2Fcgi%2Fonline.cgi%3Freq%3Ddoc%3Bbase%3DQUEST%3Bn%3D183306%3Bdst%3D100019%23utm_campaign%3Ddb%26utm_source%3Dconsultant%26utm_medium%3Demail%26utm_content%3Dbody" TargetMode="External"/><Relationship Id="rId25" Type="http://schemas.openxmlformats.org/officeDocument/2006/relationships/hyperlink" Target="http://www.consultant.ru/cabinet/stat/db/2020-05-07/click/consultant/?dst=http%3A%2F%2Fwww.consultant.ru%2Fcons%2Fcgi%2Fonline.cgi%3Freq%3Ddoc%3Bbase%3DAZS%3Bn%3D164385%3Bdst%3D100024%23utm_campaign%3Ddb%26utm_source%3Dconsultant%26utm_medium%3Demail%26utm_content%3Dbody" TargetMode="External"/><Relationship Id="rId33" Type="http://schemas.openxmlformats.org/officeDocument/2006/relationships/hyperlink" Target="http://www.consultant.ru/cabinet/stat/db/2020-05-07/click/consultant/?dst=http%3A%2F%2Fwww.consultant.ru%2Fcons%2Fcgi%2Fonline.cgi%3Freq%3Ddoc%3Bbase%3DQUEST%3Bn%3D194277%3Bdst%3D100015%23utm_campaign%3Ddb%26utm_source%3Dconsultant%26utm_medium%3Demail%26utm_content%3Dbody" TargetMode="External"/><Relationship Id="rId38" Type="http://schemas.openxmlformats.org/officeDocument/2006/relationships/hyperlink" Target="http://www.consultant.ru/cabinet/stat/db/2020-05-12/click/consultant/?dst=http%3A%2F%2Fwww.consultant.ru%2Fcons%2Fcgi%2Fonline.cgi%3Freq%3Ddoc%3Bbase%3DLAW%3Bn%3D334660%3Bdst%3D101573%23utm_campaign%3Ddb%26utm_source%3Dconsultant%26utm_medium%3Demail%26utm_content%3Dbody" TargetMode="External"/><Relationship Id="rId46" Type="http://schemas.openxmlformats.org/officeDocument/2006/relationships/hyperlink" Target="http://www.consultant.ru/document/cons_doc_LAW_107971/bcbfb406b4f9a44f955e33db5703c4a9ff3f699f/" TargetMode="External"/><Relationship Id="rId59" Type="http://schemas.openxmlformats.org/officeDocument/2006/relationships/hyperlink" Target="http://www.consultant.ru/cabinet/stat/db/2020-05-07/click/consultant/?dst=http%3A%2F%2Fwww.consultant.ru%2Fcons%2Fcgi%2Fonline.cgi%3Freq%3Ddoc%3Bbase%3DQUEST%3Bn%3D194339%3Bdst%3D100019%23utm_campaign%3Ddb%26utm_source%3Dconsultant%26utm_medium%3Demail%26utm_content%3Dbody" TargetMode="External"/><Relationship Id="rId67" Type="http://schemas.openxmlformats.org/officeDocument/2006/relationships/hyperlink" Target="http://www.consultant.ru/cabinet/stat/db/2020-05-26/click/consultant/?dst=http%3A%2F%2Fwww.consultant.ru%2Fcons%2Fcgi%2Fonline.cgi%3Freq%3Ddoc%3Bbase%3DQUEST%3Bn%3D194676%3Bdst%3D100009%23utm_campaign%3Ddb%26utm_source%3Dconsultant%26utm_medium%3Demail%26utm_content%3Dbody" TargetMode="External"/><Relationship Id="rId20" Type="http://schemas.openxmlformats.org/officeDocument/2006/relationships/hyperlink" Target="http://www.consultant.ru/cabinet/stat/hotdocs/2020-05-18/click/consultant/?dst=http%3A%2F%2Fwww.consultant.ru%2Flaw%2Fhotdocs%2Flink%2F%3Fid%3D62363%23utm_campaign%3Dhotdocs%26utm_source%3Dconsultant%26utm_medium%3Demail%26utm_content%3Dbody" TargetMode="External"/><Relationship Id="rId41" Type="http://schemas.openxmlformats.org/officeDocument/2006/relationships/hyperlink" Target="http://www.consultant.ru/cabinet/stat/db/2020-05-08/click/consultant/?dst=http%3A%2F%2Fwww.consultant.ru%2Fcons%2Fcgi%2Fonline.cgi%3Freq%3Ddoc%3Bbase%3DQUEST%3Bn%3D194364%3Bdst%3D100007%23utm_campaign%3Ddb%26utm_source%3Dconsultant%26utm_medium%3Demail%26utm_content%3Dbody" TargetMode="External"/><Relationship Id="rId54" Type="http://schemas.openxmlformats.org/officeDocument/2006/relationships/hyperlink" Target="https://login.consultant.ru/link/?req=doc&amp;base=LAW&amp;n=348661&amp;dst=1000000001" TargetMode="External"/><Relationship Id="rId62" Type="http://schemas.openxmlformats.org/officeDocument/2006/relationships/hyperlink" Target="http://www.consultant.ru/cabinet/stat/db/2020-05-07/click/consultant/?dst=http%3A%2F%2Fwww.consultant.ru%2Fcons%2Fcgi%2Fonline.cgi%3Freq%3Ddoc%3Bbase%3DLAW%3Bn%3D328918%3Bdst%3D100005%23utm_campaign%3Ddb%26utm_source%3Dconsultant%26utm_medium%3Demail%26utm_content%3Dbody" TargetMode="External"/><Relationship Id="rId70" Type="http://schemas.openxmlformats.org/officeDocument/2006/relationships/hyperlink" Target="http://www.consultant.ru/cabinet/stat/db/2020-05-26/click/consultant/?dst=http%3A%2F%2Fwww.consultant.ru%2Fcons%2Fcgi%2Fonline.cgi%3Freq%3Ddoc%3Bbase%3DLAW%3Bn%3D341652%3Bdst%3D6212%23utm_campaign%3Ddb%26utm_source%3Dconsultant%26utm_medium%3Demail%26utm_content%3Dbody" TargetMode="External"/><Relationship Id="rId75" Type="http://schemas.openxmlformats.org/officeDocument/2006/relationships/hyperlink" Target="http://www.consultant.ru/cabinet/stat/hotdocs/2020-05-22/click/consultant/?dst=http%3A%2F%2Fwww.consultant.ru%2Flaw%2Fhotdocs%2Flink%2F%3Fid%3D62474%23utm_campaign%3Dhotdocs%26utm_source%3Dconsultant%26utm_medium%3Demail%26utm_content%3Dbody" TargetMode="External"/><Relationship Id="rId83" Type="http://schemas.openxmlformats.org/officeDocument/2006/relationships/hyperlink" Target="http://www.consultant.ru/cabinet/stat/hotdocs/2020-05-12/click/consultant/?dst=http%3A%2F%2Fwww.consultant.ru%2Flaw%2Fhotdocs%2Flink%2F%3Fid%3D62241%23utm_campaign%3Dhotdocs%26utm_source%3Dconsultant%26utm_medium%3Demail%26utm_content%3Dbody" TargetMode="External"/><Relationship Id="rId88" Type="http://schemas.openxmlformats.org/officeDocument/2006/relationships/hyperlink" Target="http://www.consultant.ru/cabinet/stat/hotdocs/2020-05-14/click/consultant/?dst=http%3A%2F%2Fwww.consultant.ru%2Flaw%2Fhotdocs%2Flink%2F%3Fid%3D62289%23utm_campaign%3Dhotdocs%26utm_source%3Dconsultant%26utm_medium%3Demail%26utm_content%3Dbody"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onsultant.ru/cabinet/stat/db/2020-05-26/click/consultant/?dst=http%3A%2F%2Fwww.consultant.ru%2Fcons%2Fcgi%2Fonline.cgi%3Freq%3Ddoc%3Bbase%3DLAW%3Bn%3D342056%3Bdst%3D237%23utm_campaign%3Ddb%26utm_source%3Dconsultant%26utm_medium%3Demail%26utm_content%3Dbody" TargetMode="External"/><Relationship Id="rId23" Type="http://schemas.openxmlformats.org/officeDocument/2006/relationships/hyperlink" Target="http://www.consultant.ru/cabinet/stat/db/2020-05-07/click/consultant/?dst=http%3A%2F%2Fwww.consultant.ru%2Fcons%2Fcgi%2Fonline.cgi%3Freq%3Ddoc%3Bbase%3DAZS%3Bn%3D164385%3Bdst%3D100026%23utm_campaign%3Ddb%26utm_source%3Dconsultant%26utm_medium%3Demail%26utm_content%3Dbody" TargetMode="External"/><Relationship Id="rId28" Type="http://schemas.openxmlformats.org/officeDocument/2006/relationships/hyperlink" Target="http://www.consultant.ru/cabinet/stat/db/2020-05-07/click/consultant/?dst=http%3A%2F%2Fwww.consultant.ru%2Fcons%2Fcgi%2Fonline.cgi%3Freq%3Ddoc%3Bbase%3DLAW%3Bn%3D219690%3Bdst%3D101795%23utm_campaign%3Ddb%26utm_source%3Dconsultant%26utm_medium%3Demail%26utm_content%3Dbody" TargetMode="External"/><Relationship Id="rId36" Type="http://schemas.openxmlformats.org/officeDocument/2006/relationships/hyperlink" Target="http://www.consultant.ru/cabinet/stat/db/2020-05-12/click/consultant/?dst=http%3A%2F%2Fwww.consultant.ru%2Fcons%2Fcgi%2Fonline.cgi%3Freq%3Ddoc%3Bbase%3DQUEST%3Bn%3D194387%3Bdst%3D100010%23utm_campaign%3Ddb%26utm_source%3Dconsultant%26utm_medium%3Demail%26utm_content%3Dbody" TargetMode="External"/><Relationship Id="rId49" Type="http://schemas.openxmlformats.org/officeDocument/2006/relationships/hyperlink" Target="http://www.consultant.ru/document/cons_doc_LAW_349217/" TargetMode="External"/><Relationship Id="rId57" Type="http://schemas.openxmlformats.org/officeDocument/2006/relationships/hyperlink" Target="http://www.consultant.ru/cabinet/stat/db/2020-05-13/click/consultant/?dst=http%3A%2F%2Fwww.consultant.ru%2Fcons%2Fcgi%2Fonline.cgi%3Freq%3Ddoc%3Bbase%3DQUEST%3Bn%3D194341%3Bdst%3D100009%23utm_campaign%3Ddb%26utm_source%3Dconsultant%26utm_medium%3Demail%26utm_content%3Dbody" TargetMode="External"/><Relationship Id="rId10" Type="http://schemas.openxmlformats.org/officeDocument/2006/relationships/hyperlink" Target="http://www.consultant.ru/cabinet/stat/db/2020-05-25/click/consultant/?dst=http%3A%2F%2Fwww.consultant.ru%2Fcons%2Fcgi%2Fonline.cgi%3Freq%3Ddoc%3Bbase%3DLAW%3Bn%3D349441%3Bdst%3D53%23utm_campaign%3Ddb%26utm_source%3Dconsultant%26utm_medium%3Demail%26utm_content%3Dbody" TargetMode="External"/><Relationship Id="rId31" Type="http://schemas.openxmlformats.org/officeDocument/2006/relationships/hyperlink" Target="http://www.consultant.ru/cabinet/stat/db/2020-05-07/click/consultant/?dst=http%3A%2F%2Fwww.consultant.ru%2Fcons%2Fcgi%2Fonline.cgi%3Freq%3Ddoc%3Bbase%3DPBI%3Bn%3D249988%3Bdst%3D2011%23utm_campaign%3Ddb%26utm_source%3Dconsultant%26utm_medium%3Demail%26utm_content%3Dbody" TargetMode="External"/><Relationship Id="rId44" Type="http://schemas.openxmlformats.org/officeDocument/2006/relationships/hyperlink" Target="http://www.consultant.ru/document/cons_doc_LAW_349608/" TargetMode="External"/><Relationship Id="rId52" Type="http://schemas.openxmlformats.org/officeDocument/2006/relationships/hyperlink" Target="http://www.consultant.ru/document/cons_doc_LAW_327805/daa8e03f934e0977a8b9fb670c5a4c880badea09/" TargetMode="External"/><Relationship Id="rId60" Type="http://schemas.openxmlformats.org/officeDocument/2006/relationships/hyperlink" Target="http://www.consultant.ru/cabinet/stat/db/2020-05-07/click/consultant/?dst=http%3A%2F%2Fwww.consultant.ru%2Fcons%2Fcgi%2Fonline.cgi%3Freq%3Ddoc%3Bbase%3DLAW%3Bn%3D351539%3Bdst%3D100007%23utm_campaign%3Ddb%26utm_source%3Dconsultant%26utm_medium%3Demail%26utm_content%3Dbody" TargetMode="External"/><Relationship Id="rId65" Type="http://schemas.openxmlformats.org/officeDocument/2006/relationships/hyperlink" Target="https://login.consultant.ru/link/?req=doc&amp;base=QUEST&amp;n=194670" TargetMode="External"/><Relationship Id="rId73" Type="http://schemas.openxmlformats.org/officeDocument/2006/relationships/hyperlink" Target="https://glavkniga.ru/news/9988" TargetMode="External"/><Relationship Id="rId78" Type="http://schemas.openxmlformats.org/officeDocument/2006/relationships/hyperlink" Target="http://www.consultant.ru/document/cons_doc_LAW_352946/" TargetMode="External"/><Relationship Id="rId81" Type="http://schemas.openxmlformats.org/officeDocument/2006/relationships/hyperlink" Target="http://www.consultant.ru/cabinet/stat/db/2020-05-27/click/consultant/?dst=http%3A%2F%2Fwww.consultant.ru%2Fcons%2Fcgi%2Fonline.cgi%3Freq%3Ddoc%3Bbase%3DQUEST%3Bn%3D194774%23utm_campaign%3Ddb%26utm_source%3Dconsultant%26utm_medium%3Demail%26utm_content%3Dbody" TargetMode="External"/><Relationship Id="rId86" Type="http://schemas.openxmlformats.org/officeDocument/2006/relationships/hyperlink" Target="http://www.consultant.ru/document/cons_doc_LAW_352134/" TargetMode="External"/><Relationship Id="rId4" Type="http://schemas.openxmlformats.org/officeDocument/2006/relationships/settings" Target="settings.xml"/><Relationship Id="rId9" Type="http://schemas.openxmlformats.org/officeDocument/2006/relationships/hyperlink" Target="http://www.consultant.ru/cabinet/stat/db/2020-05-25/click/consultant/?dst=http%3A%2F%2Fwww.consultant.ru%2Fcons%2Fcgi%2Fonline.cgi%3Freq%3Ddoc%3Bbase%3DLAW%3Bn%3D353037%3Bdst%3D100012%23utm_campaign%3Ddb%26utm_source%3Dconsultant%26utm_medium%3Demail%26utm_content%3Dbody" TargetMode="External"/><Relationship Id="rId13" Type="http://schemas.openxmlformats.org/officeDocument/2006/relationships/hyperlink" Target="http://www.consultant.ru/cabinet/stat/db/2020-05-26/click/consultant/?dst=http%3A%2F%2Fwww.consultant.ru%2Fcons%2Fcgi%2Fonline.cgi%3Freq%3Ddoc%3Bbase%3DPRJ%3Bn%3D195423%3Bdst%3D100006%23utm_campaign%3Ddb%26utm_source%3Dconsultant%26utm_medium%3Demail%26utm_content%3Dbody" TargetMode="External"/><Relationship Id="rId18" Type="http://schemas.openxmlformats.org/officeDocument/2006/relationships/hyperlink" Target="http://www.consultant.ru/cabinet/stat/db/2020-05-26/click/consultant/?dst=http%3A%2F%2Fwww.consultant.ru%2Fcons%2Fcgi%2Fonline.cgi%3Freq%3Ddoc%3Bbase%3DARB%3Bn%3D530794%3Bdst%3D100017%23utm_campaign%3Ddb%26utm_source%3Dconsultant%26utm_medium%3Demail%26utm_content%3Dbody" TargetMode="External"/><Relationship Id="rId39" Type="http://schemas.openxmlformats.org/officeDocument/2006/relationships/hyperlink" Target="file:///C:\Users\User\AppData\Local\Temp\&#1057;&#1074;&#1086;&#1076;%20&#1079;&#1072;%20&#1084;&#1072;&#1081;.doc" TargetMode="External"/><Relationship Id="rId34" Type="http://schemas.openxmlformats.org/officeDocument/2006/relationships/hyperlink" Target="http://www.consultant.ru/cabinet/stat/db/2020-05-12/click/consultant/?dst=http%3A%2F%2Fwww.consultant.ru%2Fcons%2Fcgi%2Fonline.cgi%3Freq%3Ddoc%3Bbase%3DQUEST%3Bn%3D194387%3Bdst%3D100010%23utm_campaign%3Ddb%26utm_source%3Dconsultant%26utm_medium%3Demail%26utm_content%3Dbody" TargetMode="External"/><Relationship Id="rId50" Type="http://schemas.openxmlformats.org/officeDocument/2006/relationships/hyperlink" Target="http://www.consultant.ru/document/cons_doc_LAW_328918/" TargetMode="External"/><Relationship Id="rId55" Type="http://schemas.openxmlformats.org/officeDocument/2006/relationships/hyperlink" Target="http://www.consultant.ru/cabinet/stat/db/2020-04-30/click/consultant/?dst=http%3A%2F%2Fwww.consultant.ru%2Fcons%2Fcgi%2Fonline.cgi%3Freq%3Ddoc%3Bbase%3DQUEST%3Bn%3D194067%3Bdst%3D100009%23utm_campaign%3Ddb%26utm_source%3Dconsultant%26utm_medium%3Demail%26utm_content%3Dbody" TargetMode="External"/><Relationship Id="rId76" Type="http://schemas.openxmlformats.org/officeDocument/2006/relationships/hyperlink" Target="http://www.consultant.ru/document/cons_doc_LAW_334660/d6c94818000ba3128b53e499baecf62b8811c5d2/" TargetMode="External"/><Relationship Id="rId7" Type="http://schemas.openxmlformats.org/officeDocument/2006/relationships/endnotes" Target="endnotes.xml"/><Relationship Id="rId71" Type="http://schemas.openxmlformats.org/officeDocument/2006/relationships/hyperlink" Target="http://www.consultant.ru/cabinet/stat/db/2020-05-26/click/consultant/?dst=http%3A%2F%2Fwww.consultant.ru%2Fcons%2Fcgi%2Fonline.cgi%3Freq%3Ddoc%3Bbase%3DLAW%3Bn%3D341652%3Bdst%3D100268%23utm_campaign%3Ddb%26utm_source%3Dconsultant%26utm_medium%3Demail%26utm_content%3Dbody" TargetMode="External"/><Relationship Id="rId2" Type="http://schemas.openxmlformats.org/officeDocument/2006/relationships/styles" Target="styles.xml"/><Relationship Id="rId29" Type="http://schemas.openxmlformats.org/officeDocument/2006/relationships/hyperlink" Target="http://www.consultant.ru/cabinet/stat/db/2020-05-07/click/consultant/?dst=http%3A%2F%2Fwww.consultant.ru%2Fcons%2Fcgi%2Fonline.cgi%3Freq%3Ddoc%3Bbase%3DARB%3Bn%3D490539%3Bdst%3D100011%23utm_campaign%3Ddb%26utm_source%3Dconsultant%26utm_medium%3Demail%26utm_content%3Dbody" TargetMode="External"/><Relationship Id="rId24" Type="http://schemas.openxmlformats.org/officeDocument/2006/relationships/hyperlink" Target="http://www.consultant.ru/cabinet/stat/db/2020-05-07/click/consultant/?dst=http%3A%2F%2Fwww.consultant.ru%2Fcons%2Fcgi%2Fonline.cgi%3Freq%3Ddoc%3Bbase%3DLAW%3Bn%3D340339%3Bdst%3D2334%23utm_campaign%3Ddb%26utm_source%3Dconsultant%26utm_medium%3Demail%26utm_content%3Dbody" TargetMode="External"/><Relationship Id="rId40" Type="http://schemas.openxmlformats.org/officeDocument/2006/relationships/hyperlink" Target="http://www.consultant.ru/cabinet/stat/db/2020-05-12/click/consultant/?dst=http%3A%2F%2Fwww.consultant.ru%2Fcons%2Fcgi%2Fonline.cgi%3Freq%3Ddoc%3Bbase%3DLAW%3Bn%3D348836%3Bdst%3D100005%23utm_campaign%3Ddb%26utm_source%3Dconsultant%26utm_medium%3Demail%26utm_content%3Dbody" TargetMode="External"/><Relationship Id="rId45" Type="http://schemas.openxmlformats.org/officeDocument/2006/relationships/hyperlink" Target="http://www.consultant.ru/document/cons_doc_LAW_351539/" TargetMode="External"/><Relationship Id="rId66" Type="http://schemas.openxmlformats.org/officeDocument/2006/relationships/hyperlink" Target="http://www.consultant.ru/cabinet/stat/db/2020-05-22/click/consultant/?dst=http%3A%2F%2Fwww.consultant.ru%2Fcons%2Fcgi%2Fonline.cgi%3Freq%3Ddoc%3Bbase%3DQUEST%3Bn%3D194670%3Bdst%3D100019%23utm_campaign%3Ddb%26utm_source%3Dconsultant%26utm_medium%3Demail%26utm_content%3Dbody" TargetMode="External"/><Relationship Id="rId87" Type="http://schemas.openxmlformats.org/officeDocument/2006/relationships/hyperlink" Target="http://www.consultant.ru/document/cons_doc_LAW_352170/" TargetMode="External"/><Relationship Id="rId61" Type="http://schemas.openxmlformats.org/officeDocument/2006/relationships/hyperlink" Target="http://www.consultant.ru/cabinet/stat/db/2020-05-07/click/consultant/?dst=http%3A%2F%2Fwww.consultant.ru%2Fcons%2Fcgi%2Fonline.cgi%3Freq%3Ddoc%3Bbase%3DQUEST%3Bn%3D194339%3Bdst%3D100019%23utm_campaign%3Ddb%26utm_source%3Dconsultant%26utm_medium%3Demail%26utm_content%3Dbody" TargetMode="External"/><Relationship Id="rId82" Type="http://schemas.openxmlformats.org/officeDocument/2006/relationships/hyperlink" Target="http://www.consultant.ru/cabinet/stat/hotdocs/2020-05-14/click/consultant/?dst=http%3A%2F%2Fwww.consultant.ru%2Flaw%2Fhotdocs%2Flink%2F%3Fid%3D62285%23utm_campaign%3Dhotdocs%26utm_source%3Dconsultant%26utm_medium%3Demail%26utm_content%3Dbody" TargetMode="External"/><Relationship Id="rId19" Type="http://schemas.openxmlformats.org/officeDocument/2006/relationships/hyperlink" Target="http://www.consultant.ru/cabinet/stat/hotdocs/2020-05-22/click/consultant/?dst=http%3A%2F%2Fwww.consultant.ru%2Flaw%2Fhotdocs%2Flink%2F%3Fid%3D62455%23utm_campaign%3Dhotdocs%26utm_source%3Dconsultant%26utm_medium%3Demail%26utm_content%3Db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9099</Words>
  <Characters>51865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2</cp:revision>
  <dcterms:created xsi:type="dcterms:W3CDTF">2020-06-01T05:31:00Z</dcterms:created>
  <dcterms:modified xsi:type="dcterms:W3CDTF">2020-06-01T05:31:00Z</dcterms:modified>
</cp:coreProperties>
</file>