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Default="00E9192D" w:rsidP="00E9192D">
      <w:pPr>
        <w:spacing w:line="276" w:lineRule="auto"/>
        <w:ind w:firstLine="709"/>
        <w:jc w:val="center"/>
        <w:rPr>
          <w:b/>
          <w:sz w:val="32"/>
          <w:szCs w:val="32"/>
        </w:rPr>
      </w:pPr>
      <w:r>
        <w:rPr>
          <w:b/>
          <w:sz w:val="32"/>
          <w:szCs w:val="32"/>
        </w:rPr>
        <w:t>Обзор</w:t>
      </w:r>
    </w:p>
    <w:p w:rsidR="00E9192D" w:rsidRDefault="00E9192D" w:rsidP="00E9192D">
      <w:pPr>
        <w:spacing w:line="276" w:lineRule="auto"/>
        <w:ind w:firstLine="709"/>
        <w:jc w:val="center"/>
        <w:rPr>
          <w:b/>
          <w:sz w:val="32"/>
          <w:szCs w:val="32"/>
        </w:rPr>
      </w:pPr>
      <w:r>
        <w:rPr>
          <w:b/>
          <w:sz w:val="32"/>
          <w:szCs w:val="32"/>
        </w:rPr>
        <w:t>отдельных законодательных и нормативных правовых актов, в том числе</w:t>
      </w:r>
      <w:r>
        <w:rPr>
          <w:b/>
          <w:bCs/>
          <w:sz w:val="32"/>
          <w:szCs w:val="32"/>
        </w:rPr>
        <w:t xml:space="preserve">, </w:t>
      </w:r>
      <w:r w:rsidR="002B53AA">
        <w:rPr>
          <w:b/>
          <w:bCs/>
          <w:sz w:val="32"/>
          <w:szCs w:val="32"/>
        </w:rPr>
        <w:t xml:space="preserve">постановлений </w:t>
      </w:r>
      <w:r>
        <w:rPr>
          <w:b/>
          <w:bCs/>
          <w:sz w:val="32"/>
          <w:szCs w:val="32"/>
        </w:rPr>
        <w:t xml:space="preserve"> арбитражных судов,</w:t>
      </w:r>
      <w:r>
        <w:rPr>
          <w:b/>
          <w:sz w:val="32"/>
          <w:szCs w:val="32"/>
        </w:rPr>
        <w:t xml:space="preserve"> а также приказов, писем, и</w:t>
      </w:r>
      <w:r>
        <w:rPr>
          <w:b/>
          <w:color w:val="1F497D"/>
          <w:sz w:val="32"/>
          <w:szCs w:val="32"/>
        </w:rPr>
        <w:t>н</w:t>
      </w:r>
      <w:r>
        <w:rPr>
          <w:b/>
          <w:sz w:val="32"/>
          <w:szCs w:val="32"/>
        </w:rPr>
        <w:t>формации Минфина России, ФНС России, ФСС РФ, в области налогообложения, страховых взносов, представления налоговой отчетности, отчетности по страховым взн</w:t>
      </w:r>
      <w:r w:rsidR="002B53AA">
        <w:rPr>
          <w:b/>
          <w:sz w:val="32"/>
          <w:szCs w:val="32"/>
        </w:rPr>
        <w:t>осам,</w:t>
      </w:r>
      <w:r>
        <w:rPr>
          <w:b/>
          <w:sz w:val="32"/>
          <w:szCs w:val="32"/>
        </w:rPr>
        <w:t xml:space="preserve"> </w:t>
      </w:r>
      <w:r w:rsidR="002B53AA">
        <w:rPr>
          <w:b/>
          <w:sz w:val="32"/>
          <w:szCs w:val="32"/>
        </w:rPr>
        <w:t xml:space="preserve"> </w:t>
      </w:r>
      <w:r>
        <w:rPr>
          <w:b/>
          <w:sz w:val="32"/>
          <w:szCs w:val="32"/>
        </w:rPr>
        <w:t>касающихся профсоюзных организаций, принятых и опубликованных в августе - сентябре  2021г.</w:t>
      </w:r>
    </w:p>
    <w:p w:rsidR="00114B8D" w:rsidRDefault="00114B8D" w:rsidP="00E9192D">
      <w:pPr>
        <w:spacing w:line="276" w:lineRule="auto"/>
        <w:ind w:firstLine="709"/>
        <w:jc w:val="center"/>
        <w:rPr>
          <w:b/>
          <w:sz w:val="32"/>
          <w:szCs w:val="32"/>
        </w:rPr>
      </w:pPr>
    </w:p>
    <w:p w:rsidR="003E3112" w:rsidRDefault="00114B8D" w:rsidP="00FF1CCD">
      <w:pPr>
        <w:spacing w:line="276" w:lineRule="auto"/>
        <w:ind w:firstLine="709"/>
        <w:jc w:val="center"/>
        <w:rPr>
          <w:b/>
          <w:sz w:val="28"/>
          <w:szCs w:val="28"/>
          <w:u w:val="single"/>
        </w:rPr>
      </w:pPr>
      <w:r w:rsidRPr="00114B8D">
        <w:rPr>
          <w:b/>
          <w:sz w:val="28"/>
          <w:szCs w:val="28"/>
          <w:u w:val="single"/>
        </w:rPr>
        <w:t>НАЛОГОВОЕ АДМИНИСТРИРОВАНИЕ (часть первая НК РФ).</w:t>
      </w:r>
    </w:p>
    <w:p w:rsidR="00FF1CCD" w:rsidRDefault="00FF1CCD" w:rsidP="00FF1CCD">
      <w:pPr>
        <w:spacing w:line="276" w:lineRule="auto"/>
        <w:ind w:firstLine="709"/>
        <w:rPr>
          <w:b/>
          <w:sz w:val="28"/>
          <w:szCs w:val="28"/>
          <w:u w:val="single"/>
        </w:rPr>
      </w:pPr>
    </w:p>
    <w:p w:rsidR="00FF1CCD" w:rsidRPr="008467A9" w:rsidRDefault="00FF1CCD" w:rsidP="00032071">
      <w:pPr>
        <w:spacing w:line="276" w:lineRule="auto"/>
        <w:ind w:firstLine="709"/>
        <w:jc w:val="both"/>
        <w:rPr>
          <w:b/>
          <w:sz w:val="28"/>
          <w:szCs w:val="28"/>
          <w:u w:val="single"/>
        </w:rPr>
      </w:pPr>
      <w:r w:rsidRPr="00032071">
        <w:rPr>
          <w:b/>
          <w:color w:val="1F497D" w:themeColor="text2"/>
          <w:sz w:val="28"/>
          <w:szCs w:val="28"/>
          <w:u w:val="single"/>
        </w:rPr>
        <w:t>Приказ ФНС России от 17.08.2021 № ЕД-7-8/</w:t>
      </w:r>
      <w:r w:rsidR="00B04416" w:rsidRPr="00032071">
        <w:rPr>
          <w:b/>
          <w:color w:val="1F497D" w:themeColor="text2"/>
          <w:sz w:val="28"/>
          <w:szCs w:val="28"/>
          <w:u w:val="single"/>
        </w:rPr>
        <w:t>757@ «О внесении изменений в приложение к приказу ФНС России от 14.02.2017 №ММВ-7-8/182</w:t>
      </w:r>
      <w:r w:rsidR="008467A9">
        <w:rPr>
          <w:b/>
          <w:color w:val="1F497D" w:themeColor="text2"/>
          <w:sz w:val="28"/>
          <w:szCs w:val="28"/>
          <w:u w:val="single"/>
        </w:rPr>
        <w:t xml:space="preserve"> @.</w:t>
      </w:r>
      <w:r w:rsidR="00032071" w:rsidRPr="00032071">
        <w:rPr>
          <w:b/>
          <w:color w:val="1F497D" w:themeColor="text2"/>
          <w:sz w:val="28"/>
          <w:szCs w:val="28"/>
          <w:u w:val="single"/>
        </w:rPr>
        <w:t xml:space="preserve">  </w:t>
      </w:r>
      <w:r w:rsidR="00032071" w:rsidRPr="008467A9">
        <w:rPr>
          <w:b/>
          <w:sz w:val="28"/>
          <w:szCs w:val="28"/>
          <w:u w:val="single"/>
        </w:rPr>
        <w:t>Зарегистрировано 22.09.2021 № 65086.</w:t>
      </w:r>
    </w:p>
    <w:p w:rsidR="003E3112" w:rsidRPr="008467A9" w:rsidRDefault="003E3112" w:rsidP="00032071">
      <w:pPr>
        <w:jc w:val="both"/>
        <w:rPr>
          <w:b/>
          <w:sz w:val="28"/>
          <w:szCs w:val="28"/>
          <w:u w:val="single"/>
        </w:rPr>
      </w:pPr>
    </w:p>
    <w:p w:rsidR="00032071" w:rsidRPr="00032071" w:rsidRDefault="00032071" w:rsidP="00032071">
      <w:pPr>
        <w:jc w:val="both"/>
        <w:rPr>
          <w:sz w:val="28"/>
          <w:szCs w:val="28"/>
        </w:rPr>
      </w:pPr>
      <w:r>
        <w:rPr>
          <w:sz w:val="28"/>
          <w:szCs w:val="28"/>
        </w:rPr>
        <w:tab/>
      </w:r>
      <w:r w:rsidR="00034AAE">
        <w:rPr>
          <w:sz w:val="28"/>
          <w:szCs w:val="28"/>
        </w:rPr>
        <w:t xml:space="preserve">Данным приказом </w:t>
      </w:r>
      <w:r w:rsidRPr="00032071">
        <w:rPr>
          <w:sz w:val="28"/>
          <w:szCs w:val="28"/>
        </w:rPr>
        <w:t>обновлены</w:t>
      </w:r>
      <w:r w:rsidR="00034AAE">
        <w:rPr>
          <w:sz w:val="28"/>
          <w:szCs w:val="28"/>
        </w:rPr>
        <w:t xml:space="preserve"> и вступили в силу следующие бланки форм: </w:t>
      </w:r>
    </w:p>
    <w:p w:rsidR="00032071" w:rsidRPr="00032071" w:rsidRDefault="00034AAE" w:rsidP="00032071">
      <w:pPr>
        <w:jc w:val="both"/>
        <w:rPr>
          <w:sz w:val="28"/>
          <w:szCs w:val="28"/>
        </w:rPr>
      </w:pPr>
      <w:r>
        <w:rPr>
          <w:sz w:val="28"/>
          <w:szCs w:val="28"/>
        </w:rPr>
        <w:tab/>
      </w:r>
      <w:r w:rsidR="00032071" w:rsidRPr="00032071">
        <w:rPr>
          <w:sz w:val="28"/>
          <w:szCs w:val="28"/>
        </w:rPr>
        <w:t xml:space="preserve"> заявления о возврате суммы излишне уплаченного (взысканного, подлежащего возмещению) налога (сбора, страховых взносов, пеней, штрафа);</w:t>
      </w:r>
    </w:p>
    <w:p w:rsidR="00032071" w:rsidRPr="00032071" w:rsidRDefault="00034AAE" w:rsidP="00032071">
      <w:pPr>
        <w:jc w:val="both"/>
        <w:rPr>
          <w:sz w:val="28"/>
          <w:szCs w:val="28"/>
        </w:rPr>
      </w:pPr>
      <w:r>
        <w:rPr>
          <w:sz w:val="28"/>
          <w:szCs w:val="28"/>
        </w:rPr>
        <w:tab/>
      </w:r>
      <w:r w:rsidR="00032071" w:rsidRPr="00032071">
        <w:rPr>
          <w:sz w:val="28"/>
          <w:szCs w:val="28"/>
        </w:rPr>
        <w:t xml:space="preserve"> заявления о зачете суммы излишне уплаченного (подлежащего возмещению) налога (сбора, страховых взносов, пеней, штрафа);</w:t>
      </w:r>
    </w:p>
    <w:p w:rsidR="00032071" w:rsidRPr="00032071" w:rsidRDefault="00034AAE" w:rsidP="00032071">
      <w:pPr>
        <w:jc w:val="both"/>
        <w:rPr>
          <w:sz w:val="28"/>
          <w:szCs w:val="28"/>
        </w:rPr>
      </w:pPr>
      <w:r>
        <w:rPr>
          <w:sz w:val="28"/>
          <w:szCs w:val="28"/>
        </w:rPr>
        <w:tab/>
      </w:r>
      <w:r w:rsidR="00032071" w:rsidRPr="00032071">
        <w:rPr>
          <w:sz w:val="28"/>
          <w:szCs w:val="28"/>
        </w:rPr>
        <w:t xml:space="preserve"> решения о зачете излишне уплаченного (взысканного, подлежащего возмещению) налога (сбора, страховых взносов, пеней, штрафа);</w:t>
      </w:r>
      <w:bookmarkStart w:id="0" w:name="_GoBack"/>
      <w:bookmarkEnd w:id="0"/>
    </w:p>
    <w:p w:rsidR="00032071" w:rsidRDefault="00034AAE" w:rsidP="00032071">
      <w:pPr>
        <w:jc w:val="both"/>
        <w:rPr>
          <w:sz w:val="28"/>
          <w:szCs w:val="28"/>
        </w:rPr>
      </w:pPr>
      <w:r>
        <w:rPr>
          <w:sz w:val="28"/>
          <w:szCs w:val="28"/>
        </w:rPr>
        <w:tab/>
      </w:r>
      <w:r w:rsidR="00032071" w:rsidRPr="00032071">
        <w:rPr>
          <w:sz w:val="28"/>
          <w:szCs w:val="28"/>
        </w:rPr>
        <w:t xml:space="preserve"> решения о возврате суммы излишне уплаченного (взысканного, подлежащего возмещению) налога (сбора, страховых взносов, пеней, штрафа).</w:t>
      </w:r>
    </w:p>
    <w:p w:rsidR="00034AAE" w:rsidRPr="00032071" w:rsidRDefault="00034AAE" w:rsidP="00032071">
      <w:pPr>
        <w:jc w:val="both"/>
        <w:rPr>
          <w:sz w:val="28"/>
          <w:szCs w:val="28"/>
        </w:rPr>
      </w:pPr>
    </w:p>
    <w:p w:rsidR="00EA0956" w:rsidRPr="00EA0956" w:rsidRDefault="00034AAE" w:rsidP="00EA0956">
      <w:pPr>
        <w:jc w:val="both"/>
        <w:rPr>
          <w:b/>
          <w:color w:val="1F497D" w:themeColor="text2"/>
          <w:sz w:val="28"/>
          <w:szCs w:val="28"/>
          <w:u w:val="single"/>
        </w:rPr>
      </w:pPr>
      <w:r>
        <w:rPr>
          <w:sz w:val="28"/>
          <w:szCs w:val="28"/>
        </w:rPr>
        <w:tab/>
      </w:r>
      <w:r w:rsidR="00EA0956" w:rsidRPr="00EA0956">
        <w:rPr>
          <w:b/>
          <w:color w:val="1F497D" w:themeColor="text2"/>
          <w:sz w:val="28"/>
          <w:szCs w:val="28"/>
          <w:u w:val="single"/>
        </w:rPr>
        <w:t>Письмо ФНС России</w:t>
      </w:r>
      <w:r w:rsidR="002B53AA">
        <w:rPr>
          <w:b/>
          <w:color w:val="1F497D" w:themeColor="text2"/>
          <w:sz w:val="28"/>
          <w:szCs w:val="28"/>
          <w:u w:val="single"/>
        </w:rPr>
        <w:t xml:space="preserve"> от 05.08. 2021 № ЕА-3-26/5459@</w:t>
      </w:r>
      <w:r w:rsidR="00EA0956" w:rsidRPr="00EA0956">
        <w:rPr>
          <w:b/>
          <w:color w:val="1F497D" w:themeColor="text2"/>
          <w:sz w:val="28"/>
          <w:szCs w:val="28"/>
          <w:u w:val="single"/>
        </w:rPr>
        <w:t>(О представлении</w:t>
      </w:r>
      <w:r w:rsidR="008467A9">
        <w:rPr>
          <w:b/>
          <w:color w:val="1F497D" w:themeColor="text2"/>
          <w:sz w:val="28"/>
          <w:szCs w:val="28"/>
          <w:u w:val="single"/>
        </w:rPr>
        <w:t xml:space="preserve"> </w:t>
      </w:r>
      <w:r w:rsidR="00EA0956" w:rsidRPr="00EA0956">
        <w:rPr>
          <w:b/>
          <w:color w:val="1F497D" w:themeColor="text2"/>
          <w:sz w:val="28"/>
          <w:szCs w:val="28"/>
          <w:u w:val="single"/>
        </w:rPr>
        <w:t xml:space="preserve"> доверенности в электронной форме в налоговый орган по телекоммуникационным каналам связи уполномоченным представителем налогоплательщика</w:t>
      </w:r>
      <w:r w:rsidR="002B53AA">
        <w:rPr>
          <w:b/>
          <w:color w:val="1F497D" w:themeColor="text2"/>
          <w:sz w:val="28"/>
          <w:szCs w:val="28"/>
          <w:u w:val="single"/>
        </w:rPr>
        <w:t>)</w:t>
      </w:r>
      <w:r w:rsidR="00EA0956" w:rsidRPr="00EA0956">
        <w:rPr>
          <w:b/>
          <w:color w:val="1F497D" w:themeColor="text2"/>
          <w:sz w:val="28"/>
          <w:szCs w:val="28"/>
          <w:u w:val="single"/>
        </w:rPr>
        <w:t>.</w:t>
      </w:r>
    </w:p>
    <w:p w:rsidR="00EA0956" w:rsidRPr="00EA0956" w:rsidRDefault="00EA0956" w:rsidP="00EA0956">
      <w:pPr>
        <w:spacing w:line="276" w:lineRule="auto"/>
        <w:ind w:firstLine="709"/>
        <w:jc w:val="both"/>
        <w:rPr>
          <w:sz w:val="28"/>
          <w:szCs w:val="28"/>
        </w:rPr>
      </w:pPr>
      <w:r w:rsidRPr="00EA0956">
        <w:rPr>
          <w:sz w:val="28"/>
          <w:szCs w:val="28"/>
        </w:rPr>
        <w:t>ФНС России разъяснила порядок представления электронной доверенности. Положениями порядка, утвержденного Приказом ФНС РФ от 23.04.2010 № ММВ-7-6/200@, установлено, что в ИФНС представить доверенность можно следующими способами: лично, через представителя, по почте, посредством ТКС.</w:t>
      </w:r>
    </w:p>
    <w:p w:rsidR="00EA0956" w:rsidRPr="00EA0956" w:rsidRDefault="00EA0956" w:rsidP="00EA0956">
      <w:pPr>
        <w:spacing w:line="276" w:lineRule="auto"/>
        <w:ind w:firstLine="709"/>
        <w:jc w:val="both"/>
        <w:rPr>
          <w:sz w:val="28"/>
          <w:szCs w:val="28"/>
        </w:rPr>
      </w:pPr>
      <w:r w:rsidRPr="00EA0956">
        <w:rPr>
          <w:sz w:val="28"/>
          <w:szCs w:val="28"/>
        </w:rPr>
        <w:t xml:space="preserve">При этом отправлять в налоговую </w:t>
      </w:r>
      <w:r w:rsidR="00082423">
        <w:rPr>
          <w:sz w:val="28"/>
          <w:szCs w:val="28"/>
        </w:rPr>
        <w:t>инспекцию</w:t>
      </w:r>
      <w:r w:rsidR="00EB2D71">
        <w:rPr>
          <w:sz w:val="28"/>
          <w:szCs w:val="28"/>
        </w:rPr>
        <w:t xml:space="preserve"> </w:t>
      </w:r>
      <w:r w:rsidRPr="00EA0956">
        <w:rPr>
          <w:sz w:val="28"/>
          <w:szCs w:val="28"/>
        </w:rPr>
        <w:t xml:space="preserve">по ТКС сканы документов можно, только если они заверены УКЭП. Скан доверенности, </w:t>
      </w:r>
      <w:r w:rsidRPr="00EA0956">
        <w:rPr>
          <w:sz w:val="28"/>
          <w:szCs w:val="28"/>
        </w:rPr>
        <w:lastRenderedPageBreak/>
        <w:t>подписанный УКЭП доверителя, по своей юридической силе приравнивается к документу на бумаге, подписанному лично.</w:t>
      </w:r>
    </w:p>
    <w:p w:rsidR="00EA0956" w:rsidRPr="00EA0956" w:rsidRDefault="00EA0956" w:rsidP="00EA0956">
      <w:pPr>
        <w:spacing w:line="276" w:lineRule="auto"/>
        <w:ind w:firstLine="709"/>
        <w:jc w:val="both"/>
        <w:rPr>
          <w:sz w:val="28"/>
          <w:szCs w:val="28"/>
        </w:rPr>
      </w:pPr>
      <w:r w:rsidRPr="00EA0956">
        <w:rPr>
          <w:sz w:val="28"/>
          <w:szCs w:val="28"/>
        </w:rPr>
        <w:t>Декларацию, достоверность которой подтверждает представитель, ИФНС примет в том случае, если у нее имеется копия доверенности представителя, предъявленная на бумаге или в виде скана по ТКС, заверенного УКЭП доверителя.</w:t>
      </w:r>
    </w:p>
    <w:p w:rsidR="00657D0B" w:rsidRDefault="00EA0956" w:rsidP="00EA0956">
      <w:pPr>
        <w:spacing w:line="276" w:lineRule="auto"/>
        <w:ind w:firstLine="709"/>
        <w:jc w:val="both"/>
        <w:rPr>
          <w:sz w:val="28"/>
          <w:szCs w:val="28"/>
        </w:rPr>
      </w:pPr>
      <w:r w:rsidRPr="00EA0956">
        <w:rPr>
          <w:sz w:val="28"/>
          <w:szCs w:val="28"/>
        </w:rPr>
        <w:t>Следует иметь в виду, что со следующего года на ФНС возложены полномочия на формирование УКЭП. При этом такую услугу налоговая служба оказывает уже сейчас. Чтобы получить УКЭП, можно обратиться в любую ИФНС, принести USB-носитель, сертифицированный ФСТЭК или ФСБ России, предъявить паспорт и СНИЛС.</w:t>
      </w:r>
    </w:p>
    <w:p w:rsidR="00EA0956" w:rsidRPr="00EA0956" w:rsidRDefault="00EA0956" w:rsidP="00EA0956">
      <w:pPr>
        <w:spacing w:line="276" w:lineRule="auto"/>
        <w:ind w:firstLine="709"/>
        <w:jc w:val="both"/>
        <w:rPr>
          <w:b/>
          <w:color w:val="1F497D" w:themeColor="text2"/>
          <w:sz w:val="28"/>
          <w:szCs w:val="28"/>
          <w:u w:val="single"/>
        </w:rPr>
      </w:pPr>
      <w:r w:rsidRPr="00EA0956">
        <w:rPr>
          <w:sz w:val="28"/>
          <w:szCs w:val="28"/>
        </w:rPr>
        <w:t>Кроме того, Закон от 23.11.2020 № 374-ФЗ установил возможность оформления ИП доверенности в форме электронного документа, подписанного УКЭП</w:t>
      </w:r>
      <w:r w:rsidRPr="00EA0956">
        <w:rPr>
          <w:sz w:val="28"/>
          <w:szCs w:val="28"/>
          <w:u w:val="single"/>
        </w:rPr>
        <w:t xml:space="preserve"> доверителя.</w:t>
      </w:r>
    </w:p>
    <w:p w:rsidR="00EA0956" w:rsidRPr="00082423" w:rsidRDefault="00082423" w:rsidP="00EA0956">
      <w:pPr>
        <w:jc w:val="both"/>
        <w:rPr>
          <w:sz w:val="28"/>
          <w:szCs w:val="28"/>
        </w:rPr>
      </w:pPr>
      <w:r w:rsidRPr="00082423">
        <w:rPr>
          <w:sz w:val="28"/>
          <w:szCs w:val="28"/>
        </w:rPr>
        <w:tab/>
      </w:r>
      <w:r w:rsidR="00EA0956" w:rsidRPr="00082423">
        <w:rPr>
          <w:sz w:val="28"/>
          <w:szCs w:val="28"/>
        </w:rPr>
        <w:t>Вне зависимости от того, направляет представитель по ТКС доверенность от ИП в виде скана или в электронном виде, она должна быть подписана УКЭП доверителя.</w:t>
      </w:r>
    </w:p>
    <w:p w:rsidR="00EA0956" w:rsidRPr="00EA0956" w:rsidRDefault="00EA0956" w:rsidP="00EA0956">
      <w:pPr>
        <w:jc w:val="both"/>
        <w:rPr>
          <w:b/>
          <w:color w:val="1F497D" w:themeColor="text2"/>
          <w:sz w:val="28"/>
          <w:szCs w:val="28"/>
          <w:u w:val="single"/>
        </w:rPr>
      </w:pPr>
    </w:p>
    <w:p w:rsidR="00114B8D" w:rsidRDefault="00082423" w:rsidP="001D09B2">
      <w:pPr>
        <w:jc w:val="both"/>
        <w:rPr>
          <w:b/>
          <w:color w:val="1F497D" w:themeColor="text2"/>
          <w:sz w:val="28"/>
          <w:szCs w:val="28"/>
          <w:u w:val="single"/>
        </w:rPr>
      </w:pPr>
      <w:r>
        <w:rPr>
          <w:b/>
          <w:color w:val="1F497D" w:themeColor="text2"/>
          <w:sz w:val="28"/>
          <w:szCs w:val="28"/>
          <w:u w:val="single"/>
        </w:rPr>
        <w:tab/>
      </w:r>
      <w:r w:rsidR="00114B8D" w:rsidRPr="001D09B2">
        <w:rPr>
          <w:b/>
          <w:color w:val="1F497D" w:themeColor="text2"/>
          <w:sz w:val="28"/>
          <w:szCs w:val="28"/>
          <w:u w:val="single"/>
        </w:rPr>
        <w:t>Информация ФНС России от 10.08.2021 «ФНС России разъяснила порядок привлечения к ответственности за непредставление документов».</w:t>
      </w:r>
    </w:p>
    <w:p w:rsidR="00114B8D" w:rsidRPr="001D09B2" w:rsidRDefault="00114B8D" w:rsidP="001D09B2">
      <w:pPr>
        <w:spacing w:line="276" w:lineRule="auto"/>
        <w:jc w:val="both"/>
        <w:rPr>
          <w:sz w:val="28"/>
          <w:szCs w:val="28"/>
        </w:rPr>
      </w:pPr>
      <w:r w:rsidRPr="001D09B2">
        <w:rPr>
          <w:sz w:val="28"/>
          <w:szCs w:val="28"/>
        </w:rPr>
        <w:tab/>
        <w:t xml:space="preserve">Лицо, располагающее документами о сделке, может быть привлечено к ответственности, предусмотренной статьей 126 НК РФ, в случае их непредставления по требованию налогового органа, направленному </w:t>
      </w:r>
      <w:r w:rsidRPr="001D09B2">
        <w:rPr>
          <w:sz w:val="28"/>
          <w:szCs w:val="28"/>
          <w:u w:val="single"/>
        </w:rPr>
        <w:t>вне рамок</w:t>
      </w:r>
      <w:r w:rsidRPr="001D09B2">
        <w:rPr>
          <w:sz w:val="28"/>
          <w:szCs w:val="28"/>
          <w:u w:val="single"/>
        </w:rPr>
        <w:tab/>
        <w:t>проведения</w:t>
      </w:r>
      <w:r w:rsidRPr="001D09B2">
        <w:rPr>
          <w:sz w:val="28"/>
          <w:szCs w:val="28"/>
          <w:u w:val="single"/>
        </w:rPr>
        <w:tab/>
      </w:r>
      <w:r w:rsidRPr="001D09B2">
        <w:rPr>
          <w:sz w:val="28"/>
          <w:szCs w:val="28"/>
          <w:u w:val="single"/>
        </w:rPr>
        <w:tab/>
        <w:t>налоговой</w:t>
      </w:r>
      <w:r w:rsidRPr="001D09B2">
        <w:rPr>
          <w:sz w:val="28"/>
          <w:szCs w:val="28"/>
          <w:u w:val="single"/>
        </w:rPr>
        <w:tab/>
        <w:t>проверки.</w:t>
      </w:r>
      <w:r w:rsidRPr="001D09B2">
        <w:rPr>
          <w:sz w:val="28"/>
          <w:szCs w:val="28"/>
        </w:rPr>
        <w:br/>
      </w:r>
      <w:r w:rsidRPr="001D09B2">
        <w:rPr>
          <w:sz w:val="28"/>
          <w:szCs w:val="28"/>
        </w:rPr>
        <w:tab/>
      </w:r>
      <w:r w:rsidR="001D09B2">
        <w:rPr>
          <w:sz w:val="28"/>
          <w:szCs w:val="28"/>
        </w:rPr>
        <w:t>Д</w:t>
      </w:r>
      <w:r w:rsidRPr="001D09B2">
        <w:rPr>
          <w:sz w:val="28"/>
          <w:szCs w:val="28"/>
        </w:rPr>
        <w:t xml:space="preserve">о 1 апреля 2020 года такое лицо могло быть привлечено к ответственности по ст. 126 НК РФ только в случае истребования документов </w:t>
      </w:r>
      <w:r w:rsidRPr="001D09B2">
        <w:rPr>
          <w:sz w:val="28"/>
          <w:szCs w:val="28"/>
          <w:u w:val="single"/>
        </w:rPr>
        <w:t>при проведении налоговой проверки</w:t>
      </w:r>
      <w:r w:rsidRPr="001D09B2">
        <w:rPr>
          <w:sz w:val="28"/>
          <w:szCs w:val="28"/>
        </w:rPr>
        <w:t>.</w:t>
      </w:r>
    </w:p>
    <w:p w:rsidR="00657D0B" w:rsidRPr="00657D0B" w:rsidRDefault="00114B8D" w:rsidP="00657D0B">
      <w:pPr>
        <w:spacing w:line="276" w:lineRule="auto"/>
        <w:jc w:val="both"/>
        <w:rPr>
          <w:b/>
          <w:color w:val="1F497D" w:themeColor="text2"/>
          <w:sz w:val="28"/>
          <w:szCs w:val="28"/>
          <w:u w:val="single"/>
        </w:rPr>
      </w:pPr>
      <w:r w:rsidRPr="001D09B2">
        <w:rPr>
          <w:sz w:val="28"/>
          <w:szCs w:val="28"/>
        </w:rPr>
        <w:tab/>
        <w:t xml:space="preserve"> Соответственно, при непредставлении документов о сделке в отсутствие проведения такой проверки привлечение его к ответственности осуществлялось в соответствии со ст. 129.1 НК РФ — ему назначался штраф в</w:t>
      </w:r>
      <w:r w:rsidRPr="001D09B2">
        <w:rPr>
          <w:sz w:val="28"/>
          <w:szCs w:val="28"/>
        </w:rPr>
        <w:tab/>
        <w:t>размере</w:t>
      </w:r>
      <w:r w:rsidRPr="001D09B2">
        <w:rPr>
          <w:sz w:val="28"/>
          <w:szCs w:val="28"/>
        </w:rPr>
        <w:tab/>
        <w:t>5</w:t>
      </w:r>
      <w:r w:rsidRPr="001D09B2">
        <w:rPr>
          <w:sz w:val="28"/>
          <w:szCs w:val="28"/>
        </w:rPr>
        <w:tab/>
        <w:t>тыс.</w:t>
      </w:r>
      <w:r w:rsidRPr="001D09B2">
        <w:rPr>
          <w:sz w:val="28"/>
          <w:szCs w:val="28"/>
        </w:rPr>
        <w:tab/>
        <w:t>рублей.</w:t>
      </w:r>
      <w:r w:rsidRPr="001D09B2">
        <w:rPr>
          <w:sz w:val="28"/>
          <w:szCs w:val="28"/>
        </w:rPr>
        <w:br/>
      </w:r>
      <w:r w:rsidRPr="001D09B2">
        <w:rPr>
          <w:sz w:val="28"/>
          <w:szCs w:val="28"/>
        </w:rPr>
        <w:tab/>
        <w:t xml:space="preserve">Федеральным законом от 29.09.2019 № 325-ФЗ 01.04.2021 были внесены изменения в п. 6 ст. 93.1 НК РФ. Они допускают привлечение лица к предусмотренной ст. 126 НК РФ ответственности за непредставление в установленные сроки документов </w:t>
      </w:r>
      <w:r w:rsidRPr="001D09B2">
        <w:rPr>
          <w:sz w:val="28"/>
          <w:szCs w:val="28"/>
          <w:u w:val="single"/>
        </w:rPr>
        <w:t xml:space="preserve">по сделке, независимо от проведения налоговой проверки. </w:t>
      </w:r>
      <w:r w:rsidRPr="001D09B2">
        <w:rPr>
          <w:sz w:val="28"/>
          <w:szCs w:val="28"/>
        </w:rPr>
        <w:t>При этом ему назначается штраф в размере 200 рублей за</w:t>
      </w:r>
      <w:r w:rsidRPr="001D09B2">
        <w:rPr>
          <w:sz w:val="28"/>
          <w:szCs w:val="28"/>
        </w:rPr>
        <w:tab/>
        <w:t>каждый</w:t>
      </w:r>
      <w:r w:rsidRPr="001D09B2">
        <w:rPr>
          <w:sz w:val="28"/>
          <w:szCs w:val="28"/>
        </w:rPr>
        <w:tab/>
        <w:t>непредставленный</w:t>
      </w:r>
      <w:r w:rsidRPr="001D09B2">
        <w:rPr>
          <w:sz w:val="28"/>
          <w:szCs w:val="28"/>
        </w:rPr>
        <w:tab/>
        <w:t>документ.</w:t>
      </w:r>
      <w:r w:rsidRPr="001D09B2">
        <w:rPr>
          <w:sz w:val="28"/>
          <w:szCs w:val="28"/>
        </w:rPr>
        <w:br/>
      </w:r>
      <w:r w:rsidR="00657D0B">
        <w:rPr>
          <w:b/>
          <w:color w:val="1F497D" w:themeColor="text2"/>
          <w:sz w:val="28"/>
          <w:szCs w:val="28"/>
          <w:u w:val="single"/>
        </w:rPr>
        <w:tab/>
      </w:r>
      <w:r w:rsidR="00657D0B" w:rsidRPr="00657D0B">
        <w:rPr>
          <w:b/>
          <w:color w:val="1F497D" w:themeColor="text2"/>
          <w:sz w:val="28"/>
          <w:szCs w:val="28"/>
          <w:u w:val="single"/>
        </w:rPr>
        <w:t xml:space="preserve">Постановление Арбитражного суда Центрального округа от 12.08.2021 № Ф10-3419/2021 по делу № А36-2412/2020 </w:t>
      </w:r>
    </w:p>
    <w:p w:rsidR="00657D0B" w:rsidRPr="00657D0B" w:rsidRDefault="00657D0B" w:rsidP="00657D0B">
      <w:pPr>
        <w:spacing w:line="276" w:lineRule="auto"/>
        <w:jc w:val="both"/>
        <w:rPr>
          <w:sz w:val="28"/>
          <w:szCs w:val="28"/>
        </w:rPr>
      </w:pPr>
      <w:r w:rsidRPr="008467A9">
        <w:rPr>
          <w:sz w:val="28"/>
          <w:szCs w:val="28"/>
        </w:rPr>
        <w:lastRenderedPageBreak/>
        <w:tab/>
      </w:r>
      <w:r w:rsidRPr="00657D0B">
        <w:rPr>
          <w:sz w:val="28"/>
          <w:szCs w:val="28"/>
          <w:u w:val="single"/>
        </w:rPr>
        <w:t>Требование</w:t>
      </w:r>
      <w:r w:rsidRPr="00657D0B">
        <w:rPr>
          <w:sz w:val="28"/>
          <w:szCs w:val="28"/>
        </w:rPr>
        <w:t xml:space="preserve">: О взыскании убытков. </w:t>
      </w:r>
    </w:p>
    <w:p w:rsidR="00657D0B" w:rsidRPr="00657D0B" w:rsidRDefault="00657D0B" w:rsidP="00657D0B">
      <w:pPr>
        <w:spacing w:line="276" w:lineRule="auto"/>
        <w:jc w:val="both"/>
        <w:rPr>
          <w:sz w:val="28"/>
          <w:szCs w:val="28"/>
        </w:rPr>
      </w:pPr>
      <w:r w:rsidRPr="008467A9">
        <w:rPr>
          <w:sz w:val="28"/>
          <w:szCs w:val="28"/>
        </w:rPr>
        <w:tab/>
      </w:r>
      <w:r w:rsidRPr="00657D0B">
        <w:rPr>
          <w:sz w:val="28"/>
          <w:szCs w:val="28"/>
          <w:u w:val="single"/>
        </w:rPr>
        <w:t>Обстоятельства</w:t>
      </w:r>
      <w:r w:rsidRPr="00657D0B">
        <w:rPr>
          <w:sz w:val="28"/>
          <w:szCs w:val="28"/>
        </w:rPr>
        <w:t xml:space="preserve">: Организация ссылается на то, что вследствие неправомерных действий налогового органа по приостановлению операций по расчетным счетам банк отказал обществу в размещении вклада, что повлекло убытки для истца в виде упущенной выгоды. </w:t>
      </w:r>
    </w:p>
    <w:p w:rsidR="00657D0B" w:rsidRPr="00657D0B" w:rsidRDefault="00657D0B" w:rsidP="00657D0B">
      <w:pPr>
        <w:spacing w:line="276" w:lineRule="auto"/>
        <w:jc w:val="both"/>
        <w:rPr>
          <w:sz w:val="28"/>
          <w:szCs w:val="28"/>
        </w:rPr>
      </w:pPr>
      <w:r w:rsidRPr="008467A9">
        <w:rPr>
          <w:sz w:val="28"/>
          <w:szCs w:val="28"/>
        </w:rPr>
        <w:tab/>
      </w:r>
      <w:r w:rsidRPr="00657D0B">
        <w:rPr>
          <w:sz w:val="28"/>
          <w:szCs w:val="28"/>
          <w:u w:val="single"/>
        </w:rPr>
        <w:t>Решение</w:t>
      </w:r>
      <w:r w:rsidRPr="00657D0B">
        <w:rPr>
          <w:sz w:val="28"/>
          <w:szCs w:val="28"/>
        </w:rPr>
        <w:t>: В удовлетворении требования отказано, поскольку организация, будучи осведомленной о принятых налоговым органом решениях о приостановлении операций по расчетным счетам в банках, подало заявление в банк о размещении денежных средств на депозитном вкладе, указанные действия организации направлены на искусственное взыскание с налогового органа упущенной выгоды.</w:t>
      </w:r>
    </w:p>
    <w:p w:rsidR="00114B8D" w:rsidRPr="001D09B2" w:rsidRDefault="00114B8D" w:rsidP="001D09B2">
      <w:pPr>
        <w:spacing w:line="276" w:lineRule="auto"/>
        <w:jc w:val="both"/>
        <w:rPr>
          <w:sz w:val="28"/>
          <w:szCs w:val="28"/>
        </w:rPr>
      </w:pPr>
    </w:p>
    <w:p w:rsidR="00114B8D" w:rsidRDefault="001D09B2" w:rsidP="001D09B2">
      <w:pPr>
        <w:jc w:val="both"/>
        <w:rPr>
          <w:b/>
          <w:color w:val="1F497D" w:themeColor="text2"/>
          <w:sz w:val="28"/>
          <w:szCs w:val="28"/>
          <w:u w:val="single"/>
        </w:rPr>
      </w:pPr>
      <w:r>
        <w:rPr>
          <w:b/>
          <w:color w:val="1F497D" w:themeColor="text2"/>
          <w:sz w:val="28"/>
          <w:szCs w:val="28"/>
          <w:u w:val="single"/>
        </w:rPr>
        <w:tab/>
      </w:r>
      <w:r w:rsidR="00114B8D" w:rsidRPr="001D09B2">
        <w:rPr>
          <w:b/>
          <w:color w:val="1F497D" w:themeColor="text2"/>
          <w:sz w:val="28"/>
          <w:szCs w:val="28"/>
          <w:u w:val="single"/>
        </w:rPr>
        <w:t>Постановление Арбитражного суда Мо</w:t>
      </w:r>
      <w:r>
        <w:rPr>
          <w:b/>
          <w:color w:val="1F497D" w:themeColor="text2"/>
          <w:sz w:val="28"/>
          <w:szCs w:val="28"/>
          <w:u w:val="single"/>
        </w:rPr>
        <w:t>сковского округа от 24.08.2021 № Ф05-16443/2021 по делу №</w:t>
      </w:r>
      <w:r w:rsidR="00114B8D" w:rsidRPr="001D09B2">
        <w:rPr>
          <w:b/>
          <w:color w:val="1F497D" w:themeColor="text2"/>
          <w:sz w:val="28"/>
          <w:szCs w:val="28"/>
          <w:u w:val="single"/>
        </w:rPr>
        <w:t xml:space="preserve"> А40-194238/2020</w:t>
      </w:r>
      <w:r>
        <w:rPr>
          <w:b/>
          <w:color w:val="1F497D" w:themeColor="text2"/>
          <w:sz w:val="28"/>
          <w:szCs w:val="28"/>
          <w:u w:val="single"/>
        </w:rPr>
        <w:t>.</w:t>
      </w:r>
    </w:p>
    <w:p w:rsidR="00114B8D" w:rsidRPr="001D09B2" w:rsidRDefault="001D09B2" w:rsidP="00661CE9">
      <w:pPr>
        <w:spacing w:line="276" w:lineRule="auto"/>
        <w:jc w:val="both"/>
        <w:rPr>
          <w:sz w:val="28"/>
          <w:szCs w:val="28"/>
        </w:rPr>
      </w:pPr>
      <w:r w:rsidRPr="00A32E7D">
        <w:rPr>
          <w:sz w:val="28"/>
          <w:szCs w:val="28"/>
        </w:rPr>
        <w:tab/>
      </w:r>
      <w:r w:rsidR="00114B8D" w:rsidRPr="001D09B2">
        <w:rPr>
          <w:sz w:val="28"/>
          <w:szCs w:val="28"/>
          <w:u w:val="single"/>
        </w:rPr>
        <w:t xml:space="preserve"> Требование</w:t>
      </w:r>
      <w:r w:rsidR="00114B8D" w:rsidRPr="001D09B2">
        <w:rPr>
          <w:sz w:val="28"/>
          <w:szCs w:val="28"/>
        </w:rPr>
        <w:t>: О признании незаконным требования налогового органа о представлении документов (информации) по контрагенту за три года.</w:t>
      </w:r>
    </w:p>
    <w:p w:rsidR="00114B8D" w:rsidRPr="001D09B2" w:rsidRDefault="001D09B2" w:rsidP="00661CE9">
      <w:pPr>
        <w:spacing w:line="276" w:lineRule="auto"/>
        <w:jc w:val="both"/>
        <w:rPr>
          <w:sz w:val="28"/>
          <w:szCs w:val="28"/>
        </w:rPr>
      </w:pPr>
      <w:r>
        <w:rPr>
          <w:sz w:val="28"/>
          <w:szCs w:val="28"/>
        </w:rPr>
        <w:tab/>
      </w:r>
      <w:r w:rsidR="00114B8D" w:rsidRPr="001D09B2">
        <w:rPr>
          <w:sz w:val="28"/>
          <w:szCs w:val="28"/>
        </w:rPr>
        <w:t xml:space="preserve"> </w:t>
      </w:r>
      <w:r w:rsidR="00114B8D" w:rsidRPr="001D09B2">
        <w:rPr>
          <w:sz w:val="28"/>
          <w:szCs w:val="28"/>
          <w:u w:val="single"/>
        </w:rPr>
        <w:t>Обстоятельства:</w:t>
      </w:r>
      <w:r w:rsidR="00114B8D" w:rsidRPr="001D09B2">
        <w:rPr>
          <w:sz w:val="28"/>
          <w:szCs w:val="28"/>
        </w:rPr>
        <w:t xml:space="preserve"> Организация полагает, что налоговый орган не вправе истребовать документы </w:t>
      </w:r>
      <w:r w:rsidR="00114B8D" w:rsidRPr="001D09B2">
        <w:rPr>
          <w:sz w:val="28"/>
          <w:szCs w:val="28"/>
          <w:u w:val="single"/>
        </w:rPr>
        <w:t>вне проверки не по конкретной сделке.</w:t>
      </w:r>
      <w:r w:rsidR="00114B8D" w:rsidRPr="001D09B2">
        <w:rPr>
          <w:sz w:val="28"/>
          <w:szCs w:val="28"/>
        </w:rPr>
        <w:t xml:space="preserve"> </w:t>
      </w:r>
    </w:p>
    <w:p w:rsidR="00114B8D" w:rsidRPr="001D09B2" w:rsidRDefault="001D09B2" w:rsidP="00661CE9">
      <w:pPr>
        <w:spacing w:line="276" w:lineRule="auto"/>
        <w:jc w:val="both"/>
        <w:rPr>
          <w:sz w:val="28"/>
          <w:szCs w:val="28"/>
        </w:rPr>
      </w:pPr>
      <w:r w:rsidRPr="00423F82">
        <w:rPr>
          <w:sz w:val="28"/>
          <w:szCs w:val="28"/>
        </w:rPr>
        <w:tab/>
      </w:r>
      <w:r w:rsidR="00114B8D" w:rsidRPr="00423F82">
        <w:rPr>
          <w:sz w:val="28"/>
          <w:szCs w:val="28"/>
        </w:rPr>
        <w:t>Р</w:t>
      </w:r>
      <w:r w:rsidR="00114B8D" w:rsidRPr="001D09B2">
        <w:rPr>
          <w:sz w:val="28"/>
          <w:szCs w:val="28"/>
          <w:u w:val="single"/>
        </w:rPr>
        <w:t>ешение:</w:t>
      </w:r>
      <w:r w:rsidR="00114B8D" w:rsidRPr="001D09B2">
        <w:rPr>
          <w:sz w:val="28"/>
          <w:szCs w:val="28"/>
        </w:rPr>
        <w:t xml:space="preserve"> В удовлетворении требования отказано, поскольку оспариваемое требование соответствует требованиям п. 2 ст. 93.1 Налогового кодекса РФ, является достаточно определенным и обязательным для исполнения.   </w:t>
      </w:r>
    </w:p>
    <w:p w:rsidR="00E9192D" w:rsidRDefault="00E9192D" w:rsidP="00111908">
      <w:pPr>
        <w:jc w:val="center"/>
      </w:pPr>
    </w:p>
    <w:p w:rsidR="001348D0" w:rsidRDefault="00E9192D" w:rsidP="00111908">
      <w:pPr>
        <w:jc w:val="center"/>
        <w:rPr>
          <w:b/>
          <w:sz w:val="28"/>
          <w:szCs w:val="28"/>
          <w:u w:val="single"/>
        </w:rPr>
      </w:pPr>
      <w:r w:rsidRPr="00E9192D">
        <w:rPr>
          <w:b/>
          <w:sz w:val="28"/>
          <w:szCs w:val="28"/>
          <w:u w:val="single"/>
        </w:rPr>
        <w:t>НАЛОГ НА ДОБАВЛЕННУЮ СТОИМОСТЬ</w:t>
      </w:r>
      <w:r w:rsidR="00EB2D71">
        <w:rPr>
          <w:b/>
          <w:sz w:val="28"/>
          <w:szCs w:val="28"/>
          <w:u w:val="single"/>
        </w:rPr>
        <w:t xml:space="preserve"> </w:t>
      </w:r>
      <w:r w:rsidR="001348D0" w:rsidRPr="001348D0">
        <w:rPr>
          <w:b/>
          <w:sz w:val="28"/>
          <w:szCs w:val="28"/>
          <w:u w:val="single"/>
        </w:rPr>
        <w:t>(гл.21 НК РФ)</w:t>
      </w:r>
    </w:p>
    <w:p w:rsidR="00E9192D" w:rsidRPr="00E9192D" w:rsidRDefault="001348D0" w:rsidP="00111908">
      <w:pPr>
        <w:jc w:val="center"/>
        <w:rPr>
          <w:b/>
          <w:sz w:val="28"/>
          <w:szCs w:val="28"/>
          <w:u w:val="single"/>
        </w:rPr>
      </w:pPr>
      <w:r>
        <w:rPr>
          <w:b/>
          <w:sz w:val="28"/>
          <w:szCs w:val="28"/>
          <w:u w:val="single"/>
        </w:rPr>
        <w:t>(</w:t>
      </w:r>
      <w:r w:rsidR="00111908">
        <w:rPr>
          <w:b/>
          <w:sz w:val="28"/>
          <w:szCs w:val="28"/>
          <w:u w:val="single"/>
        </w:rPr>
        <w:t xml:space="preserve"> исчисление, учет и отчетность</w:t>
      </w:r>
      <w:r>
        <w:rPr>
          <w:b/>
          <w:sz w:val="28"/>
          <w:szCs w:val="28"/>
          <w:u w:val="single"/>
        </w:rPr>
        <w:t>).</w:t>
      </w:r>
      <w:r w:rsidR="00E9192D" w:rsidRPr="00E9192D">
        <w:rPr>
          <w:b/>
          <w:sz w:val="28"/>
          <w:szCs w:val="28"/>
          <w:u w:val="single"/>
        </w:rPr>
        <w:t xml:space="preserve"> </w:t>
      </w:r>
    </w:p>
    <w:p w:rsidR="00E9192D" w:rsidRDefault="00E9192D" w:rsidP="00111908">
      <w:pPr>
        <w:jc w:val="center"/>
        <w:rPr>
          <w:b/>
          <w:sz w:val="28"/>
          <w:szCs w:val="28"/>
        </w:rPr>
      </w:pPr>
    </w:p>
    <w:p w:rsidR="00D51C1E" w:rsidRPr="00D51C1E" w:rsidRDefault="00D51C1E" w:rsidP="008B72EF">
      <w:pPr>
        <w:jc w:val="both"/>
        <w:rPr>
          <w:b/>
          <w:color w:val="1F497D" w:themeColor="text2"/>
          <w:sz w:val="28"/>
          <w:szCs w:val="28"/>
          <w:u w:val="single"/>
        </w:rPr>
      </w:pPr>
      <w:r w:rsidRPr="00D51C1E">
        <w:rPr>
          <w:b/>
          <w:color w:val="1F497D" w:themeColor="text2"/>
          <w:sz w:val="28"/>
          <w:szCs w:val="28"/>
        </w:rPr>
        <w:tab/>
      </w:r>
      <w:r w:rsidRPr="00D51C1E">
        <w:rPr>
          <w:b/>
          <w:color w:val="1F497D" w:themeColor="text2"/>
          <w:sz w:val="28"/>
          <w:szCs w:val="28"/>
          <w:u w:val="single"/>
        </w:rPr>
        <w:t xml:space="preserve">Письмо Минфина России </w:t>
      </w:r>
      <w:r w:rsidR="008B72EF">
        <w:rPr>
          <w:b/>
          <w:color w:val="1F497D" w:themeColor="text2"/>
          <w:sz w:val="28"/>
          <w:szCs w:val="28"/>
          <w:u w:val="single"/>
        </w:rPr>
        <w:t>от 23.08.</w:t>
      </w:r>
      <w:r w:rsidRPr="00D51C1E">
        <w:rPr>
          <w:b/>
          <w:color w:val="1F497D" w:themeColor="text2"/>
          <w:sz w:val="28"/>
          <w:szCs w:val="28"/>
          <w:u w:val="single"/>
        </w:rPr>
        <w:t xml:space="preserve"> 2021 г. № 27-01-22/67650</w:t>
      </w:r>
      <w:r w:rsidRPr="00D51C1E">
        <w:rPr>
          <w:b/>
          <w:bCs/>
          <w:color w:val="1F497D" w:themeColor="text2"/>
          <w:sz w:val="28"/>
          <w:szCs w:val="28"/>
          <w:u w:val="single"/>
        </w:rPr>
        <w:t xml:space="preserve"> (</w:t>
      </w:r>
      <w:r w:rsidR="00EB2D71">
        <w:rPr>
          <w:b/>
          <w:color w:val="1F497D" w:themeColor="text2"/>
          <w:sz w:val="28"/>
          <w:szCs w:val="28"/>
          <w:u w:val="single"/>
        </w:rPr>
        <w:t>П</w:t>
      </w:r>
      <w:r w:rsidRPr="00D51C1E">
        <w:rPr>
          <w:b/>
          <w:color w:val="1F497D" w:themeColor="text2"/>
          <w:sz w:val="28"/>
          <w:szCs w:val="28"/>
          <w:u w:val="single"/>
        </w:rPr>
        <w:t xml:space="preserve">о вопросу применения положений о национальной системе прослеживаемости </w:t>
      </w:r>
      <w:r>
        <w:rPr>
          <w:b/>
          <w:color w:val="1F497D" w:themeColor="text2"/>
          <w:sz w:val="28"/>
          <w:szCs w:val="28"/>
          <w:u w:val="single"/>
        </w:rPr>
        <w:t xml:space="preserve"> </w:t>
      </w:r>
      <w:r w:rsidR="00EB2D71">
        <w:rPr>
          <w:b/>
          <w:color w:val="1F497D" w:themeColor="text2"/>
          <w:sz w:val="28"/>
          <w:szCs w:val="28"/>
          <w:u w:val="single"/>
        </w:rPr>
        <w:t>товаров</w:t>
      </w:r>
      <w:r w:rsidR="00393172">
        <w:rPr>
          <w:b/>
          <w:color w:val="1F497D" w:themeColor="text2"/>
          <w:sz w:val="28"/>
          <w:szCs w:val="28"/>
          <w:u w:val="single"/>
        </w:rPr>
        <w:t>,</w:t>
      </w:r>
      <w:r w:rsidR="00617A49" w:rsidRPr="00617A49">
        <w:rPr>
          <w:b/>
          <w:color w:val="1F497D" w:themeColor="text2"/>
          <w:sz w:val="28"/>
          <w:szCs w:val="28"/>
          <w:u w:val="single"/>
        </w:rPr>
        <w:t xml:space="preserve"> </w:t>
      </w:r>
      <w:r w:rsidR="00617A49">
        <w:rPr>
          <w:b/>
          <w:color w:val="1F497D" w:themeColor="text2"/>
          <w:sz w:val="28"/>
          <w:szCs w:val="28"/>
          <w:u w:val="single"/>
        </w:rPr>
        <w:t>см.</w:t>
      </w:r>
      <w:r w:rsidR="00EB2D71">
        <w:rPr>
          <w:b/>
          <w:color w:val="1F497D" w:themeColor="text2"/>
          <w:sz w:val="28"/>
          <w:szCs w:val="28"/>
          <w:u w:val="single"/>
        </w:rPr>
        <w:t xml:space="preserve"> п</w:t>
      </w:r>
      <w:r w:rsidR="00617A49" w:rsidRPr="005A1C74">
        <w:rPr>
          <w:b/>
          <w:color w:val="1F497D" w:themeColor="text2"/>
          <w:sz w:val="28"/>
          <w:szCs w:val="28"/>
          <w:u w:val="single"/>
        </w:rPr>
        <w:t>исьмо ФНС России от 19.08.2021 № ЕА-4-15/11700</w:t>
      </w:r>
      <w:r w:rsidR="00617A49">
        <w:rPr>
          <w:b/>
          <w:color w:val="1F497D" w:themeColor="text2"/>
          <w:sz w:val="28"/>
          <w:szCs w:val="28"/>
          <w:u w:val="single"/>
        </w:rPr>
        <w:t>).</w:t>
      </w:r>
    </w:p>
    <w:p w:rsidR="00D51C1E" w:rsidRPr="00941309" w:rsidRDefault="00D51C1E" w:rsidP="00941309">
      <w:pPr>
        <w:spacing w:line="276" w:lineRule="auto"/>
        <w:ind w:firstLine="709"/>
        <w:jc w:val="both"/>
        <w:rPr>
          <w:sz w:val="28"/>
          <w:szCs w:val="28"/>
        </w:rPr>
      </w:pPr>
      <w:r w:rsidRPr="00D51C1E">
        <w:rPr>
          <w:sz w:val="28"/>
          <w:szCs w:val="28"/>
        </w:rPr>
        <w:t xml:space="preserve">В соответствии с </w:t>
      </w:r>
      <w:hyperlink r:id="rId9" w:history="1">
        <w:r w:rsidRPr="00D51C1E">
          <w:rPr>
            <w:rStyle w:val="a3"/>
            <w:color w:val="auto"/>
            <w:sz w:val="28"/>
            <w:szCs w:val="28"/>
          </w:rPr>
          <w:t>постановлением</w:t>
        </w:r>
      </w:hyperlink>
      <w:r w:rsidRPr="00D51C1E">
        <w:rPr>
          <w:sz w:val="28"/>
          <w:szCs w:val="28"/>
        </w:rPr>
        <w:t xml:space="preserve"> Правительства Российской</w:t>
      </w:r>
      <w:r w:rsidRPr="00D51C1E">
        <w:rPr>
          <w:b/>
          <w:color w:val="1F497D" w:themeColor="text2"/>
          <w:sz w:val="28"/>
          <w:szCs w:val="28"/>
        </w:rPr>
        <w:t xml:space="preserve"> </w:t>
      </w:r>
      <w:r w:rsidRPr="00D51C1E">
        <w:rPr>
          <w:sz w:val="28"/>
          <w:szCs w:val="28"/>
        </w:rPr>
        <w:t xml:space="preserve">Федерации от 1 июля 2021 г. № 1108 "Об утверждении Положения о </w:t>
      </w:r>
      <w:r w:rsidRPr="00941309">
        <w:rPr>
          <w:sz w:val="28"/>
          <w:szCs w:val="28"/>
        </w:rPr>
        <w:t>национальной системе прослеживаемос</w:t>
      </w:r>
      <w:r w:rsidR="008B72EF" w:rsidRPr="00941309">
        <w:rPr>
          <w:sz w:val="28"/>
          <w:szCs w:val="28"/>
        </w:rPr>
        <w:t>ти товаров»,</w:t>
      </w:r>
      <w:r w:rsidRPr="00941309">
        <w:rPr>
          <w:sz w:val="28"/>
          <w:szCs w:val="28"/>
        </w:rPr>
        <w:t xml:space="preserve"> под "товарами, подлежащими прослеживаемости" понимается имущество, находящееся в собственности налогоплательщика, соответствующее кодам единой Товарной </w:t>
      </w:r>
      <w:hyperlink r:id="rId10" w:history="1">
        <w:r w:rsidRPr="00941309">
          <w:rPr>
            <w:rStyle w:val="a3"/>
            <w:color w:val="auto"/>
            <w:sz w:val="28"/>
            <w:szCs w:val="28"/>
          </w:rPr>
          <w:t>номенклатуры</w:t>
        </w:r>
      </w:hyperlink>
      <w:r w:rsidRPr="00941309">
        <w:rPr>
          <w:sz w:val="28"/>
          <w:szCs w:val="28"/>
        </w:rPr>
        <w:t xml:space="preserve"> внешнеэкономической деятельности Евразийского экономического союза (указанным в </w:t>
      </w:r>
      <w:hyperlink r:id="rId11" w:history="1">
        <w:r w:rsidRPr="00941309">
          <w:rPr>
            <w:rStyle w:val="a3"/>
            <w:color w:val="auto"/>
            <w:sz w:val="28"/>
            <w:szCs w:val="28"/>
          </w:rPr>
          <w:t>перечне</w:t>
        </w:r>
      </w:hyperlink>
      <w:r w:rsidRPr="00941309">
        <w:rPr>
          <w:sz w:val="28"/>
          <w:szCs w:val="28"/>
        </w:rPr>
        <w:t xml:space="preserve"> товаров, подлежащих прослеживаемости</w:t>
      </w:r>
      <w:r w:rsidR="00393172">
        <w:rPr>
          <w:sz w:val="28"/>
          <w:szCs w:val="28"/>
        </w:rPr>
        <w:t>)</w:t>
      </w:r>
      <w:r w:rsidRPr="00941309">
        <w:rPr>
          <w:sz w:val="28"/>
          <w:szCs w:val="28"/>
        </w:rPr>
        <w:t>.</w:t>
      </w:r>
    </w:p>
    <w:p w:rsidR="00D51C1E" w:rsidRPr="00941309" w:rsidRDefault="00D51C1E" w:rsidP="00941309">
      <w:pPr>
        <w:spacing w:line="276" w:lineRule="auto"/>
        <w:ind w:firstLine="709"/>
        <w:jc w:val="both"/>
        <w:rPr>
          <w:sz w:val="28"/>
          <w:szCs w:val="28"/>
        </w:rPr>
      </w:pPr>
      <w:r w:rsidRPr="00941309">
        <w:rPr>
          <w:sz w:val="28"/>
          <w:szCs w:val="28"/>
        </w:rPr>
        <w:t xml:space="preserve">Таким образом, имущество, находящееся в собственности налогоплательщика и используемое в качестве средств производства </w:t>
      </w:r>
      <w:r w:rsidRPr="00941309">
        <w:rPr>
          <w:sz w:val="28"/>
          <w:szCs w:val="28"/>
        </w:rPr>
        <w:lastRenderedPageBreak/>
        <w:t>(переведено из состава товаров в состав основных средств), малоценное имущество, используемое в основной деятельности, подлежит прослеживаемости.</w:t>
      </w:r>
    </w:p>
    <w:p w:rsidR="00D51C1E" w:rsidRPr="00941309" w:rsidRDefault="00D51C1E" w:rsidP="00941309">
      <w:pPr>
        <w:spacing w:line="276" w:lineRule="auto"/>
        <w:ind w:firstLine="709"/>
        <w:jc w:val="both"/>
        <w:rPr>
          <w:i/>
          <w:sz w:val="28"/>
          <w:szCs w:val="28"/>
        </w:rPr>
      </w:pPr>
      <w:r w:rsidRPr="00941309">
        <w:rPr>
          <w:i/>
          <w:sz w:val="28"/>
          <w:szCs w:val="28"/>
        </w:rPr>
        <w:t>По вопросу приобретения товаров, подлежащих прослеживаемости, подотчетным лицом Минфин России сообщает следующее.</w:t>
      </w:r>
    </w:p>
    <w:p w:rsidR="00D51C1E" w:rsidRPr="00941309" w:rsidRDefault="00D51C1E" w:rsidP="00941309">
      <w:pPr>
        <w:spacing w:line="276" w:lineRule="auto"/>
        <w:ind w:firstLine="709"/>
        <w:jc w:val="both"/>
        <w:rPr>
          <w:sz w:val="28"/>
          <w:szCs w:val="28"/>
        </w:rPr>
      </w:pPr>
      <w:r w:rsidRPr="00941309">
        <w:rPr>
          <w:sz w:val="28"/>
          <w:szCs w:val="28"/>
        </w:rPr>
        <w:t xml:space="preserve">«При приобретении организацией товара </w:t>
      </w:r>
      <w:r w:rsidRPr="00617A49">
        <w:rPr>
          <w:b/>
          <w:sz w:val="28"/>
          <w:szCs w:val="28"/>
        </w:rPr>
        <w:t xml:space="preserve">через подотчетное лицо на указанное лицо оформляется доверенность. </w:t>
      </w:r>
      <w:r w:rsidRPr="00941309">
        <w:rPr>
          <w:sz w:val="28"/>
          <w:szCs w:val="28"/>
        </w:rPr>
        <w:t xml:space="preserve">Согласно </w:t>
      </w:r>
      <w:hyperlink r:id="rId12" w:history="1">
        <w:r w:rsidRPr="00941309">
          <w:rPr>
            <w:rStyle w:val="a3"/>
            <w:color w:val="auto"/>
            <w:sz w:val="28"/>
            <w:szCs w:val="28"/>
          </w:rPr>
          <w:t>пункту 1 статьи 185</w:t>
        </w:r>
      </w:hyperlink>
      <w:r w:rsidRPr="00941309">
        <w:rPr>
          <w:sz w:val="28"/>
          <w:szCs w:val="28"/>
        </w:rPr>
        <w:t xml:space="preserve"> Гражданского кодекса Российской Федерации (далее - ГК РФ) доверенностью признается письменное уполномочие, выдаваемое одним лицом другому лицу для представительства перед третьими лицами.</w:t>
      </w:r>
    </w:p>
    <w:p w:rsidR="00D51C1E" w:rsidRPr="00941309" w:rsidRDefault="00D51C1E" w:rsidP="00941309">
      <w:pPr>
        <w:spacing w:line="276" w:lineRule="auto"/>
        <w:ind w:firstLine="709"/>
        <w:jc w:val="both"/>
        <w:rPr>
          <w:sz w:val="28"/>
          <w:szCs w:val="28"/>
        </w:rPr>
      </w:pPr>
      <w:r w:rsidRPr="00941309">
        <w:rPr>
          <w:sz w:val="28"/>
          <w:szCs w:val="28"/>
        </w:rPr>
        <w:t xml:space="preserve"> В соответствии с </w:t>
      </w:r>
      <w:hyperlink r:id="rId13" w:history="1">
        <w:r w:rsidRPr="00941309">
          <w:rPr>
            <w:rStyle w:val="a3"/>
            <w:color w:val="auto"/>
            <w:sz w:val="28"/>
            <w:szCs w:val="28"/>
          </w:rPr>
          <w:t>пунктом 4 статьи 185.1</w:t>
        </w:r>
      </w:hyperlink>
      <w:r w:rsidRPr="00941309">
        <w:rPr>
          <w:sz w:val="28"/>
          <w:szCs w:val="28"/>
        </w:rPr>
        <w:t xml:space="preserve"> ГК РФ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D51C1E" w:rsidRPr="00941309" w:rsidRDefault="00D51C1E" w:rsidP="00941309">
      <w:pPr>
        <w:spacing w:line="276" w:lineRule="auto"/>
        <w:ind w:firstLine="709"/>
        <w:jc w:val="both"/>
        <w:rPr>
          <w:sz w:val="28"/>
          <w:szCs w:val="28"/>
        </w:rPr>
      </w:pPr>
      <w:r w:rsidRPr="00941309">
        <w:rPr>
          <w:sz w:val="28"/>
          <w:szCs w:val="28"/>
        </w:rPr>
        <w:t xml:space="preserve">В письме сообщается, что в соответствии с </w:t>
      </w:r>
      <w:hyperlink r:id="rId14" w:history="1">
        <w:r w:rsidRPr="00941309">
          <w:rPr>
            <w:rStyle w:val="a3"/>
            <w:color w:val="auto"/>
            <w:sz w:val="28"/>
            <w:szCs w:val="28"/>
          </w:rPr>
          <w:t>пунктом 3 статьи 168</w:t>
        </w:r>
      </w:hyperlink>
      <w:r w:rsidRPr="00941309">
        <w:rPr>
          <w:sz w:val="28"/>
          <w:szCs w:val="28"/>
        </w:rPr>
        <w:t xml:space="preserve"> и </w:t>
      </w:r>
      <w:hyperlink r:id="rId15" w:history="1">
        <w:r w:rsidRPr="00941309">
          <w:rPr>
            <w:rStyle w:val="a3"/>
            <w:color w:val="auto"/>
            <w:sz w:val="28"/>
            <w:szCs w:val="28"/>
          </w:rPr>
          <w:t>пункта 1.1 статьи 169</w:t>
        </w:r>
      </w:hyperlink>
      <w:r w:rsidRPr="00941309">
        <w:rPr>
          <w:sz w:val="28"/>
          <w:szCs w:val="28"/>
        </w:rPr>
        <w:t xml:space="preserve"> НК РФ продавец товаров, подлежащих прослеживаемости, поскольку подотчетное лицо выступает от имени организации, обязан оформить в адрес организации электронный счет-фактуру с реквизитами прослеживаемости.</w:t>
      </w:r>
    </w:p>
    <w:p w:rsidR="00D51C1E" w:rsidRPr="00941309" w:rsidRDefault="00D51C1E" w:rsidP="00941309">
      <w:pPr>
        <w:spacing w:line="276" w:lineRule="auto"/>
        <w:ind w:firstLine="709"/>
        <w:jc w:val="both"/>
        <w:rPr>
          <w:sz w:val="28"/>
          <w:szCs w:val="28"/>
          <w:u w:val="single"/>
        </w:rPr>
      </w:pPr>
      <w:r w:rsidRPr="00941309">
        <w:rPr>
          <w:sz w:val="28"/>
          <w:szCs w:val="28"/>
        </w:rPr>
        <w:t xml:space="preserve">Вместе с тем, в случае, когда подотчетное лицо </w:t>
      </w:r>
      <w:r w:rsidRPr="00941309">
        <w:rPr>
          <w:sz w:val="28"/>
          <w:szCs w:val="28"/>
          <w:u w:val="single"/>
        </w:rPr>
        <w:t>не заявляет о себе как о представителе организации (не имеет доверенности),</w:t>
      </w:r>
      <w:r w:rsidRPr="00941309">
        <w:rPr>
          <w:sz w:val="28"/>
          <w:szCs w:val="28"/>
        </w:rPr>
        <w:t xml:space="preserve"> приобретение товара оформляется в порядке, </w:t>
      </w:r>
      <w:r w:rsidRPr="00941309">
        <w:rPr>
          <w:sz w:val="28"/>
          <w:szCs w:val="28"/>
          <w:u w:val="single"/>
        </w:rPr>
        <w:t>предусмотренном для договора розничной купли-продажи.</w:t>
      </w:r>
    </w:p>
    <w:p w:rsidR="00D51C1E" w:rsidRPr="00941309" w:rsidRDefault="00D51C1E" w:rsidP="00941309">
      <w:pPr>
        <w:spacing w:line="276" w:lineRule="auto"/>
        <w:ind w:firstLine="709"/>
        <w:jc w:val="both"/>
        <w:rPr>
          <w:sz w:val="28"/>
          <w:szCs w:val="28"/>
        </w:rPr>
      </w:pPr>
      <w:r w:rsidRPr="00941309">
        <w:rPr>
          <w:sz w:val="28"/>
          <w:szCs w:val="28"/>
        </w:rPr>
        <w:t xml:space="preserve">В соответствии с </w:t>
      </w:r>
      <w:hyperlink r:id="rId16" w:history="1">
        <w:r w:rsidRPr="00941309">
          <w:rPr>
            <w:rStyle w:val="a3"/>
            <w:color w:val="auto"/>
            <w:sz w:val="28"/>
            <w:szCs w:val="28"/>
          </w:rPr>
          <w:t>п. 2 ст. 492</w:t>
        </w:r>
      </w:hyperlink>
      <w:r w:rsidRPr="00941309">
        <w:rPr>
          <w:sz w:val="28"/>
          <w:szCs w:val="28"/>
        </w:rPr>
        <w:t xml:space="preserve"> ГК РФ договор розничной купли-продажи является публичным договором.</w:t>
      </w:r>
    </w:p>
    <w:p w:rsidR="00D51C1E" w:rsidRPr="00941309" w:rsidRDefault="00D51C1E" w:rsidP="00941309">
      <w:pPr>
        <w:spacing w:line="276" w:lineRule="auto"/>
        <w:ind w:firstLine="709"/>
        <w:jc w:val="both"/>
        <w:rPr>
          <w:sz w:val="28"/>
          <w:szCs w:val="28"/>
          <w:u w:val="single"/>
        </w:rPr>
      </w:pPr>
      <w:r w:rsidRPr="00941309">
        <w:rPr>
          <w:sz w:val="28"/>
          <w:szCs w:val="28"/>
        </w:rPr>
        <w:t>«</w:t>
      </w:r>
      <w:hyperlink r:id="rId17" w:history="1">
        <w:r w:rsidRPr="00941309">
          <w:rPr>
            <w:rStyle w:val="a3"/>
            <w:color w:val="auto"/>
            <w:sz w:val="28"/>
            <w:szCs w:val="28"/>
          </w:rPr>
          <w:t>Статьей 493</w:t>
        </w:r>
      </w:hyperlink>
      <w:r w:rsidRPr="00941309">
        <w:rPr>
          <w:sz w:val="28"/>
          <w:szCs w:val="28"/>
        </w:rPr>
        <w:t xml:space="preserve"> ГК РФ установлено, что договор розничной купли-продажи считается заключенным в надлежащей </w:t>
      </w:r>
      <w:r w:rsidRPr="00941309">
        <w:rPr>
          <w:sz w:val="28"/>
          <w:szCs w:val="28"/>
          <w:u w:val="single"/>
        </w:rPr>
        <w:t>форме с момента выдачи продавцом покупателю кассового или товарного чека либо иного документа, подтверждающего оплату товара.</w:t>
      </w:r>
    </w:p>
    <w:p w:rsidR="00D51C1E" w:rsidRPr="00941309" w:rsidRDefault="00D51C1E" w:rsidP="00941309">
      <w:pPr>
        <w:spacing w:line="276" w:lineRule="auto"/>
        <w:ind w:firstLine="709"/>
        <w:jc w:val="both"/>
        <w:rPr>
          <w:sz w:val="28"/>
          <w:szCs w:val="28"/>
          <w:u w:val="single"/>
        </w:rPr>
      </w:pPr>
      <w:r w:rsidRPr="00941309">
        <w:rPr>
          <w:sz w:val="28"/>
          <w:szCs w:val="28"/>
        </w:rPr>
        <w:t xml:space="preserve">Во втором случае в силу положений </w:t>
      </w:r>
      <w:hyperlink r:id="rId18" w:history="1">
        <w:r w:rsidRPr="00941309">
          <w:rPr>
            <w:rStyle w:val="a3"/>
            <w:color w:val="auto"/>
            <w:sz w:val="28"/>
            <w:szCs w:val="28"/>
          </w:rPr>
          <w:t>подпункта "в" пункта 4</w:t>
        </w:r>
      </w:hyperlink>
      <w:r w:rsidRPr="00941309">
        <w:rPr>
          <w:sz w:val="28"/>
          <w:szCs w:val="28"/>
        </w:rPr>
        <w:t xml:space="preserve"> Постановления для продавца операция реализации товара </w:t>
      </w:r>
      <w:r w:rsidRPr="00941309">
        <w:rPr>
          <w:sz w:val="28"/>
          <w:szCs w:val="28"/>
          <w:u w:val="single"/>
        </w:rPr>
        <w:t>физическому лицу для личных нужд, не связанных с предпринимательской деятельностью, является прекращением прослеживаемости товара.</w:t>
      </w:r>
    </w:p>
    <w:p w:rsidR="00D51C1E" w:rsidRPr="00941309" w:rsidRDefault="00D51C1E" w:rsidP="00941309">
      <w:pPr>
        <w:spacing w:line="276" w:lineRule="auto"/>
        <w:ind w:firstLine="709"/>
        <w:jc w:val="both"/>
        <w:rPr>
          <w:sz w:val="28"/>
          <w:szCs w:val="28"/>
        </w:rPr>
      </w:pPr>
      <w:r w:rsidRPr="00941309">
        <w:rPr>
          <w:sz w:val="28"/>
          <w:szCs w:val="28"/>
        </w:rPr>
        <w:t xml:space="preserve">Однако ситуация приобретения товара </w:t>
      </w:r>
      <w:r w:rsidRPr="000C087C">
        <w:rPr>
          <w:b/>
          <w:sz w:val="28"/>
          <w:szCs w:val="28"/>
        </w:rPr>
        <w:t>подотчетным лицом в интересах организации н</w:t>
      </w:r>
      <w:r w:rsidRPr="00941309">
        <w:rPr>
          <w:sz w:val="28"/>
          <w:szCs w:val="28"/>
        </w:rPr>
        <w:t>е является основанием прекращения прослеживаемости товара.</w:t>
      </w:r>
    </w:p>
    <w:p w:rsidR="00577BDA" w:rsidRDefault="00D51C1E" w:rsidP="00941309">
      <w:pPr>
        <w:spacing w:line="276" w:lineRule="auto"/>
        <w:ind w:firstLine="709"/>
        <w:jc w:val="both"/>
        <w:rPr>
          <w:sz w:val="40"/>
          <w:szCs w:val="40"/>
        </w:rPr>
      </w:pPr>
      <w:r w:rsidRPr="00941309">
        <w:rPr>
          <w:sz w:val="28"/>
          <w:szCs w:val="28"/>
        </w:rPr>
        <w:t xml:space="preserve">В этой связи для возможности соблюдения положений законодательства о национальной системе прослеживаемости товаров и корректного оформления продавцом товаров, подлежащих </w:t>
      </w:r>
      <w:r w:rsidRPr="00941309">
        <w:rPr>
          <w:sz w:val="28"/>
          <w:szCs w:val="28"/>
        </w:rPr>
        <w:lastRenderedPageBreak/>
        <w:t xml:space="preserve">прослеживаемости, документов организации, </w:t>
      </w:r>
      <w:r w:rsidRPr="00941309">
        <w:rPr>
          <w:b/>
          <w:sz w:val="28"/>
          <w:szCs w:val="28"/>
          <w:u w:val="single"/>
        </w:rPr>
        <w:t>приобретающей товары через подотчетное лицо,</w:t>
      </w:r>
      <w:r w:rsidRPr="00941309">
        <w:rPr>
          <w:sz w:val="28"/>
          <w:szCs w:val="28"/>
          <w:u w:val="single"/>
        </w:rPr>
        <w:t xml:space="preserve"> покупатель в соответствии со </w:t>
      </w:r>
      <w:hyperlink r:id="rId19" w:history="1">
        <w:r w:rsidRPr="00941309">
          <w:rPr>
            <w:rStyle w:val="a3"/>
            <w:color w:val="auto"/>
            <w:sz w:val="28"/>
            <w:szCs w:val="28"/>
          </w:rPr>
          <w:t>статьей 169</w:t>
        </w:r>
      </w:hyperlink>
      <w:r w:rsidRPr="00941309">
        <w:rPr>
          <w:sz w:val="28"/>
          <w:szCs w:val="28"/>
          <w:u w:val="single"/>
        </w:rPr>
        <w:t xml:space="preserve"> НК РФ должен обеспечить получение </w:t>
      </w:r>
      <w:r w:rsidR="000C087C">
        <w:rPr>
          <w:sz w:val="28"/>
          <w:szCs w:val="28"/>
          <w:u w:val="single"/>
        </w:rPr>
        <w:t xml:space="preserve">именно </w:t>
      </w:r>
      <w:r w:rsidRPr="00941309">
        <w:rPr>
          <w:sz w:val="28"/>
          <w:szCs w:val="28"/>
          <w:u w:val="single"/>
        </w:rPr>
        <w:t>электронного счета-фактуры по телекоммуникационным каналам связи через оператора электронного документооборота».</w:t>
      </w:r>
      <w:r w:rsidR="000C087C" w:rsidRPr="000C087C">
        <w:rPr>
          <w:sz w:val="40"/>
          <w:szCs w:val="40"/>
        </w:rPr>
        <w:t xml:space="preserve"> </w:t>
      </w:r>
    </w:p>
    <w:p w:rsidR="008467A9" w:rsidRDefault="008467A9" w:rsidP="00941309">
      <w:pPr>
        <w:spacing w:line="276" w:lineRule="auto"/>
        <w:ind w:firstLine="709"/>
        <w:jc w:val="both"/>
        <w:rPr>
          <w:sz w:val="40"/>
          <w:szCs w:val="40"/>
        </w:rPr>
      </w:pPr>
    </w:p>
    <w:p w:rsidR="00577BDA" w:rsidRDefault="00B3723C" w:rsidP="00577BDA">
      <w:pPr>
        <w:ind w:firstLine="709"/>
        <w:jc w:val="both"/>
        <w:rPr>
          <w:b/>
          <w:bCs/>
          <w:iCs/>
          <w:color w:val="1F497D" w:themeColor="text2"/>
          <w:sz w:val="28"/>
          <w:szCs w:val="28"/>
          <w:u w:val="single"/>
        </w:rPr>
      </w:pPr>
      <w:hyperlink r:id="rId20" w:history="1">
        <w:r w:rsidR="00577BDA" w:rsidRPr="00577BDA">
          <w:rPr>
            <w:rStyle w:val="a3"/>
            <w:b/>
            <w:bCs/>
            <w:iCs/>
            <w:color w:val="1F497D" w:themeColor="text2"/>
            <w:sz w:val="28"/>
            <w:szCs w:val="28"/>
          </w:rPr>
          <w:t>Письмо</w:t>
        </w:r>
      </w:hyperlink>
      <w:r w:rsidR="00577BDA">
        <w:rPr>
          <w:b/>
          <w:bCs/>
          <w:iCs/>
          <w:color w:val="1F497D" w:themeColor="text2"/>
          <w:sz w:val="28"/>
          <w:szCs w:val="28"/>
          <w:u w:val="single"/>
        </w:rPr>
        <w:t xml:space="preserve"> ФНС России от 23.08.2021 №</w:t>
      </w:r>
      <w:r w:rsidR="00577BDA" w:rsidRPr="00577BDA">
        <w:rPr>
          <w:b/>
          <w:bCs/>
          <w:iCs/>
          <w:color w:val="1F497D" w:themeColor="text2"/>
          <w:sz w:val="28"/>
          <w:szCs w:val="28"/>
          <w:u w:val="single"/>
        </w:rPr>
        <w:t xml:space="preserve"> 3-1-11/0115@прос: (О заполнении граф 12 - 13 счета</w:t>
      </w:r>
      <w:r w:rsidR="00577BDA">
        <w:rPr>
          <w:b/>
          <w:bCs/>
          <w:iCs/>
          <w:color w:val="1F497D" w:themeColor="text2"/>
          <w:sz w:val="28"/>
          <w:szCs w:val="28"/>
          <w:u w:val="single"/>
        </w:rPr>
        <w:t>-фактуры</w:t>
      </w:r>
      <w:r w:rsidR="00393172">
        <w:rPr>
          <w:b/>
          <w:bCs/>
          <w:iCs/>
          <w:color w:val="1F497D" w:themeColor="text2"/>
          <w:sz w:val="28"/>
          <w:szCs w:val="28"/>
          <w:u w:val="single"/>
        </w:rPr>
        <w:t>),</w:t>
      </w:r>
      <w:r w:rsidR="00577BDA">
        <w:rPr>
          <w:b/>
          <w:bCs/>
          <w:iCs/>
          <w:color w:val="1F497D" w:themeColor="text2"/>
          <w:sz w:val="28"/>
          <w:szCs w:val="28"/>
          <w:u w:val="single"/>
        </w:rPr>
        <w:t xml:space="preserve"> (УПД со статусом "1").</w:t>
      </w:r>
    </w:p>
    <w:p w:rsidR="00577BDA" w:rsidRPr="00577BDA" w:rsidRDefault="00577BDA" w:rsidP="00577BDA">
      <w:pPr>
        <w:ind w:firstLine="709"/>
        <w:jc w:val="both"/>
        <w:rPr>
          <w:sz w:val="28"/>
          <w:szCs w:val="28"/>
        </w:rPr>
      </w:pPr>
      <w:r w:rsidRPr="00577BDA">
        <w:rPr>
          <w:iCs/>
          <w:sz w:val="28"/>
          <w:szCs w:val="28"/>
        </w:rPr>
        <w:t>ФНС России сообщает, что на основании подпунктов 16 - 18 пункта 5 статьи 169 НК РФ  (в редакции Федерального закона от 09.11.2020 № 371-ФЗ) с 01.07.2021 счет-фактура дополнен отдельными реквизитами, относящимися к товарам, подлежащим прослеживаемости (графы 12 - 13 счета-фактуры).</w:t>
      </w:r>
      <w:r w:rsidRPr="00577BDA">
        <w:rPr>
          <w:sz w:val="28"/>
          <w:szCs w:val="28"/>
        </w:rPr>
        <w:t xml:space="preserve"> </w:t>
      </w:r>
    </w:p>
    <w:p w:rsidR="00577BDA" w:rsidRPr="00577BDA" w:rsidRDefault="00577BDA" w:rsidP="00577BDA">
      <w:pPr>
        <w:ind w:firstLine="709"/>
        <w:jc w:val="both"/>
        <w:rPr>
          <w:iCs/>
          <w:sz w:val="28"/>
          <w:szCs w:val="28"/>
        </w:rPr>
      </w:pPr>
      <w:r w:rsidRPr="00577BDA">
        <w:rPr>
          <w:iCs/>
          <w:sz w:val="28"/>
          <w:szCs w:val="28"/>
        </w:rPr>
        <w:t xml:space="preserve">Их </w:t>
      </w:r>
      <w:hyperlink r:id="rId21" w:history="1">
        <w:r w:rsidRPr="00160EEE">
          <w:rPr>
            <w:rStyle w:val="a3"/>
            <w:iCs/>
            <w:color w:val="auto"/>
            <w:sz w:val="28"/>
            <w:szCs w:val="28"/>
            <w:u w:val="none"/>
          </w:rPr>
          <w:t>не формируют</w:t>
        </w:r>
      </w:hyperlink>
      <w:r w:rsidRPr="00160EEE">
        <w:rPr>
          <w:iCs/>
          <w:sz w:val="28"/>
          <w:szCs w:val="28"/>
        </w:rPr>
        <w:t xml:space="preserve"> в бумажном счете-фактуре на работы, услуги, имущественные права и непрослеживаемые товары. </w:t>
      </w:r>
      <w:r w:rsidRPr="00160EEE">
        <w:rPr>
          <w:iCs/>
          <w:sz w:val="28"/>
          <w:szCs w:val="28"/>
        </w:rPr>
        <w:tab/>
        <w:t xml:space="preserve">ФНС </w:t>
      </w:r>
      <w:hyperlink r:id="rId22" w:history="1">
        <w:r w:rsidRPr="00160EEE">
          <w:rPr>
            <w:rStyle w:val="a3"/>
            <w:iCs/>
            <w:color w:val="auto"/>
            <w:sz w:val="28"/>
            <w:szCs w:val="28"/>
            <w:u w:val="none"/>
          </w:rPr>
          <w:t>пояснила</w:t>
        </w:r>
      </w:hyperlink>
      <w:r w:rsidRPr="00160EEE">
        <w:rPr>
          <w:iCs/>
          <w:sz w:val="28"/>
          <w:szCs w:val="28"/>
        </w:rPr>
        <w:t>: если графы все же сформировали, их можно не заполнять или пос</w:t>
      </w:r>
      <w:r w:rsidRPr="00577BDA">
        <w:rPr>
          <w:iCs/>
          <w:sz w:val="28"/>
          <w:szCs w:val="28"/>
        </w:rPr>
        <w:t xml:space="preserve">тавить в них прочерки. Это касается и УПД со статусом </w:t>
      </w:r>
      <w:hyperlink r:id="rId23" w:tooltip="Приложение N 1. Универсальный передаточный документ&#10;&#10;&lt;Письмо&gt; ФНС России от 21.10.2013 N ММВ-20-3/96@&#10;&quot;Об отсутствии налоговых рисков при применении налогоплательщиками первичного документа, составленного на основе формы счета-фактуры&quot;" w:history="1">
        <w:r w:rsidRPr="00577BDA">
          <w:rPr>
            <w:rStyle w:val="a3"/>
            <w:iCs/>
            <w:sz w:val="28"/>
            <w:szCs w:val="28"/>
            <w:u w:val="none"/>
          </w:rPr>
          <w:t>"1"</w:t>
        </w:r>
      </w:hyperlink>
      <w:r w:rsidRPr="00577BDA">
        <w:rPr>
          <w:iCs/>
          <w:sz w:val="28"/>
          <w:szCs w:val="28"/>
        </w:rPr>
        <w:t>.</w:t>
      </w:r>
    </w:p>
    <w:p w:rsidR="0077484F" w:rsidRPr="00577BDA" w:rsidRDefault="0077484F" w:rsidP="00D51C1E">
      <w:pPr>
        <w:ind w:firstLine="709"/>
        <w:jc w:val="both"/>
        <w:rPr>
          <w:sz w:val="28"/>
          <w:szCs w:val="28"/>
        </w:rPr>
      </w:pPr>
    </w:p>
    <w:p w:rsidR="00D51C1E" w:rsidRPr="00D51C1E" w:rsidRDefault="008B72EF" w:rsidP="008B72EF">
      <w:pPr>
        <w:jc w:val="both"/>
        <w:rPr>
          <w:b/>
          <w:color w:val="1F497D" w:themeColor="text2"/>
          <w:sz w:val="28"/>
          <w:szCs w:val="28"/>
          <w:u w:val="single"/>
        </w:rPr>
      </w:pPr>
      <w:r>
        <w:rPr>
          <w:b/>
          <w:color w:val="1F497D" w:themeColor="text2"/>
          <w:sz w:val="28"/>
          <w:szCs w:val="28"/>
          <w:u w:val="single"/>
        </w:rPr>
        <w:tab/>
      </w:r>
      <w:r w:rsidR="00D51C1E" w:rsidRPr="00D51C1E">
        <w:rPr>
          <w:b/>
          <w:color w:val="1F497D" w:themeColor="text2"/>
          <w:sz w:val="28"/>
          <w:szCs w:val="28"/>
          <w:u w:val="single"/>
        </w:rPr>
        <w:t>Информация ФНС России 10.09.2021  (С третьего квартала 2021 года представляется обновленная форма декларации по НДС).</w:t>
      </w:r>
    </w:p>
    <w:p w:rsidR="00D51C1E" w:rsidRPr="00D51C1E" w:rsidRDefault="00D51C1E" w:rsidP="00D51C1E">
      <w:pPr>
        <w:jc w:val="both"/>
        <w:rPr>
          <w:sz w:val="28"/>
          <w:szCs w:val="28"/>
        </w:rPr>
      </w:pPr>
      <w:r w:rsidRPr="00D51C1E">
        <w:rPr>
          <w:sz w:val="28"/>
          <w:szCs w:val="28"/>
        </w:rPr>
        <w:t xml:space="preserve">  </w:t>
      </w:r>
      <w:r>
        <w:rPr>
          <w:sz w:val="28"/>
          <w:szCs w:val="28"/>
        </w:rPr>
        <w:tab/>
      </w:r>
      <w:r w:rsidRPr="00D51C1E">
        <w:rPr>
          <w:sz w:val="28"/>
          <w:szCs w:val="28"/>
        </w:rPr>
        <w:t>С 1 июля 2021 года вступили в силу изменения в ее форму, порядок заполнения, а также форматы представления в электронном виде. Они были утверждены </w:t>
      </w:r>
      <w:hyperlink r:id="rId24" w:tgtFrame="_blank" w:history="1">
        <w:r w:rsidRPr="00D51C1E">
          <w:rPr>
            <w:rStyle w:val="a3"/>
            <w:color w:val="auto"/>
            <w:sz w:val="28"/>
            <w:szCs w:val="28"/>
            <w:u w:val="none"/>
          </w:rPr>
          <w:t>приказом ФНС России от 26.03.2021 № ЕД-7-3/228@</w:t>
        </w:r>
      </w:hyperlink>
      <w:r w:rsidRPr="00D51C1E">
        <w:rPr>
          <w:sz w:val="28"/>
          <w:szCs w:val="28"/>
        </w:rPr>
        <w:t xml:space="preserve"> и применяются начиная с подачи НДС-декларации за III квартал текущего года.</w:t>
      </w:r>
    </w:p>
    <w:p w:rsidR="00D51C1E" w:rsidRPr="00D51C1E" w:rsidRDefault="00D51C1E" w:rsidP="00D51C1E">
      <w:pPr>
        <w:jc w:val="both"/>
        <w:rPr>
          <w:sz w:val="28"/>
          <w:szCs w:val="28"/>
        </w:rPr>
      </w:pPr>
      <w:r w:rsidRPr="00D51C1E">
        <w:rPr>
          <w:sz w:val="28"/>
          <w:szCs w:val="28"/>
        </w:rPr>
        <w:tab/>
        <w:t>Корректировки связаны с отражением в соот</w:t>
      </w:r>
      <w:r>
        <w:rPr>
          <w:sz w:val="28"/>
          <w:szCs w:val="28"/>
        </w:rPr>
        <w:t>ветствующих разделах декларации</w:t>
      </w:r>
      <w:r>
        <w:rPr>
          <w:sz w:val="28"/>
          <w:szCs w:val="28"/>
        </w:rPr>
        <w:tab/>
      </w:r>
      <w:r>
        <w:rPr>
          <w:sz w:val="28"/>
          <w:szCs w:val="28"/>
        </w:rPr>
        <w:tab/>
      </w:r>
      <w:r w:rsidRPr="00D51C1E">
        <w:rPr>
          <w:sz w:val="28"/>
          <w:szCs w:val="28"/>
        </w:rPr>
        <w:t>сведений о прослеживаемых товарах, предусмотренных </w:t>
      </w:r>
      <w:hyperlink r:id="rId25" w:tgtFrame="_blank" w:history="1">
        <w:r w:rsidRPr="00D51C1E">
          <w:rPr>
            <w:rStyle w:val="a3"/>
            <w:color w:val="auto"/>
            <w:sz w:val="28"/>
            <w:szCs w:val="28"/>
            <w:u w:val="none"/>
          </w:rPr>
          <w:t>Федеральным законом от 09.11.2020 № 371-ФЗ</w:t>
        </w:r>
      </w:hyperlink>
      <w:r w:rsidRPr="00D51C1E">
        <w:rPr>
          <w:sz w:val="28"/>
          <w:szCs w:val="28"/>
        </w:rPr>
        <w:t>. Так, теперь в ней отражаются единицы измерения таких товаров, а также их количество в единице измерения, стоимость и регистрационные номера партий.</w:t>
      </w:r>
    </w:p>
    <w:p w:rsidR="00E9192D" w:rsidRDefault="00E9192D" w:rsidP="00E9192D">
      <w:pPr>
        <w:rPr>
          <w:b/>
          <w:sz w:val="28"/>
          <w:szCs w:val="28"/>
        </w:rPr>
      </w:pPr>
    </w:p>
    <w:p w:rsidR="00CE0526" w:rsidRDefault="00E9192D" w:rsidP="00CE0526">
      <w:pPr>
        <w:jc w:val="center"/>
        <w:rPr>
          <w:b/>
          <w:sz w:val="28"/>
          <w:szCs w:val="28"/>
          <w:u w:val="single"/>
        </w:rPr>
      </w:pPr>
      <w:r w:rsidRPr="00E9192D">
        <w:rPr>
          <w:b/>
          <w:sz w:val="28"/>
          <w:szCs w:val="28"/>
          <w:u w:val="single"/>
        </w:rPr>
        <w:t xml:space="preserve">НАЛОГ НА </w:t>
      </w:r>
      <w:r w:rsidR="00E80446">
        <w:rPr>
          <w:b/>
          <w:sz w:val="28"/>
          <w:szCs w:val="28"/>
          <w:u w:val="single"/>
        </w:rPr>
        <w:t>ДОХОДЫ ФИЗИЧЕСКИХ ЛИЦ</w:t>
      </w:r>
      <w:r w:rsidR="00CE0526">
        <w:rPr>
          <w:b/>
          <w:sz w:val="28"/>
          <w:szCs w:val="28"/>
          <w:u w:val="single"/>
        </w:rPr>
        <w:t xml:space="preserve"> (</w:t>
      </w:r>
      <w:r w:rsidR="00E80446">
        <w:rPr>
          <w:b/>
          <w:sz w:val="28"/>
          <w:szCs w:val="28"/>
          <w:u w:val="single"/>
        </w:rPr>
        <w:t>гл.23</w:t>
      </w:r>
      <w:r w:rsidRPr="00E9192D">
        <w:rPr>
          <w:b/>
          <w:sz w:val="28"/>
          <w:szCs w:val="28"/>
          <w:u w:val="single"/>
        </w:rPr>
        <w:t xml:space="preserve"> </w:t>
      </w:r>
      <w:r w:rsidRPr="00E80446">
        <w:rPr>
          <w:b/>
          <w:sz w:val="28"/>
          <w:szCs w:val="28"/>
          <w:u w:val="single"/>
        </w:rPr>
        <w:t>НК РФ)</w:t>
      </w:r>
      <w:r w:rsidR="00CE0526">
        <w:rPr>
          <w:b/>
          <w:sz w:val="28"/>
          <w:szCs w:val="28"/>
          <w:u w:val="single"/>
        </w:rPr>
        <w:t>.</w:t>
      </w:r>
    </w:p>
    <w:p w:rsidR="00AC7557" w:rsidRDefault="00A37E15" w:rsidP="00A37E15">
      <w:pPr>
        <w:jc w:val="both"/>
        <w:rPr>
          <w:b/>
          <w:color w:val="1F497D" w:themeColor="text2"/>
          <w:sz w:val="28"/>
          <w:szCs w:val="28"/>
          <w:u w:val="single"/>
        </w:rPr>
      </w:pPr>
      <w:r w:rsidRPr="00A37E15">
        <w:rPr>
          <w:b/>
          <w:color w:val="1F497D" w:themeColor="text2"/>
          <w:sz w:val="28"/>
          <w:szCs w:val="28"/>
        </w:rPr>
        <w:tab/>
      </w:r>
      <w:r w:rsidR="00CE0526">
        <w:rPr>
          <w:b/>
          <w:color w:val="1F497D" w:themeColor="text2"/>
          <w:sz w:val="28"/>
          <w:szCs w:val="28"/>
        </w:rPr>
        <w:t>(</w:t>
      </w:r>
      <w:r w:rsidR="00CE0526" w:rsidRPr="00CE0526">
        <w:rPr>
          <w:b/>
          <w:sz w:val="28"/>
          <w:szCs w:val="28"/>
          <w:u w:val="single"/>
        </w:rPr>
        <w:t>исчисление, учет и отчетность, арбитражная практика)</w:t>
      </w:r>
      <w:r w:rsidR="00CE0526">
        <w:rPr>
          <w:b/>
          <w:sz w:val="28"/>
          <w:szCs w:val="28"/>
          <w:u w:val="single"/>
        </w:rPr>
        <w:t>.</w:t>
      </w:r>
      <w:r w:rsidR="00CE0526" w:rsidRPr="00CE0526">
        <w:rPr>
          <w:b/>
          <w:sz w:val="28"/>
          <w:szCs w:val="28"/>
          <w:u w:val="single"/>
        </w:rPr>
        <w:t xml:space="preserve">  </w:t>
      </w:r>
    </w:p>
    <w:p w:rsidR="00D97E44" w:rsidRPr="00D97E44" w:rsidRDefault="008822A4" w:rsidP="00D97E44">
      <w:pPr>
        <w:spacing w:before="100" w:beforeAutospacing="1" w:after="100" w:afterAutospacing="1" w:line="276" w:lineRule="auto"/>
        <w:ind w:firstLine="709"/>
        <w:jc w:val="both"/>
        <w:rPr>
          <w:rFonts w:eastAsiaTheme="minorHAnsi"/>
          <w:b/>
          <w:bCs/>
          <w:color w:val="1F497D" w:themeColor="text2"/>
          <w:sz w:val="28"/>
          <w:szCs w:val="28"/>
          <w:u w:val="single"/>
        </w:rPr>
      </w:pPr>
      <w:r w:rsidRPr="00D97E44">
        <w:rPr>
          <w:rFonts w:eastAsiaTheme="minorHAnsi"/>
          <w:b/>
          <w:color w:val="1F497D" w:themeColor="text2"/>
          <w:sz w:val="28"/>
          <w:szCs w:val="28"/>
          <w:u w:val="single"/>
        </w:rPr>
        <w:t> </w:t>
      </w:r>
      <w:hyperlink r:id="rId26" w:history="1">
        <w:r w:rsidRPr="00D97E44">
          <w:rPr>
            <w:rStyle w:val="a3"/>
            <w:rFonts w:eastAsiaTheme="minorHAnsi"/>
            <w:b/>
            <w:color w:val="1F497D" w:themeColor="text2"/>
            <w:sz w:val="28"/>
            <w:szCs w:val="28"/>
          </w:rPr>
          <w:t>Постановление Правительства РФ от 06.09.2021 № 1501</w:t>
        </w:r>
      </w:hyperlink>
      <w:r w:rsidRPr="00D97E44">
        <w:rPr>
          <w:rFonts w:eastAsiaTheme="minorHAnsi"/>
          <w:b/>
          <w:color w:val="1F497D" w:themeColor="text2"/>
          <w:sz w:val="28"/>
          <w:szCs w:val="28"/>
          <w:u w:val="single"/>
        </w:rPr>
        <w:t xml:space="preserve">8. </w:t>
      </w:r>
      <w:hyperlink r:id="rId27" w:history="1">
        <w:r w:rsidRPr="00D97E44">
          <w:rPr>
            <w:rStyle w:val="a3"/>
            <w:rFonts w:eastAsiaTheme="minorHAnsi"/>
            <w:b/>
            <w:color w:val="1F497D" w:themeColor="text2"/>
            <w:sz w:val="28"/>
            <w:szCs w:val="28"/>
          </w:rPr>
          <w:t>Правительство утвердило перечень физкультурно-оздоровительных услуг для социального вычета НДФЛ</w:t>
        </w:r>
      </w:hyperlink>
      <w:r w:rsidR="00D27BA2" w:rsidRPr="00D97E44">
        <w:rPr>
          <w:rStyle w:val="a3"/>
          <w:rFonts w:eastAsiaTheme="minorHAnsi"/>
          <w:b/>
          <w:color w:val="1F497D" w:themeColor="text2"/>
          <w:sz w:val="28"/>
          <w:szCs w:val="28"/>
        </w:rPr>
        <w:t>.</w:t>
      </w:r>
      <w:r w:rsidRPr="00D97E44">
        <w:rPr>
          <w:rFonts w:eastAsiaTheme="minorHAnsi"/>
          <w:b/>
          <w:color w:val="1F497D" w:themeColor="text2"/>
          <w:sz w:val="28"/>
          <w:szCs w:val="28"/>
          <w:u w:val="single"/>
        </w:rPr>
        <w:t xml:space="preserve"> </w:t>
      </w:r>
      <w:hyperlink r:id="rId28" w:history="1">
        <w:r w:rsidR="00D27BA2" w:rsidRPr="00D97E44">
          <w:rPr>
            <w:rStyle w:val="a3"/>
            <w:rFonts w:eastAsiaTheme="minorHAnsi"/>
            <w:b/>
            <w:color w:val="1F497D" w:themeColor="text2"/>
            <w:sz w:val="28"/>
            <w:szCs w:val="28"/>
          </w:rPr>
          <w:t>Распоряжение Правительства РФ от 06.09.2021 № 2466-р</w:t>
        </w:r>
      </w:hyperlink>
      <w:r w:rsidR="00D27BA2" w:rsidRPr="00D97E44">
        <w:rPr>
          <w:rFonts w:eastAsiaTheme="minorHAnsi"/>
          <w:b/>
          <w:color w:val="1F497D" w:themeColor="text2"/>
          <w:sz w:val="28"/>
          <w:szCs w:val="28"/>
          <w:u w:val="single"/>
        </w:rPr>
        <w:t>,</w:t>
      </w:r>
      <w:r w:rsidR="00D27BA2" w:rsidRPr="00D97E44">
        <w:rPr>
          <w:rFonts w:eastAsiaTheme="minorHAnsi"/>
          <w:b/>
          <w:bCs/>
          <w:color w:val="1F497D" w:themeColor="text2"/>
          <w:sz w:val="28"/>
          <w:szCs w:val="28"/>
          <w:u w:val="single"/>
        </w:rPr>
        <w:t xml:space="preserve"> № 2466-р «Об утверждении перечня видов физкультурно-оздоровительных услуг»</w:t>
      </w:r>
    </w:p>
    <w:p w:rsidR="00FB44F6" w:rsidRPr="00FB44F6" w:rsidRDefault="00D773DE" w:rsidP="00D97E44">
      <w:pPr>
        <w:spacing w:before="100" w:beforeAutospacing="1" w:after="100" w:afterAutospacing="1" w:line="276" w:lineRule="auto"/>
        <w:ind w:firstLine="709"/>
        <w:jc w:val="both"/>
        <w:rPr>
          <w:rFonts w:eastAsiaTheme="minorHAnsi"/>
          <w:sz w:val="28"/>
          <w:szCs w:val="28"/>
          <w:lang w:eastAsia="en-US"/>
        </w:rPr>
      </w:pPr>
      <w:r w:rsidRPr="00D773DE">
        <w:rPr>
          <w:rFonts w:eastAsiaTheme="minorHAnsi"/>
          <w:sz w:val="28"/>
          <w:szCs w:val="28"/>
          <w:lang w:eastAsia="en-US"/>
        </w:rPr>
        <w:lastRenderedPageBreak/>
        <w:t>В соответствии с частью</w:t>
      </w:r>
      <w:r>
        <w:rPr>
          <w:rFonts w:eastAsiaTheme="minorHAnsi"/>
          <w:sz w:val="28"/>
          <w:szCs w:val="28"/>
          <w:lang w:eastAsia="en-US"/>
        </w:rPr>
        <w:t xml:space="preserve"> 2 статьи 10 Закона</w:t>
      </w:r>
      <w:r w:rsidRPr="00D773DE">
        <w:rPr>
          <w:rFonts w:eastAsiaTheme="minorHAnsi"/>
          <w:sz w:val="28"/>
          <w:szCs w:val="28"/>
          <w:lang w:eastAsia="en-US"/>
        </w:rPr>
        <w:t xml:space="preserve"> "О физической культуре и спорте в Российской Федерации", подпунктом 7 пункта 1 статьи 219 </w:t>
      </w:r>
      <w:r>
        <w:rPr>
          <w:rFonts w:eastAsiaTheme="minorHAnsi"/>
          <w:sz w:val="28"/>
          <w:szCs w:val="28"/>
          <w:lang w:eastAsia="en-US"/>
        </w:rPr>
        <w:t xml:space="preserve">НК РФ </w:t>
      </w:r>
      <w:r w:rsidR="00D97E44">
        <w:rPr>
          <w:rFonts w:eastAsiaTheme="minorHAnsi"/>
          <w:sz w:val="28"/>
          <w:szCs w:val="28"/>
          <w:lang w:eastAsia="en-US"/>
        </w:rPr>
        <w:t xml:space="preserve">Правительство РФ </w:t>
      </w:r>
      <w:r>
        <w:rPr>
          <w:rFonts w:eastAsiaTheme="minorHAnsi"/>
          <w:sz w:val="28"/>
          <w:szCs w:val="28"/>
          <w:lang w:eastAsia="en-US"/>
        </w:rPr>
        <w:t xml:space="preserve">утвердило </w:t>
      </w:r>
      <w:r w:rsidRPr="00D773DE">
        <w:rPr>
          <w:rFonts w:eastAsiaTheme="minorHAnsi"/>
          <w:sz w:val="28"/>
          <w:szCs w:val="28"/>
          <w:lang w:eastAsia="en-US"/>
        </w:rPr>
        <w:t> </w:t>
      </w:r>
      <w:hyperlink r:id="rId29" w:anchor="1000" w:history="1">
        <w:r w:rsidRPr="00D773DE">
          <w:rPr>
            <w:rFonts w:eastAsiaTheme="minorHAnsi"/>
            <w:sz w:val="28"/>
            <w:szCs w:val="28"/>
            <w:u w:val="single"/>
            <w:lang w:eastAsia="en-US"/>
          </w:rPr>
          <w:t>перечень</w:t>
        </w:r>
      </w:hyperlink>
      <w:r w:rsidRPr="00D773DE">
        <w:rPr>
          <w:rFonts w:eastAsiaTheme="minorHAnsi"/>
          <w:sz w:val="28"/>
          <w:szCs w:val="28"/>
          <w:lang w:eastAsia="en-US"/>
        </w:rPr>
        <w:t> видов физкультурно-оздоровительных услуг.</w:t>
      </w:r>
      <w:r w:rsidR="00FB44F6" w:rsidRPr="00FB44F6">
        <w:rPr>
          <w:rFonts w:eastAsiaTheme="minorHAnsi"/>
          <w:sz w:val="28"/>
          <w:szCs w:val="28"/>
          <w:lang w:eastAsia="en-US"/>
        </w:rPr>
        <w:t xml:space="preserve"> Начиная с 2022 г. по расходам на физкультурно-оздоровительные услуги можно получить социальный вычет по НДФЛ. Речь идет об услугах:</w:t>
      </w:r>
    </w:p>
    <w:p w:rsidR="00FB44F6" w:rsidRPr="00FB44F6" w:rsidRDefault="00263B33" w:rsidP="00FB44F6">
      <w:pPr>
        <w:spacing w:after="200" w:line="276" w:lineRule="auto"/>
        <w:jc w:val="both"/>
        <w:rPr>
          <w:rFonts w:eastAsiaTheme="minorHAnsi"/>
          <w:sz w:val="28"/>
          <w:szCs w:val="28"/>
          <w:lang w:eastAsia="en-US"/>
        </w:rPr>
      </w:pPr>
      <w:r>
        <w:rPr>
          <w:rFonts w:eastAsiaTheme="minorHAnsi"/>
          <w:sz w:val="28"/>
          <w:szCs w:val="28"/>
          <w:lang w:eastAsia="en-US"/>
        </w:rPr>
        <w:tab/>
      </w:r>
      <w:r w:rsidR="00FB44F6" w:rsidRPr="00FB44F6">
        <w:rPr>
          <w:rFonts w:eastAsiaTheme="minorHAnsi"/>
          <w:sz w:val="28"/>
          <w:szCs w:val="28"/>
          <w:lang w:eastAsia="en-US"/>
        </w:rPr>
        <w:t xml:space="preserve"> по физической подготовке и физическому развитию;</w:t>
      </w:r>
    </w:p>
    <w:p w:rsidR="00FB44F6" w:rsidRPr="00FB44F6" w:rsidRDefault="00263B33" w:rsidP="00FB44F6">
      <w:pPr>
        <w:spacing w:after="200" w:line="276" w:lineRule="auto"/>
        <w:jc w:val="both"/>
        <w:rPr>
          <w:rFonts w:eastAsiaTheme="minorHAnsi"/>
          <w:sz w:val="28"/>
          <w:szCs w:val="28"/>
          <w:lang w:eastAsia="en-US"/>
        </w:rPr>
      </w:pPr>
      <w:r>
        <w:rPr>
          <w:rFonts w:eastAsiaTheme="minorHAnsi"/>
          <w:sz w:val="28"/>
          <w:szCs w:val="28"/>
          <w:lang w:eastAsia="en-US"/>
        </w:rPr>
        <w:tab/>
      </w:r>
      <w:r w:rsidR="00FB44F6" w:rsidRPr="00FB44F6">
        <w:rPr>
          <w:rFonts w:eastAsiaTheme="minorHAnsi"/>
          <w:sz w:val="28"/>
          <w:szCs w:val="28"/>
          <w:lang w:eastAsia="en-US"/>
        </w:rPr>
        <w:t xml:space="preserve"> по обеспечению участия в мероприятиях, включенных в первый раздел Единого календарного плана межрегиональных, всероссийских и международных физкультурных и спортивных мероприятий, в календарные планы регионов, муниципалитетов;</w:t>
      </w:r>
    </w:p>
    <w:p w:rsidR="00FB44F6" w:rsidRPr="00FB44F6" w:rsidRDefault="00263B33" w:rsidP="00FB44F6">
      <w:pPr>
        <w:spacing w:after="200" w:line="276" w:lineRule="auto"/>
        <w:jc w:val="both"/>
        <w:rPr>
          <w:rFonts w:eastAsiaTheme="minorHAnsi"/>
          <w:sz w:val="28"/>
          <w:szCs w:val="28"/>
          <w:lang w:eastAsia="en-US"/>
        </w:rPr>
      </w:pPr>
      <w:r>
        <w:rPr>
          <w:rFonts w:eastAsiaTheme="minorHAnsi"/>
          <w:sz w:val="28"/>
          <w:szCs w:val="28"/>
          <w:lang w:eastAsia="en-US"/>
        </w:rPr>
        <w:tab/>
      </w:r>
      <w:r w:rsidR="00FB44F6" w:rsidRPr="00FB44F6">
        <w:rPr>
          <w:rFonts w:eastAsiaTheme="minorHAnsi"/>
          <w:sz w:val="28"/>
          <w:szCs w:val="28"/>
          <w:lang w:eastAsia="en-US"/>
        </w:rPr>
        <w:t xml:space="preserve"> по разработке программ занятий физкультурой, соответствующих тренировочных планов.</w:t>
      </w:r>
    </w:p>
    <w:p w:rsidR="00FB44F6" w:rsidRPr="00FB44F6" w:rsidRDefault="00263B33" w:rsidP="00FB44F6">
      <w:pPr>
        <w:spacing w:after="200" w:line="276" w:lineRule="auto"/>
        <w:jc w:val="both"/>
        <w:rPr>
          <w:rFonts w:eastAsiaTheme="minorHAnsi"/>
          <w:sz w:val="28"/>
          <w:szCs w:val="28"/>
          <w:lang w:eastAsia="en-US"/>
        </w:rPr>
      </w:pPr>
      <w:r>
        <w:rPr>
          <w:rFonts w:eastAsiaTheme="minorHAnsi"/>
          <w:sz w:val="28"/>
          <w:szCs w:val="28"/>
          <w:lang w:eastAsia="en-US"/>
        </w:rPr>
        <w:tab/>
      </w:r>
      <w:r w:rsidR="00FB44F6" w:rsidRPr="00FB44F6">
        <w:rPr>
          <w:rFonts w:eastAsiaTheme="minorHAnsi"/>
          <w:sz w:val="28"/>
          <w:szCs w:val="28"/>
          <w:lang w:eastAsia="en-US"/>
        </w:rPr>
        <w:t>Вычет предоставляется в сумме, уплаченной за услуги, оказанные плательщику или его несовершеннолетним детям, но не более 120 тыс. руб. за год в совокупности с другими социальными вычетами.</w:t>
      </w:r>
    </w:p>
    <w:p w:rsidR="008822A4" w:rsidRPr="00D27BA2" w:rsidRDefault="008822A4" w:rsidP="008822A4">
      <w:pPr>
        <w:spacing w:before="100" w:beforeAutospacing="1" w:after="100" w:afterAutospacing="1" w:line="276" w:lineRule="auto"/>
        <w:ind w:firstLine="709"/>
        <w:jc w:val="both"/>
        <w:rPr>
          <w:rFonts w:eastAsiaTheme="minorHAnsi"/>
          <w:sz w:val="28"/>
          <w:szCs w:val="28"/>
        </w:rPr>
      </w:pPr>
      <w:r w:rsidRPr="00D27BA2">
        <w:rPr>
          <w:rFonts w:eastAsiaTheme="minorHAnsi"/>
          <w:sz w:val="28"/>
          <w:szCs w:val="28"/>
        </w:rPr>
        <w:t>Кроме того, утвердили правила формирования и ведения перечня физкульт</w:t>
      </w:r>
      <w:r w:rsidR="00D27BA2" w:rsidRPr="00D27BA2">
        <w:rPr>
          <w:rFonts w:eastAsiaTheme="minorHAnsi"/>
          <w:sz w:val="28"/>
          <w:szCs w:val="28"/>
        </w:rPr>
        <w:t>урно-спортивных организаций и индивидуальными предпринимателями</w:t>
      </w:r>
      <w:r w:rsidRPr="00D27BA2">
        <w:rPr>
          <w:rFonts w:eastAsiaTheme="minorHAnsi"/>
          <w:sz w:val="28"/>
          <w:szCs w:val="28"/>
        </w:rPr>
        <w:t xml:space="preserve">. Напомним, вычет </w:t>
      </w:r>
      <w:hyperlink r:id="rId30" w:history="1">
        <w:r w:rsidRPr="00D27BA2">
          <w:rPr>
            <w:rStyle w:val="a3"/>
            <w:rFonts w:eastAsiaTheme="minorHAnsi"/>
            <w:color w:val="auto"/>
            <w:sz w:val="28"/>
            <w:szCs w:val="28"/>
          </w:rPr>
          <w:t>предоставят</w:t>
        </w:r>
      </w:hyperlink>
      <w:r w:rsidRPr="00D27BA2">
        <w:rPr>
          <w:rFonts w:eastAsiaTheme="minorHAnsi"/>
          <w:sz w:val="28"/>
          <w:szCs w:val="28"/>
        </w:rPr>
        <w:t xml:space="preserve"> только по услугам организаций или предпринимателей из последнего перечня.</w:t>
      </w:r>
    </w:p>
    <w:p w:rsidR="000508DF" w:rsidRPr="000508DF" w:rsidRDefault="00B3723C" w:rsidP="00452CD3">
      <w:pPr>
        <w:ind w:firstLine="709"/>
        <w:jc w:val="both"/>
        <w:rPr>
          <w:b/>
          <w:color w:val="1F497D" w:themeColor="text2"/>
          <w:sz w:val="28"/>
          <w:szCs w:val="28"/>
          <w:u w:val="single"/>
        </w:rPr>
      </w:pPr>
      <w:hyperlink r:id="rId31" w:anchor="dst100007" w:history="1">
        <w:r w:rsidR="000508DF" w:rsidRPr="000508DF">
          <w:rPr>
            <w:rStyle w:val="a3"/>
            <w:b/>
            <w:iCs/>
            <w:color w:val="1F497D" w:themeColor="text2"/>
            <w:sz w:val="28"/>
            <w:szCs w:val="28"/>
          </w:rPr>
          <w:t>Приказ</w:t>
        </w:r>
      </w:hyperlink>
      <w:r w:rsidR="000508DF">
        <w:rPr>
          <w:b/>
          <w:iCs/>
          <w:color w:val="1F497D" w:themeColor="text2"/>
          <w:sz w:val="28"/>
          <w:szCs w:val="28"/>
          <w:u w:val="single"/>
        </w:rPr>
        <w:t> ФНС России от 17.08.2021 №</w:t>
      </w:r>
      <w:r w:rsidR="000508DF" w:rsidRPr="000508DF">
        <w:rPr>
          <w:b/>
          <w:iCs/>
          <w:color w:val="1F497D" w:themeColor="text2"/>
          <w:sz w:val="28"/>
          <w:szCs w:val="28"/>
          <w:u w:val="single"/>
        </w:rPr>
        <w:t xml:space="preserve"> ЕД-7-11/755</w:t>
      </w:r>
      <w:r w:rsidR="000508DF" w:rsidRPr="000508DF">
        <w:rPr>
          <w:b/>
          <w:color w:val="1F497D" w:themeColor="text2"/>
          <w:sz w:val="28"/>
          <w:szCs w:val="28"/>
          <w:u w:val="single"/>
        </w:rPr>
        <w:t xml:space="preserve"> «Об утверждении форм, порядков и заполнения, а также форматов  представления документов, применяемых при подтверждении права налогоплательщика на получение социальных налоговых вычетов, предусмотренных подпунктами 2, 3, 4 (в части социального налогового вычета в сумме страховых взносов по договору (договорам) добровольного страхования жизни) и 7 пункта 1 статьи 219 НК РФ, а также имущественных налоговых вычетов, предусмотренных подпунктами 3 и 4 пункта 1 статьи 220 НК РФ в электронной форме»</w:t>
      </w:r>
      <w:r w:rsidR="000508DF" w:rsidRPr="000508DF">
        <w:rPr>
          <w:b/>
          <w:bCs/>
          <w:color w:val="1F497D" w:themeColor="text2"/>
          <w:sz w:val="28"/>
          <w:szCs w:val="28"/>
          <w:u w:val="single"/>
        </w:rPr>
        <w:t>.</w:t>
      </w:r>
      <w:bookmarkStart w:id="1" w:name="dst100009"/>
      <w:bookmarkStart w:id="2" w:name="dst100010"/>
      <w:bookmarkEnd w:id="1"/>
      <w:bookmarkEnd w:id="2"/>
    </w:p>
    <w:p w:rsidR="006F5E5F" w:rsidRPr="006F5E5F" w:rsidRDefault="006F5E5F" w:rsidP="006F5E5F">
      <w:pPr>
        <w:ind w:firstLine="709"/>
        <w:jc w:val="both"/>
        <w:rPr>
          <w:sz w:val="28"/>
          <w:szCs w:val="28"/>
        </w:rPr>
      </w:pPr>
      <w:bookmarkStart w:id="3" w:name="dst5016"/>
      <w:bookmarkEnd w:id="3"/>
      <w:r w:rsidRPr="006F5E5F">
        <w:rPr>
          <w:bCs/>
          <w:sz w:val="28"/>
          <w:szCs w:val="28"/>
        </w:rPr>
        <w:t>ФНС</w:t>
      </w:r>
      <w:r w:rsidR="000508DF">
        <w:rPr>
          <w:bCs/>
          <w:sz w:val="28"/>
          <w:szCs w:val="28"/>
        </w:rPr>
        <w:t xml:space="preserve"> России </w:t>
      </w:r>
      <w:r w:rsidRPr="006F5E5F">
        <w:rPr>
          <w:bCs/>
          <w:sz w:val="28"/>
          <w:szCs w:val="28"/>
        </w:rPr>
        <w:t xml:space="preserve"> утвердила новые формы документов для социальных и имущественных вычетов по НДФЛ</w:t>
      </w:r>
      <w:r w:rsidR="000508DF">
        <w:rPr>
          <w:bCs/>
          <w:sz w:val="28"/>
          <w:szCs w:val="28"/>
        </w:rPr>
        <w:t>.</w:t>
      </w:r>
    </w:p>
    <w:p w:rsidR="006F5E5F" w:rsidRPr="006F5E5F" w:rsidRDefault="006F5E5F" w:rsidP="006F5E5F">
      <w:pPr>
        <w:ind w:firstLine="709"/>
        <w:jc w:val="both"/>
        <w:rPr>
          <w:sz w:val="28"/>
          <w:szCs w:val="28"/>
        </w:rPr>
      </w:pPr>
      <w:r w:rsidRPr="006F5E5F">
        <w:rPr>
          <w:sz w:val="28"/>
          <w:szCs w:val="28"/>
        </w:rPr>
        <w:t>С 2022 года действует упрощенный порядок получ</w:t>
      </w:r>
      <w:r w:rsidR="000508DF">
        <w:rPr>
          <w:sz w:val="28"/>
          <w:szCs w:val="28"/>
        </w:rPr>
        <w:t xml:space="preserve">ения вычетов по НДФЛ. </w:t>
      </w:r>
      <w:r w:rsidRPr="006F5E5F">
        <w:rPr>
          <w:sz w:val="28"/>
          <w:szCs w:val="28"/>
        </w:rPr>
        <w:t>От </w:t>
      </w:r>
      <w:hyperlink r:id="rId32" w:anchor="dst100015" w:history="1">
        <w:r w:rsidRPr="006F5E5F">
          <w:rPr>
            <w:rStyle w:val="a3"/>
            <w:color w:val="auto"/>
            <w:sz w:val="28"/>
            <w:szCs w:val="28"/>
            <w:u w:val="none"/>
          </w:rPr>
          <w:t>рекомендуемой формы</w:t>
        </w:r>
      </w:hyperlink>
      <w:r w:rsidRPr="006F5E5F">
        <w:rPr>
          <w:sz w:val="28"/>
          <w:szCs w:val="28"/>
        </w:rPr>
        <w:t> заявления, которую применяют сейчас по социальным вычетам, отличий немного. Например, на титульном листе больше нет </w:t>
      </w:r>
      <w:hyperlink r:id="rId33" w:anchor="dst100025" w:history="1">
        <w:r w:rsidRPr="006F5E5F">
          <w:rPr>
            <w:rStyle w:val="a3"/>
            <w:color w:val="auto"/>
            <w:sz w:val="28"/>
            <w:szCs w:val="28"/>
            <w:u w:val="none"/>
          </w:rPr>
          <w:t>поля для адреса</w:t>
        </w:r>
      </w:hyperlink>
      <w:r w:rsidRPr="006F5E5F">
        <w:rPr>
          <w:sz w:val="28"/>
          <w:szCs w:val="28"/>
        </w:rPr>
        <w:t>, а </w:t>
      </w:r>
      <w:hyperlink r:id="rId34" w:anchor="dst100075" w:history="1">
        <w:r w:rsidRPr="006F5E5F">
          <w:rPr>
            <w:rStyle w:val="a3"/>
            <w:color w:val="auto"/>
            <w:sz w:val="28"/>
            <w:szCs w:val="28"/>
            <w:u w:val="none"/>
          </w:rPr>
          <w:t>сведения о налоговом агенте</w:t>
        </w:r>
      </w:hyperlink>
      <w:r w:rsidRPr="006F5E5F">
        <w:rPr>
          <w:sz w:val="28"/>
          <w:szCs w:val="28"/>
        </w:rPr>
        <w:t> нужно будет отражать перед суммами вычетов, а не после них.</w:t>
      </w:r>
    </w:p>
    <w:p w:rsidR="006F5E5F" w:rsidRDefault="006F5E5F" w:rsidP="006F5E5F">
      <w:pPr>
        <w:ind w:firstLine="709"/>
        <w:jc w:val="both"/>
        <w:rPr>
          <w:sz w:val="28"/>
          <w:szCs w:val="28"/>
        </w:rPr>
      </w:pPr>
      <w:r w:rsidRPr="006F5E5F">
        <w:rPr>
          <w:sz w:val="28"/>
          <w:szCs w:val="28"/>
        </w:rPr>
        <w:lastRenderedPageBreak/>
        <w:t xml:space="preserve">Также ФНС </w:t>
      </w:r>
      <w:r w:rsidR="00452CD3">
        <w:rPr>
          <w:sz w:val="28"/>
          <w:szCs w:val="28"/>
        </w:rPr>
        <w:t xml:space="preserve">России </w:t>
      </w:r>
      <w:r w:rsidRPr="006F5E5F">
        <w:rPr>
          <w:sz w:val="28"/>
          <w:szCs w:val="28"/>
        </w:rPr>
        <w:t>определила формы уведомлений о подтверждении права на вычет. Их </w:t>
      </w:r>
      <w:hyperlink r:id="rId35" w:anchor="dst100016" w:history="1">
        <w:r w:rsidRPr="006F5E5F">
          <w:rPr>
            <w:rStyle w:val="a3"/>
            <w:color w:val="auto"/>
            <w:sz w:val="28"/>
            <w:szCs w:val="28"/>
            <w:u w:val="none"/>
          </w:rPr>
          <w:t>будут направлять</w:t>
        </w:r>
      </w:hyperlink>
      <w:r w:rsidRPr="006F5E5F">
        <w:rPr>
          <w:sz w:val="28"/>
          <w:szCs w:val="28"/>
        </w:rPr>
        <w:t> в формате pdf.</w:t>
      </w:r>
    </w:p>
    <w:p w:rsidR="00452CD3" w:rsidRPr="006F5E5F" w:rsidRDefault="00452CD3" w:rsidP="006F5E5F">
      <w:pPr>
        <w:ind w:firstLine="709"/>
        <w:jc w:val="both"/>
        <w:rPr>
          <w:sz w:val="28"/>
          <w:szCs w:val="28"/>
        </w:rPr>
      </w:pPr>
    </w:p>
    <w:p w:rsidR="001E246F" w:rsidRPr="003D1F86" w:rsidRDefault="00452CD3" w:rsidP="001E246F">
      <w:pPr>
        <w:jc w:val="both"/>
        <w:rPr>
          <w:b/>
          <w:bCs/>
          <w:color w:val="1F497D" w:themeColor="text2"/>
          <w:sz w:val="28"/>
          <w:szCs w:val="28"/>
          <w:u w:val="single"/>
        </w:rPr>
      </w:pPr>
      <w:r w:rsidRPr="003D1F86">
        <w:rPr>
          <w:b/>
          <w:color w:val="1F497D" w:themeColor="text2"/>
          <w:sz w:val="28"/>
          <w:szCs w:val="28"/>
          <w:u w:val="single"/>
        </w:rPr>
        <w:tab/>
      </w:r>
      <w:r w:rsidR="00AC7557" w:rsidRPr="003D1F86">
        <w:rPr>
          <w:b/>
          <w:color w:val="1F497D" w:themeColor="text2"/>
          <w:sz w:val="28"/>
          <w:szCs w:val="28"/>
          <w:u w:val="single"/>
        </w:rPr>
        <w:t>Письмо</w:t>
      </w:r>
      <w:r w:rsidR="00AC7557" w:rsidRPr="003D1F86">
        <w:rPr>
          <w:b/>
          <w:color w:val="1F497D" w:themeColor="text2"/>
          <w:sz w:val="28"/>
          <w:szCs w:val="28"/>
          <w:u w:val="single"/>
        </w:rPr>
        <w:tab/>
        <w:t>ФНС</w:t>
      </w:r>
      <w:r w:rsidR="008B099E" w:rsidRPr="003D1F86">
        <w:rPr>
          <w:b/>
          <w:color w:val="1F497D" w:themeColor="text2"/>
          <w:sz w:val="28"/>
          <w:szCs w:val="28"/>
          <w:u w:val="single"/>
        </w:rPr>
        <w:t xml:space="preserve"> </w:t>
      </w:r>
      <w:r w:rsidR="00AC7557" w:rsidRPr="003D1F86">
        <w:rPr>
          <w:b/>
          <w:color w:val="1F497D" w:themeColor="text2"/>
          <w:sz w:val="28"/>
          <w:szCs w:val="28"/>
          <w:u w:val="single"/>
        </w:rPr>
        <w:tab/>
        <w:t>России</w:t>
      </w:r>
      <w:r w:rsidR="001E246F" w:rsidRPr="003D1F86">
        <w:rPr>
          <w:b/>
          <w:color w:val="1F497D" w:themeColor="text2"/>
          <w:sz w:val="28"/>
          <w:szCs w:val="28"/>
          <w:u w:val="single"/>
        </w:rPr>
        <w:t xml:space="preserve"> от 04.08.21г. </w:t>
      </w:r>
      <w:r w:rsidR="00AC7557" w:rsidRPr="003D1F86">
        <w:rPr>
          <w:b/>
          <w:color w:val="1F497D" w:themeColor="text2"/>
          <w:sz w:val="28"/>
          <w:szCs w:val="28"/>
          <w:u w:val="single"/>
        </w:rPr>
        <w:t xml:space="preserve"> </w:t>
      </w:r>
      <w:r w:rsidR="001E246F" w:rsidRPr="003D1F86">
        <w:rPr>
          <w:b/>
          <w:bCs/>
          <w:color w:val="1F497D" w:themeColor="text2"/>
          <w:sz w:val="28"/>
          <w:szCs w:val="28"/>
          <w:u w:val="single"/>
        </w:rPr>
        <w:t xml:space="preserve">СД-4-11/11028@ </w:t>
      </w:r>
      <w:r w:rsidR="003D1F86" w:rsidRPr="003D1F86">
        <w:rPr>
          <w:b/>
          <w:bCs/>
          <w:color w:val="1F497D" w:themeColor="text2"/>
          <w:sz w:val="28"/>
          <w:szCs w:val="28"/>
          <w:u w:val="single"/>
        </w:rPr>
        <w:t>(Об отражении в приложении №</w:t>
      </w:r>
      <w:r w:rsidR="001E246F" w:rsidRPr="003D1F86">
        <w:rPr>
          <w:b/>
          <w:bCs/>
          <w:color w:val="1F497D" w:themeColor="text2"/>
          <w:sz w:val="28"/>
          <w:szCs w:val="28"/>
          <w:u w:val="single"/>
        </w:rPr>
        <w:t xml:space="preserve"> 1 к расчету сумм налога на доходы физических лиц, исчисленных и удержанных налоговым агентом (форма 6-НДФЛ), суммы дохода в виде дивидендов, полученных физическим лицом от долевого у</w:t>
      </w:r>
      <w:r w:rsidR="003D1F86" w:rsidRPr="003D1F86">
        <w:rPr>
          <w:b/>
          <w:bCs/>
          <w:color w:val="1F497D" w:themeColor="text2"/>
          <w:sz w:val="28"/>
          <w:szCs w:val="28"/>
          <w:u w:val="single"/>
        </w:rPr>
        <w:t>частия в российской организации).</w:t>
      </w:r>
    </w:p>
    <w:p w:rsidR="00AC7557" w:rsidRPr="00AC7557" w:rsidRDefault="001E246F" w:rsidP="003D1F86">
      <w:pPr>
        <w:jc w:val="both"/>
        <w:rPr>
          <w:sz w:val="28"/>
          <w:szCs w:val="28"/>
        </w:rPr>
      </w:pPr>
      <w:r w:rsidRPr="003D1F86">
        <w:rPr>
          <w:b/>
          <w:color w:val="1F497D" w:themeColor="text2"/>
          <w:sz w:val="28"/>
          <w:szCs w:val="28"/>
        </w:rPr>
        <w:t xml:space="preserve"> </w:t>
      </w:r>
      <w:r w:rsidR="00AC7557">
        <w:rPr>
          <w:sz w:val="28"/>
          <w:szCs w:val="28"/>
        </w:rPr>
        <w:tab/>
      </w:r>
      <w:r w:rsidR="00AC7557" w:rsidRPr="00AC7557">
        <w:rPr>
          <w:sz w:val="28"/>
          <w:szCs w:val="28"/>
        </w:rPr>
        <w:t>ФНС России  в письме напоминает, что в соответствии с абзацем вторым пункта 2 статьи 230 НК РФ налоговые агенты представляют в налоговый орган по месту учета расчет сумм налога на доходы физических лиц, исчисленных и удержанных на</w:t>
      </w:r>
      <w:r w:rsidR="003D1F86">
        <w:rPr>
          <w:sz w:val="28"/>
          <w:szCs w:val="28"/>
        </w:rPr>
        <w:t xml:space="preserve">логовым агентом по форме 6-НДФЛ. Периоды представления:  </w:t>
      </w:r>
      <w:r w:rsidR="00AC7557" w:rsidRPr="00AC7557">
        <w:rPr>
          <w:sz w:val="28"/>
          <w:szCs w:val="28"/>
        </w:rPr>
        <w:t>за первый квартал, полугодие, девять месяцев — не позднее последнего дня месяца, следующего за соответствующим периодом, за год — не позднее 1 марта года, следующего за истекшим налоговым периодом.</w:t>
      </w:r>
    </w:p>
    <w:p w:rsidR="00AC7557" w:rsidRPr="00AC7557" w:rsidRDefault="00AC7557" w:rsidP="001E246F">
      <w:pPr>
        <w:spacing w:line="276" w:lineRule="auto"/>
        <w:jc w:val="both"/>
        <w:rPr>
          <w:sz w:val="28"/>
          <w:szCs w:val="28"/>
        </w:rPr>
      </w:pPr>
      <w:r>
        <w:rPr>
          <w:sz w:val="28"/>
          <w:szCs w:val="28"/>
        </w:rPr>
        <w:tab/>
      </w:r>
      <w:r w:rsidRPr="00AC7557">
        <w:rPr>
          <w:sz w:val="28"/>
          <w:szCs w:val="28"/>
        </w:rPr>
        <w:t xml:space="preserve">«Сумма дохода </w:t>
      </w:r>
      <w:r w:rsidRPr="00AC7557">
        <w:rPr>
          <w:sz w:val="28"/>
          <w:szCs w:val="28"/>
          <w:u w:val="single"/>
        </w:rPr>
        <w:t>в виде дивидендов указывается</w:t>
      </w:r>
      <w:r w:rsidRPr="00AC7557">
        <w:rPr>
          <w:sz w:val="28"/>
          <w:szCs w:val="28"/>
        </w:rPr>
        <w:t xml:space="preserve"> в поле «Сумма дохода» Приложения «Сведения о доходах и соответствующих вычетах по месяцам налогового периода» к Справке о доходах и суммах налога физического лица (приложение № 1 к расчету по форме 6-НДФЛ) </w:t>
      </w:r>
      <w:r w:rsidRPr="00AC7557">
        <w:rPr>
          <w:sz w:val="28"/>
          <w:szCs w:val="28"/>
          <w:u w:val="single"/>
        </w:rPr>
        <w:t>с указанием в поле «Код дохода» 1010. При этом поля «Код вычета» и «Сумма вычета» не заполняются.</w:t>
      </w:r>
      <w:r w:rsidRPr="00AC7557">
        <w:rPr>
          <w:sz w:val="28"/>
          <w:szCs w:val="28"/>
        </w:rPr>
        <w:t xml:space="preserve"> </w:t>
      </w:r>
    </w:p>
    <w:p w:rsidR="00AC7557" w:rsidRPr="00AC7557" w:rsidRDefault="00AC7557" w:rsidP="001E246F">
      <w:pPr>
        <w:spacing w:line="276" w:lineRule="auto"/>
        <w:jc w:val="both"/>
        <w:rPr>
          <w:sz w:val="28"/>
          <w:szCs w:val="28"/>
        </w:rPr>
      </w:pPr>
      <w:r>
        <w:rPr>
          <w:sz w:val="28"/>
          <w:szCs w:val="28"/>
        </w:rPr>
        <w:tab/>
      </w:r>
      <w:r w:rsidRPr="00AC7557">
        <w:rPr>
          <w:sz w:val="28"/>
          <w:szCs w:val="28"/>
        </w:rPr>
        <w:t>Если дивидендный доход в размере 7 млн. рублей выплачен 08.02.2021, то соответствующая операция фиксируется в двух приложениях отдельно:</w:t>
      </w:r>
    </w:p>
    <w:p w:rsidR="00AC7557" w:rsidRPr="00AC7557" w:rsidRDefault="00AC7557" w:rsidP="001E246F">
      <w:pPr>
        <w:spacing w:line="276" w:lineRule="auto"/>
        <w:jc w:val="both"/>
        <w:rPr>
          <w:sz w:val="28"/>
          <w:szCs w:val="28"/>
        </w:rPr>
      </w:pPr>
      <w:r>
        <w:rPr>
          <w:sz w:val="28"/>
          <w:szCs w:val="28"/>
        </w:rPr>
        <w:tab/>
      </w:r>
      <w:r w:rsidRPr="00AC7557">
        <w:rPr>
          <w:sz w:val="28"/>
          <w:szCs w:val="28"/>
        </w:rPr>
        <w:t xml:space="preserve"> в отношении суммы дохода в виде дивидендов менее или равной 5 млн. рублей, в поле «Ставка налога» указывается 13, в поле «Месяц» — 02, в поле «Код дохода» — 1010, в поле «Сумма дохода» — 5 000 000;</w:t>
      </w:r>
    </w:p>
    <w:p w:rsidR="00AC7557" w:rsidRPr="00AC7557" w:rsidRDefault="00AC7557" w:rsidP="001E246F">
      <w:pPr>
        <w:spacing w:line="276" w:lineRule="auto"/>
        <w:jc w:val="both"/>
        <w:rPr>
          <w:sz w:val="28"/>
          <w:szCs w:val="28"/>
        </w:rPr>
      </w:pPr>
      <w:r>
        <w:rPr>
          <w:sz w:val="28"/>
          <w:szCs w:val="28"/>
        </w:rPr>
        <w:tab/>
      </w:r>
      <w:r w:rsidRPr="00AC7557">
        <w:rPr>
          <w:sz w:val="28"/>
          <w:szCs w:val="28"/>
        </w:rPr>
        <w:t>в отношении суммы дохода в виде дивидендов, превышающей 5 млн. рублей, в поле «Ставка налога» указывается 15, в поле «Месяц» — 02, в поле «Код дохода» — 1010, в поле «Сумма дохода» — 2 000 000.</w:t>
      </w:r>
    </w:p>
    <w:p w:rsidR="00AC7557" w:rsidRPr="00AC7557" w:rsidRDefault="00AC7557" w:rsidP="00AC7557">
      <w:pPr>
        <w:jc w:val="both"/>
        <w:rPr>
          <w:sz w:val="28"/>
          <w:szCs w:val="28"/>
          <w:u w:val="single"/>
        </w:rPr>
      </w:pPr>
    </w:p>
    <w:p w:rsidR="0064524B" w:rsidRPr="0064524B" w:rsidRDefault="0064524B" w:rsidP="0064524B">
      <w:pPr>
        <w:jc w:val="both"/>
        <w:rPr>
          <w:b/>
          <w:color w:val="1F497D" w:themeColor="text2"/>
          <w:sz w:val="28"/>
          <w:szCs w:val="28"/>
          <w:u w:val="single"/>
        </w:rPr>
      </w:pPr>
      <w:r>
        <w:rPr>
          <w:b/>
          <w:color w:val="1F497D" w:themeColor="text2"/>
          <w:sz w:val="28"/>
          <w:szCs w:val="28"/>
          <w:u w:val="single"/>
        </w:rPr>
        <w:tab/>
      </w:r>
      <w:r w:rsidRPr="0064524B">
        <w:rPr>
          <w:b/>
          <w:color w:val="1F497D" w:themeColor="text2"/>
          <w:sz w:val="28"/>
          <w:szCs w:val="28"/>
          <w:u w:val="single"/>
        </w:rPr>
        <w:t>Письмо ФНС Росс</w:t>
      </w:r>
      <w:r w:rsidR="00C71392">
        <w:rPr>
          <w:b/>
          <w:color w:val="1F497D" w:themeColor="text2"/>
          <w:sz w:val="28"/>
          <w:szCs w:val="28"/>
          <w:u w:val="single"/>
        </w:rPr>
        <w:t>ии от 09.08. 2021 г.</w:t>
      </w:r>
      <w:r w:rsidRPr="0064524B">
        <w:rPr>
          <w:b/>
          <w:color w:val="1F497D" w:themeColor="text2"/>
          <w:sz w:val="28"/>
          <w:szCs w:val="28"/>
          <w:u w:val="single"/>
        </w:rPr>
        <w:t>№ СД-19-11/283@ (Об указании в форме 6-НДФЛ дохода в виде зарплаты, начисленного работнику за декабрь 2021 г. (в том числе выплачиваемого в январе 2022 г.), и суммы исчисленного с него НДФЛ).</w:t>
      </w:r>
    </w:p>
    <w:p w:rsidR="0064524B" w:rsidRPr="0064524B" w:rsidRDefault="0064524B" w:rsidP="0064524B">
      <w:pPr>
        <w:ind w:firstLine="709"/>
        <w:jc w:val="both"/>
        <w:rPr>
          <w:sz w:val="28"/>
          <w:szCs w:val="28"/>
        </w:rPr>
      </w:pPr>
      <w:r w:rsidRPr="0064524B">
        <w:rPr>
          <w:sz w:val="28"/>
          <w:szCs w:val="28"/>
        </w:rPr>
        <w:t>ФНС напоминает, что форма расчета сумм налога на доходы физических лиц, исчисленных и удержанных налоговым агентом (6-НДФЛ), порядок ее заполнения и представления утверждены приказом ФНС России от 15.10.2020 № ЕД-7-11/753@.</w:t>
      </w:r>
    </w:p>
    <w:p w:rsidR="0064524B" w:rsidRPr="0064524B" w:rsidRDefault="0064524B" w:rsidP="0064524B">
      <w:pPr>
        <w:ind w:firstLine="709"/>
        <w:jc w:val="both"/>
        <w:rPr>
          <w:sz w:val="28"/>
          <w:szCs w:val="28"/>
        </w:rPr>
      </w:pPr>
      <w:r w:rsidRPr="0064524B">
        <w:rPr>
          <w:sz w:val="28"/>
          <w:szCs w:val="28"/>
        </w:rPr>
        <w:t xml:space="preserve">Справки о доходах и суммах НДФЛ по  каждому физическому лицу за 2021 год включены в состав 6-НДФЛ. Они подаются в виде приложения № 1 </w:t>
      </w:r>
      <w:r w:rsidRPr="0064524B">
        <w:rPr>
          <w:sz w:val="28"/>
          <w:szCs w:val="28"/>
        </w:rPr>
        <w:lastRenderedPageBreak/>
        <w:t xml:space="preserve">«Справка о доходах и суммах налога физического лица» к расчету один раз в году. </w:t>
      </w:r>
    </w:p>
    <w:p w:rsidR="0064524B" w:rsidRPr="0064524B" w:rsidRDefault="0064524B" w:rsidP="0064524B">
      <w:pPr>
        <w:ind w:firstLine="709"/>
        <w:jc w:val="both"/>
        <w:rPr>
          <w:sz w:val="28"/>
          <w:szCs w:val="28"/>
        </w:rPr>
      </w:pPr>
      <w:r w:rsidRPr="0064524B">
        <w:rPr>
          <w:sz w:val="28"/>
          <w:szCs w:val="28"/>
        </w:rPr>
        <w:t>Согласно подпунктам 41 и 43 Порядка заполнения расчета по форме 6-НДФЛ, обобщенные суммы доходов рассчитанного и удержанного НД</w:t>
      </w:r>
      <w:r w:rsidR="003D1F86">
        <w:rPr>
          <w:sz w:val="28"/>
          <w:szCs w:val="28"/>
        </w:rPr>
        <w:t>ФЛ отражаются в разделе 2 формы,</w:t>
      </w:r>
      <w:r w:rsidRPr="0064524B">
        <w:rPr>
          <w:sz w:val="28"/>
          <w:szCs w:val="28"/>
        </w:rPr>
        <w:t xml:space="preserve"> нарастающим итогом с начала налогового периода по соответствующей налоговой ставке.</w:t>
      </w:r>
    </w:p>
    <w:p w:rsidR="0064524B" w:rsidRPr="0064524B" w:rsidRDefault="0064524B" w:rsidP="0064524B">
      <w:pPr>
        <w:ind w:firstLine="709"/>
        <w:jc w:val="both"/>
        <w:rPr>
          <w:sz w:val="28"/>
          <w:szCs w:val="28"/>
        </w:rPr>
      </w:pPr>
      <w:r w:rsidRPr="0064524B">
        <w:rPr>
          <w:sz w:val="28"/>
          <w:szCs w:val="28"/>
        </w:rPr>
        <w:t>В поле 140 «Сумма налога исчисленная» указывается обобщенная по всем физическим лицам сумма исчисленного налога нарастающим итогом с начала налогового периода.</w:t>
      </w:r>
    </w:p>
    <w:p w:rsidR="0064524B" w:rsidRPr="0064524B" w:rsidRDefault="0064524B" w:rsidP="0064524B">
      <w:pPr>
        <w:ind w:firstLine="709"/>
        <w:jc w:val="both"/>
        <w:rPr>
          <w:sz w:val="28"/>
          <w:szCs w:val="28"/>
        </w:rPr>
      </w:pPr>
      <w:r w:rsidRPr="0064524B">
        <w:rPr>
          <w:sz w:val="28"/>
          <w:szCs w:val="28"/>
        </w:rPr>
        <w:t>В разделе 2 приложения № 1 к расчету отражаются общие суммы фактически полученного дохода, а также исчисленного, удержанного и перечисленного в бюджет налога по ставке, указанной справа в поле «Ставка налога».</w:t>
      </w:r>
    </w:p>
    <w:p w:rsidR="00452CD3" w:rsidRDefault="0064524B" w:rsidP="0064524B">
      <w:pPr>
        <w:ind w:firstLine="709"/>
        <w:jc w:val="both"/>
        <w:rPr>
          <w:sz w:val="28"/>
          <w:szCs w:val="28"/>
        </w:rPr>
      </w:pPr>
      <w:r w:rsidRPr="0064524B">
        <w:rPr>
          <w:sz w:val="28"/>
          <w:szCs w:val="28"/>
        </w:rPr>
        <w:t xml:space="preserve">Согласно пункту 2 ст. 223 НК РФ датой фактического получения зарплаты считается последнее число месяца, за который она начислена. </w:t>
      </w:r>
      <w:r w:rsidRPr="0064524B">
        <w:rPr>
          <w:sz w:val="28"/>
          <w:szCs w:val="28"/>
        </w:rPr>
        <w:tab/>
        <w:t>Удержать налог необходимо из доходов физлица при их фактической выплате (п. 4 ст. 226 НК РФ). Поэтому сумму налога с зарплаты за декабрь 2021 года, независимо от срока его перечисления, необходимо отразить в поле 140 раздела 2 расчета именно за 2021 год.</w:t>
      </w:r>
    </w:p>
    <w:p w:rsidR="0064524B" w:rsidRPr="0064524B" w:rsidRDefault="0064524B" w:rsidP="0064524B">
      <w:pPr>
        <w:ind w:firstLine="709"/>
        <w:jc w:val="both"/>
        <w:rPr>
          <w:sz w:val="28"/>
          <w:szCs w:val="28"/>
        </w:rPr>
      </w:pPr>
      <w:r w:rsidRPr="0064524B">
        <w:rPr>
          <w:sz w:val="28"/>
          <w:szCs w:val="28"/>
        </w:rPr>
        <w:t>ФНС отметила, что декабрьская зарплата, даже если она выплачивается в январе 2022 года, а также сумма начисленного с нее НДФЛ, также долж</w:t>
      </w:r>
      <w:r w:rsidR="00A657CA">
        <w:rPr>
          <w:sz w:val="28"/>
          <w:szCs w:val="28"/>
        </w:rPr>
        <w:t>ны указывать</w:t>
      </w:r>
      <w:r w:rsidRPr="0064524B">
        <w:rPr>
          <w:sz w:val="28"/>
          <w:szCs w:val="28"/>
        </w:rPr>
        <w:t xml:space="preserve"> в расчете по форме 6-НДФЛ за 2021 год.</w:t>
      </w:r>
    </w:p>
    <w:p w:rsidR="00872BD9" w:rsidRPr="00872BD9" w:rsidRDefault="00872BD9" w:rsidP="00872BD9">
      <w:pPr>
        <w:rPr>
          <w:rFonts w:ascii="Verdana" w:eastAsia="Calibri" w:hAnsi="Verdana"/>
          <w:color w:val="333333"/>
          <w:sz w:val="21"/>
          <w:szCs w:val="21"/>
        </w:rPr>
      </w:pPr>
    </w:p>
    <w:p w:rsidR="003D5511" w:rsidRPr="003D5511" w:rsidRDefault="003D5511" w:rsidP="003D5511">
      <w:pPr>
        <w:ind w:firstLine="709"/>
        <w:jc w:val="both"/>
        <w:rPr>
          <w:b/>
          <w:color w:val="1F497D" w:themeColor="text2"/>
          <w:sz w:val="28"/>
          <w:szCs w:val="28"/>
          <w:u w:val="single"/>
        </w:rPr>
      </w:pPr>
      <w:r w:rsidRPr="003D5511">
        <w:rPr>
          <w:b/>
          <w:color w:val="1F497D" w:themeColor="text2"/>
          <w:sz w:val="28"/>
          <w:szCs w:val="28"/>
          <w:u w:val="single"/>
        </w:rPr>
        <w:t xml:space="preserve"> Письмо ФНС России  от 09.09.2021 № БС-4-11/12811@ </w:t>
      </w:r>
      <w:r w:rsidRPr="003D5511">
        <w:rPr>
          <w:b/>
          <w:bCs/>
          <w:color w:val="1F497D" w:themeColor="text2"/>
          <w:sz w:val="28"/>
          <w:szCs w:val="28"/>
          <w:u w:val="single"/>
        </w:rPr>
        <w:t>(</w:t>
      </w:r>
      <w:r w:rsidRPr="003D5511">
        <w:rPr>
          <w:b/>
          <w:color w:val="1F497D" w:themeColor="text2"/>
          <w:sz w:val="28"/>
          <w:szCs w:val="28"/>
          <w:u w:val="single"/>
        </w:rPr>
        <w:t>О способах представления налоговому агенту заявления на возврат излишне удержанного НДФЛ).</w:t>
      </w:r>
    </w:p>
    <w:p w:rsidR="003D5511" w:rsidRPr="003D5511" w:rsidRDefault="003D5511" w:rsidP="003D5511">
      <w:pPr>
        <w:ind w:firstLine="709"/>
        <w:jc w:val="both"/>
        <w:rPr>
          <w:b/>
          <w:sz w:val="28"/>
          <w:szCs w:val="28"/>
          <w:u w:val="single"/>
        </w:rPr>
      </w:pPr>
      <w:r w:rsidRPr="003D5511">
        <w:rPr>
          <w:sz w:val="28"/>
          <w:szCs w:val="28"/>
        </w:rPr>
        <w:t xml:space="preserve">ФНС напоминает, что согласно пункту 1 статьи 231 НКРФ излишне удержанная налоговым агентом из дохода налогоплательщика сумма налога на доходы физических лиц </w:t>
      </w:r>
      <w:r w:rsidRPr="00F44162">
        <w:rPr>
          <w:sz w:val="28"/>
          <w:szCs w:val="28"/>
          <w:u w:val="single"/>
        </w:rPr>
        <w:t>подлежит возврату налоговым агентом на основании письменног</w:t>
      </w:r>
      <w:r w:rsidR="003D1F86" w:rsidRPr="00F44162">
        <w:rPr>
          <w:sz w:val="28"/>
          <w:szCs w:val="28"/>
          <w:u w:val="single"/>
        </w:rPr>
        <w:t>о заявления налогоплательщика.</w:t>
      </w:r>
      <w:r w:rsidR="003D1F86">
        <w:rPr>
          <w:sz w:val="28"/>
          <w:szCs w:val="28"/>
        </w:rPr>
        <w:t xml:space="preserve"> </w:t>
      </w:r>
    </w:p>
    <w:p w:rsidR="003D5511" w:rsidRPr="003D5511" w:rsidRDefault="003D5511" w:rsidP="003D5511">
      <w:pPr>
        <w:ind w:firstLine="709"/>
        <w:jc w:val="both"/>
        <w:rPr>
          <w:sz w:val="28"/>
          <w:szCs w:val="28"/>
        </w:rPr>
      </w:pPr>
      <w:r w:rsidRPr="003D5511">
        <w:rPr>
          <w:sz w:val="28"/>
          <w:szCs w:val="28"/>
        </w:rPr>
        <w:t>Способ подачи указанного заявления в организацию НК РФ  не регламентирован. Поэтому работодатель может самостоятельно установить способ подачи работниками  заявлений на в</w:t>
      </w:r>
      <w:r w:rsidR="003D1F86">
        <w:rPr>
          <w:sz w:val="28"/>
          <w:szCs w:val="28"/>
        </w:rPr>
        <w:t>озврат излишне удержанного налога на доходы физических лиц.</w:t>
      </w:r>
    </w:p>
    <w:p w:rsidR="003D5511" w:rsidRPr="003D5511" w:rsidRDefault="003D5511" w:rsidP="003D5511">
      <w:pPr>
        <w:ind w:firstLine="709"/>
        <w:jc w:val="both"/>
        <w:rPr>
          <w:sz w:val="28"/>
          <w:szCs w:val="28"/>
        </w:rPr>
      </w:pPr>
      <w:r w:rsidRPr="003D5511">
        <w:rPr>
          <w:sz w:val="28"/>
          <w:szCs w:val="28"/>
        </w:rPr>
        <w:t>При этом может быть определен и способ подачи заявления в электронном виде. Согласно пункту 1 ст. 6 Закона от 06.04.2011 № 63-ФЗ электронные сведения, заверенные КЭП, по своей юридической силе приравниваются к документу на бумаге, подписанному собственноручно. Такой электронный документ применяется в любых правоотношениях.</w:t>
      </w:r>
    </w:p>
    <w:p w:rsidR="003D5511" w:rsidRDefault="003D5511" w:rsidP="003D5511">
      <w:pPr>
        <w:ind w:firstLine="709"/>
        <w:jc w:val="both"/>
        <w:rPr>
          <w:sz w:val="28"/>
          <w:szCs w:val="28"/>
        </w:rPr>
      </w:pPr>
      <w:r w:rsidRPr="003D5511">
        <w:rPr>
          <w:sz w:val="28"/>
          <w:szCs w:val="28"/>
        </w:rPr>
        <w:t>Учитывая изложенное, организация — налоговый агент вправе самостоятельно определить способы представления своими работниками заявления на возврат излишне удержанного налога на доходы физических лиц (в том числе в электронном виде), не противоречащие действующему законодательству.</w:t>
      </w:r>
    </w:p>
    <w:p w:rsidR="0057775D" w:rsidRPr="003D5511" w:rsidRDefault="0057775D" w:rsidP="003D5511">
      <w:pPr>
        <w:ind w:firstLine="709"/>
        <w:jc w:val="both"/>
        <w:rPr>
          <w:sz w:val="28"/>
          <w:szCs w:val="28"/>
        </w:rPr>
      </w:pPr>
    </w:p>
    <w:p w:rsidR="00A37E15" w:rsidRPr="00A37E15" w:rsidRDefault="00CE0526" w:rsidP="00A37E15">
      <w:pPr>
        <w:jc w:val="both"/>
        <w:rPr>
          <w:b/>
          <w:color w:val="1F497D" w:themeColor="text2"/>
          <w:sz w:val="28"/>
          <w:szCs w:val="28"/>
          <w:u w:val="single"/>
        </w:rPr>
      </w:pPr>
      <w:r>
        <w:lastRenderedPageBreak/>
        <w:tab/>
      </w:r>
      <w:hyperlink r:id="rId36" w:history="1">
        <w:r w:rsidR="00A37E15" w:rsidRPr="00A37E15">
          <w:rPr>
            <w:rStyle w:val="a3"/>
            <w:b/>
            <w:color w:val="1F497D" w:themeColor="text2"/>
            <w:sz w:val="28"/>
            <w:szCs w:val="28"/>
          </w:rPr>
          <w:t>Письмо ФНС России от 13.09.2021 № БС-4-11/12938@ "По вопросу заполнения расчета сумм налога на доходы физических лиц, исчисленных и удержанных налоговым агентом (форма 6-НДФЛ)"</w:t>
        </w:r>
      </w:hyperlink>
      <w:r w:rsidR="00A37E15">
        <w:rPr>
          <w:b/>
          <w:color w:val="1F497D" w:themeColor="text2"/>
          <w:sz w:val="28"/>
          <w:szCs w:val="28"/>
          <w:u w:val="single"/>
        </w:rPr>
        <w:t>.</w:t>
      </w:r>
    </w:p>
    <w:p w:rsidR="00A37E15" w:rsidRPr="00A37E15" w:rsidRDefault="00A37E15" w:rsidP="00A37E15">
      <w:pPr>
        <w:jc w:val="both"/>
        <w:rPr>
          <w:sz w:val="28"/>
          <w:szCs w:val="28"/>
          <w:u w:val="single"/>
        </w:rPr>
      </w:pPr>
      <w:r>
        <w:rPr>
          <w:bCs/>
          <w:sz w:val="28"/>
          <w:szCs w:val="28"/>
        </w:rPr>
        <w:tab/>
        <w:t>В письме сообщается, что в</w:t>
      </w:r>
      <w:r w:rsidRPr="00A37E15">
        <w:rPr>
          <w:bCs/>
          <w:sz w:val="28"/>
          <w:szCs w:val="28"/>
        </w:rPr>
        <w:t xml:space="preserve"> расчете по форме 6-НДФЛ отражаются суммы доходов, </w:t>
      </w:r>
      <w:r w:rsidRPr="00A37E15">
        <w:rPr>
          <w:bCs/>
          <w:sz w:val="28"/>
          <w:szCs w:val="28"/>
          <w:u w:val="single"/>
        </w:rPr>
        <w:t>которые начислены и фактически выплачены физлицам на дату представления расчета.</w:t>
      </w:r>
    </w:p>
    <w:tbl>
      <w:tblPr>
        <w:tblW w:w="17820" w:type="dxa"/>
        <w:shd w:val="clear" w:color="auto" w:fill="FFFFFF"/>
        <w:tblCellMar>
          <w:top w:w="15" w:type="dxa"/>
          <w:left w:w="15" w:type="dxa"/>
          <w:bottom w:w="15" w:type="dxa"/>
          <w:right w:w="15" w:type="dxa"/>
        </w:tblCellMar>
        <w:tblLook w:val="04A0" w:firstRow="1" w:lastRow="0" w:firstColumn="1" w:lastColumn="0" w:noHBand="0" w:noVBand="1"/>
      </w:tblPr>
      <w:tblGrid>
        <w:gridCol w:w="336"/>
        <w:gridCol w:w="17484"/>
      </w:tblGrid>
      <w:tr w:rsidR="00A37E15" w:rsidRPr="00A37E15" w:rsidTr="00D65601">
        <w:tc>
          <w:tcPr>
            <w:tcW w:w="180" w:type="dxa"/>
            <w:shd w:val="clear" w:color="auto" w:fill="FFFFFF"/>
            <w:tcMar>
              <w:top w:w="0" w:type="dxa"/>
              <w:left w:w="180" w:type="dxa"/>
              <w:bottom w:w="0" w:type="dxa"/>
              <w:right w:w="150" w:type="dxa"/>
            </w:tcMar>
            <w:hideMark/>
          </w:tcPr>
          <w:p w:rsidR="00A37E15" w:rsidRPr="00A37E15" w:rsidRDefault="00A37E15" w:rsidP="00A37E15">
            <w:pPr>
              <w:jc w:val="both"/>
              <w:rPr>
                <w:sz w:val="28"/>
                <w:szCs w:val="28"/>
              </w:rPr>
            </w:pPr>
          </w:p>
        </w:tc>
        <w:tc>
          <w:tcPr>
            <w:tcW w:w="0" w:type="auto"/>
            <w:shd w:val="clear" w:color="auto" w:fill="FFFFFF"/>
            <w:tcMar>
              <w:top w:w="0" w:type="dxa"/>
              <w:left w:w="0" w:type="dxa"/>
              <w:bottom w:w="0" w:type="dxa"/>
              <w:right w:w="0" w:type="dxa"/>
            </w:tcMar>
            <w:vAlign w:val="center"/>
            <w:hideMark/>
          </w:tcPr>
          <w:p w:rsidR="00A37E15" w:rsidRPr="00A37E15" w:rsidRDefault="00A37E15" w:rsidP="00A37E15">
            <w:pPr>
              <w:jc w:val="both"/>
              <w:rPr>
                <w:sz w:val="28"/>
                <w:szCs w:val="28"/>
              </w:rPr>
            </w:pPr>
            <w:r w:rsidRPr="00A37E15">
              <w:rPr>
                <w:sz w:val="28"/>
                <w:szCs w:val="28"/>
              </w:rPr>
              <w:t xml:space="preserve">  </w:t>
            </w:r>
          </w:p>
        </w:tc>
      </w:tr>
    </w:tbl>
    <w:p w:rsidR="00A37E15" w:rsidRDefault="00A37E15" w:rsidP="00A37E15">
      <w:pPr>
        <w:jc w:val="both"/>
        <w:rPr>
          <w:sz w:val="28"/>
          <w:szCs w:val="28"/>
        </w:rPr>
      </w:pPr>
      <w:r>
        <w:rPr>
          <w:sz w:val="28"/>
          <w:szCs w:val="28"/>
        </w:rPr>
        <w:tab/>
      </w:r>
      <w:r w:rsidRPr="00A37E15">
        <w:rPr>
          <w:sz w:val="28"/>
          <w:szCs w:val="28"/>
        </w:rPr>
        <w:t xml:space="preserve">Доходы, которые </w:t>
      </w:r>
      <w:r w:rsidRPr="00A37E15">
        <w:rPr>
          <w:sz w:val="28"/>
          <w:szCs w:val="28"/>
          <w:u w:val="single"/>
        </w:rPr>
        <w:t>фактически не выплачены физлицам (не получены физическими лицами) на дату представления расчета, не отражаются в нем</w:t>
      </w:r>
      <w:r w:rsidRPr="00A37E15">
        <w:rPr>
          <w:sz w:val="28"/>
          <w:szCs w:val="28"/>
        </w:rPr>
        <w:t xml:space="preserve">. </w:t>
      </w:r>
    </w:p>
    <w:p w:rsidR="00A37E15" w:rsidRDefault="00A37E15" w:rsidP="00A37E15">
      <w:pPr>
        <w:jc w:val="both"/>
        <w:rPr>
          <w:sz w:val="28"/>
          <w:szCs w:val="28"/>
        </w:rPr>
      </w:pPr>
      <w:r>
        <w:rPr>
          <w:sz w:val="28"/>
          <w:szCs w:val="28"/>
        </w:rPr>
        <w:tab/>
      </w:r>
      <w:r w:rsidRPr="00A37E15">
        <w:rPr>
          <w:sz w:val="28"/>
          <w:szCs w:val="28"/>
        </w:rPr>
        <w:t>В случае отражения таких доходов налоговый агент с учетом пункта 6 статьи 81 НК РФ обязан внести необходимые изменения и представить в налоговый орган уточненный расчет по форме 6-НДФЛ.</w:t>
      </w:r>
    </w:p>
    <w:p w:rsidR="00657D0B" w:rsidRDefault="00657D0B" w:rsidP="00A37E15">
      <w:pPr>
        <w:jc w:val="both"/>
        <w:rPr>
          <w:sz w:val="28"/>
          <w:szCs w:val="28"/>
        </w:rPr>
      </w:pPr>
    </w:p>
    <w:p w:rsidR="00E82801" w:rsidRPr="00E82801" w:rsidRDefault="00E82801" w:rsidP="00E82801">
      <w:pPr>
        <w:jc w:val="both"/>
        <w:rPr>
          <w:sz w:val="28"/>
          <w:szCs w:val="28"/>
        </w:rPr>
      </w:pPr>
      <w:r w:rsidRPr="00E82801">
        <w:rPr>
          <w:b/>
          <w:sz w:val="28"/>
          <w:szCs w:val="28"/>
        </w:rPr>
        <w:t> </w:t>
      </w:r>
      <w:r w:rsidRPr="00E82801">
        <w:rPr>
          <w:b/>
          <w:color w:val="1F497D" w:themeColor="text2"/>
          <w:sz w:val="28"/>
          <w:szCs w:val="28"/>
        </w:rPr>
        <w:tab/>
      </w:r>
      <w:r w:rsidRPr="00E82801">
        <w:rPr>
          <w:b/>
          <w:color w:val="1F497D" w:themeColor="text2"/>
          <w:sz w:val="28"/>
          <w:szCs w:val="28"/>
          <w:u w:val="single"/>
        </w:rPr>
        <w:t xml:space="preserve"> </w:t>
      </w:r>
    </w:p>
    <w:p w:rsidR="00E53165" w:rsidRDefault="00E53165" w:rsidP="00E53165">
      <w:pPr>
        <w:jc w:val="center"/>
        <w:rPr>
          <w:b/>
          <w:sz w:val="28"/>
          <w:szCs w:val="28"/>
        </w:rPr>
      </w:pPr>
      <w:r w:rsidRPr="00E53165">
        <w:rPr>
          <w:b/>
          <w:sz w:val="28"/>
          <w:szCs w:val="28"/>
        </w:rPr>
        <w:t>НАЛОГ НА ПРИБЫЛЬ ОРГАНИЗАЦ</w:t>
      </w:r>
      <w:r w:rsidR="00A47F18" w:rsidRPr="00E53165">
        <w:rPr>
          <w:b/>
          <w:sz w:val="28"/>
          <w:szCs w:val="28"/>
        </w:rPr>
        <w:t>ИИ</w:t>
      </w:r>
      <w:r>
        <w:rPr>
          <w:b/>
          <w:sz w:val="28"/>
          <w:szCs w:val="28"/>
        </w:rPr>
        <w:t xml:space="preserve"> </w:t>
      </w:r>
      <w:r w:rsidRPr="00E53165">
        <w:rPr>
          <w:b/>
          <w:sz w:val="28"/>
          <w:szCs w:val="28"/>
          <w:u w:val="single"/>
        </w:rPr>
        <w:t>(гл.25 НК РФ)</w:t>
      </w:r>
    </w:p>
    <w:p w:rsidR="00E53165" w:rsidRPr="00E53165" w:rsidRDefault="00E53165" w:rsidP="00E53165">
      <w:pPr>
        <w:jc w:val="center"/>
        <w:rPr>
          <w:b/>
          <w:sz w:val="28"/>
          <w:szCs w:val="28"/>
          <w:u w:val="single"/>
        </w:rPr>
      </w:pPr>
      <w:r w:rsidRPr="00E53165">
        <w:rPr>
          <w:b/>
          <w:sz w:val="28"/>
          <w:szCs w:val="28"/>
          <w:u w:val="single"/>
        </w:rPr>
        <w:t xml:space="preserve"> </w:t>
      </w:r>
      <w:r>
        <w:rPr>
          <w:b/>
          <w:sz w:val="28"/>
          <w:szCs w:val="28"/>
          <w:u w:val="single"/>
        </w:rPr>
        <w:t>(</w:t>
      </w:r>
      <w:r w:rsidRPr="00E53165">
        <w:rPr>
          <w:b/>
          <w:sz w:val="28"/>
          <w:szCs w:val="28"/>
          <w:u w:val="single"/>
        </w:rPr>
        <w:t>исчисление, учет и отчетность, арбитражная практика</w:t>
      </w:r>
      <w:r>
        <w:rPr>
          <w:b/>
          <w:sz w:val="28"/>
          <w:szCs w:val="28"/>
          <w:u w:val="single"/>
        </w:rPr>
        <w:t>).</w:t>
      </w:r>
      <w:r w:rsidRPr="00E53165">
        <w:rPr>
          <w:b/>
          <w:sz w:val="28"/>
          <w:szCs w:val="28"/>
          <w:u w:val="single"/>
        </w:rPr>
        <w:t xml:space="preserve">  </w:t>
      </w:r>
    </w:p>
    <w:p w:rsidR="00E53165" w:rsidRPr="006A3B41" w:rsidRDefault="00E53165" w:rsidP="00E53165">
      <w:pPr>
        <w:jc w:val="center"/>
        <w:rPr>
          <w:b/>
          <w:color w:val="1F497D" w:themeColor="text2"/>
          <w:sz w:val="28"/>
          <w:szCs w:val="28"/>
        </w:rPr>
      </w:pPr>
    </w:p>
    <w:p w:rsidR="006A3B41" w:rsidRPr="006A3B41" w:rsidRDefault="00E53165" w:rsidP="006A3B41">
      <w:pPr>
        <w:jc w:val="both"/>
        <w:rPr>
          <w:bCs/>
          <w:color w:val="1F497D" w:themeColor="text2"/>
          <w:sz w:val="28"/>
          <w:szCs w:val="28"/>
        </w:rPr>
      </w:pPr>
      <w:r w:rsidRPr="006A3B41">
        <w:rPr>
          <w:color w:val="1F497D" w:themeColor="text2"/>
          <w:sz w:val="28"/>
          <w:szCs w:val="28"/>
        </w:rPr>
        <w:t xml:space="preserve"> </w:t>
      </w:r>
      <w:r w:rsidR="0091578C" w:rsidRPr="006A3B41">
        <w:rPr>
          <w:color w:val="1F497D" w:themeColor="text2"/>
          <w:sz w:val="28"/>
          <w:szCs w:val="28"/>
        </w:rPr>
        <w:tab/>
      </w:r>
      <w:hyperlink r:id="rId37" w:history="1">
        <w:r w:rsidR="006A3B41" w:rsidRPr="006A3B41">
          <w:rPr>
            <w:rStyle w:val="a3"/>
            <w:b/>
            <w:bCs/>
            <w:iCs/>
            <w:color w:val="1F497D" w:themeColor="text2"/>
            <w:sz w:val="28"/>
            <w:szCs w:val="28"/>
          </w:rPr>
          <w:t>Определение</w:t>
        </w:r>
      </w:hyperlink>
      <w:r w:rsidR="006A3B41" w:rsidRPr="006A3B41">
        <w:rPr>
          <w:b/>
          <w:bCs/>
          <w:iCs/>
          <w:color w:val="1F497D" w:themeColor="text2"/>
          <w:sz w:val="28"/>
          <w:szCs w:val="28"/>
          <w:u w:val="single"/>
        </w:rPr>
        <w:t xml:space="preserve"> ВС РФ от 02.09.2021 № 301-ЭС21-14919</w:t>
      </w:r>
      <w:r w:rsidR="006A3B41" w:rsidRPr="006A3B41">
        <w:rPr>
          <w:b/>
          <w:color w:val="1F497D" w:themeColor="text2"/>
          <w:sz w:val="28"/>
          <w:szCs w:val="28"/>
          <w:u w:val="single"/>
        </w:rPr>
        <w:t xml:space="preserve"> по делу № А82-19122/2019.</w:t>
      </w:r>
      <w:r w:rsidR="006A3B41" w:rsidRPr="006A3B41">
        <w:rPr>
          <w:bCs/>
          <w:color w:val="1F497D" w:themeColor="text2"/>
          <w:sz w:val="28"/>
          <w:szCs w:val="28"/>
        </w:rPr>
        <w:t xml:space="preserve"> </w:t>
      </w:r>
    </w:p>
    <w:p w:rsidR="006A3B41" w:rsidRPr="006A3B41" w:rsidRDefault="006A3B41" w:rsidP="00575BE0">
      <w:pPr>
        <w:spacing w:line="276" w:lineRule="auto"/>
        <w:jc w:val="both"/>
        <w:rPr>
          <w:sz w:val="28"/>
          <w:szCs w:val="28"/>
        </w:rPr>
      </w:pPr>
      <w:r w:rsidRPr="006A3B41">
        <w:rPr>
          <w:bCs/>
          <w:sz w:val="28"/>
          <w:szCs w:val="28"/>
        </w:rPr>
        <w:tab/>
        <w:t xml:space="preserve">Налогоплательщик не отразил в составе внереализационных доходов задолженность перед контрагентами с истекшим сроком исковой давности. Инспекция </w:t>
      </w:r>
      <w:hyperlink r:id="rId38" w:history="1">
        <w:r w:rsidRPr="006A3B41">
          <w:rPr>
            <w:rStyle w:val="a3"/>
            <w:bCs/>
            <w:color w:val="auto"/>
            <w:sz w:val="28"/>
            <w:szCs w:val="28"/>
          </w:rPr>
          <w:t>доначислила</w:t>
        </w:r>
      </w:hyperlink>
      <w:r w:rsidRPr="006A3B41">
        <w:rPr>
          <w:bCs/>
          <w:sz w:val="28"/>
          <w:szCs w:val="28"/>
        </w:rPr>
        <w:t xml:space="preserve"> налог на прибыль организации.</w:t>
      </w:r>
    </w:p>
    <w:p w:rsidR="006A3B41" w:rsidRPr="006A3B41" w:rsidRDefault="006A3B41" w:rsidP="00575BE0">
      <w:pPr>
        <w:spacing w:line="276" w:lineRule="auto"/>
        <w:jc w:val="both"/>
        <w:rPr>
          <w:sz w:val="28"/>
          <w:szCs w:val="28"/>
        </w:rPr>
      </w:pPr>
      <w:r w:rsidRPr="006A3B41">
        <w:rPr>
          <w:b/>
          <w:sz w:val="28"/>
          <w:szCs w:val="28"/>
        </w:rPr>
        <w:tab/>
      </w:r>
      <w:r w:rsidRPr="006A3B41">
        <w:rPr>
          <w:sz w:val="28"/>
          <w:szCs w:val="28"/>
          <w:u w:val="single"/>
        </w:rPr>
        <w:t>Требование:</w:t>
      </w:r>
      <w:r w:rsidRPr="006A3B41">
        <w:rPr>
          <w:sz w:val="28"/>
          <w:szCs w:val="28"/>
        </w:rPr>
        <w:t xml:space="preserve"> О пересмотре в кассационном порядке судебных актов по делу о признании частично недействительным решения налогового органа. </w:t>
      </w:r>
      <w:r w:rsidRPr="006A3B41">
        <w:rPr>
          <w:sz w:val="28"/>
          <w:szCs w:val="28"/>
        </w:rPr>
        <w:tab/>
        <w:t xml:space="preserve">Суды  </w:t>
      </w:r>
      <w:hyperlink r:id="rId39" w:history="1">
        <w:r w:rsidRPr="006A3B41">
          <w:rPr>
            <w:rStyle w:val="a3"/>
            <w:color w:val="auto"/>
            <w:sz w:val="28"/>
            <w:szCs w:val="28"/>
          </w:rPr>
          <w:t>признали</w:t>
        </w:r>
      </w:hyperlink>
      <w:r w:rsidRPr="006A3B41">
        <w:rPr>
          <w:sz w:val="28"/>
          <w:szCs w:val="28"/>
        </w:rPr>
        <w:t xml:space="preserve"> действия ФНС правомерными: задолженность следует учитывать в том периоде, </w:t>
      </w:r>
      <w:r w:rsidRPr="006A3B41">
        <w:rPr>
          <w:sz w:val="28"/>
          <w:szCs w:val="28"/>
          <w:u w:val="single"/>
        </w:rPr>
        <w:t>в котором истекает срок исковой давности</w:t>
      </w:r>
      <w:r w:rsidRPr="006A3B41">
        <w:rPr>
          <w:sz w:val="28"/>
          <w:szCs w:val="28"/>
        </w:rPr>
        <w:t>.</w:t>
      </w:r>
    </w:p>
    <w:p w:rsidR="006A3B41" w:rsidRPr="006A3B41" w:rsidRDefault="00575BE0" w:rsidP="00575BE0">
      <w:pPr>
        <w:spacing w:line="276" w:lineRule="auto"/>
        <w:jc w:val="both"/>
        <w:rPr>
          <w:sz w:val="28"/>
          <w:szCs w:val="28"/>
        </w:rPr>
      </w:pPr>
      <w:r>
        <w:rPr>
          <w:sz w:val="28"/>
          <w:szCs w:val="28"/>
          <w:u w:val="single"/>
        </w:rPr>
        <w:tab/>
      </w:r>
      <w:r w:rsidR="006A3B41" w:rsidRPr="006A3B41">
        <w:rPr>
          <w:sz w:val="28"/>
          <w:szCs w:val="28"/>
          <w:u w:val="single"/>
        </w:rPr>
        <w:t>Решение:</w:t>
      </w:r>
      <w:r w:rsidR="006A3B41" w:rsidRPr="006A3B41">
        <w:rPr>
          <w:sz w:val="28"/>
          <w:szCs w:val="28"/>
        </w:rPr>
        <w:t xml:space="preserve"> В передаче дела в Судебную коллегию по экономическим спорам Верховного Суда РФ отказано, поскольку суды пришли к выводу, что срок исковой давности по указанной задолженности истек в 2016 году, а потому она подлежит включению в состав внереализационных доходов общества по состоянию на указанную дату, разница между дебиторской и кредиторской задолженностью общества перед контрагентом подлежит учету в составе внереализационных расходов по налогу на прибыль организаций.</w:t>
      </w:r>
    </w:p>
    <w:p w:rsidR="006A3B41" w:rsidRPr="006A3B41" w:rsidRDefault="006A3B41" w:rsidP="00575BE0">
      <w:pPr>
        <w:spacing w:line="276" w:lineRule="auto"/>
        <w:jc w:val="both"/>
        <w:rPr>
          <w:sz w:val="28"/>
          <w:szCs w:val="28"/>
        </w:rPr>
      </w:pPr>
      <w:r w:rsidRPr="006A3B41">
        <w:rPr>
          <w:sz w:val="28"/>
          <w:szCs w:val="28"/>
        </w:rPr>
        <w:tab/>
        <w:t xml:space="preserve">В судебной практике давно </w:t>
      </w:r>
      <w:hyperlink r:id="rId40" w:tooltip="Путеводители КонсультантПлюс доступны в коммерческой версии системы КонсультантПлюс. Эти уникальные аналитические материалы описывают порядок решения большинства практических вопросов, которые возникают в работе специалистов. Путеводители регулярно актуал" w:history="1">
        <w:r w:rsidRPr="00575BE0">
          <w:rPr>
            <w:rStyle w:val="a3"/>
            <w:color w:val="auto"/>
            <w:sz w:val="28"/>
            <w:szCs w:val="28"/>
            <w:u w:val="none"/>
          </w:rPr>
          <w:t>встречается</w:t>
        </w:r>
      </w:hyperlink>
      <w:r w:rsidRPr="00575BE0">
        <w:rPr>
          <w:sz w:val="28"/>
          <w:szCs w:val="28"/>
        </w:rPr>
        <w:t xml:space="preserve"> </w:t>
      </w:r>
      <w:r w:rsidRPr="006A3B41">
        <w:rPr>
          <w:sz w:val="28"/>
          <w:szCs w:val="28"/>
        </w:rPr>
        <w:t xml:space="preserve">такой подход. Его разделяют и Минфин с ФНС России. </w:t>
      </w:r>
    </w:p>
    <w:p w:rsidR="006A3B41" w:rsidRPr="006A3B41" w:rsidRDefault="006A3B41" w:rsidP="006A3B41">
      <w:pPr>
        <w:jc w:val="both"/>
        <w:rPr>
          <w:b/>
          <w:sz w:val="28"/>
          <w:szCs w:val="28"/>
        </w:rPr>
      </w:pPr>
    </w:p>
    <w:p w:rsidR="0091578C" w:rsidRPr="0091578C" w:rsidRDefault="00575BE0" w:rsidP="0091578C">
      <w:pPr>
        <w:jc w:val="both"/>
        <w:rPr>
          <w:b/>
          <w:bCs/>
          <w:color w:val="1F497D" w:themeColor="text2"/>
          <w:sz w:val="28"/>
          <w:szCs w:val="28"/>
          <w:u w:val="single"/>
        </w:rPr>
      </w:pPr>
      <w:r>
        <w:rPr>
          <w:b/>
          <w:bCs/>
          <w:color w:val="1F497D" w:themeColor="text2"/>
          <w:sz w:val="28"/>
          <w:szCs w:val="28"/>
          <w:u w:val="single"/>
        </w:rPr>
        <w:tab/>
      </w:r>
      <w:r w:rsidR="0091578C" w:rsidRPr="0091578C">
        <w:rPr>
          <w:b/>
          <w:bCs/>
          <w:color w:val="1F497D" w:themeColor="text2"/>
          <w:sz w:val="28"/>
          <w:szCs w:val="28"/>
          <w:u w:val="single"/>
        </w:rPr>
        <w:t>Постановление Арбитражного суда Волго-Вятского округа от 21.</w:t>
      </w:r>
      <w:r>
        <w:rPr>
          <w:b/>
          <w:bCs/>
          <w:color w:val="1F497D" w:themeColor="text2"/>
          <w:sz w:val="28"/>
          <w:szCs w:val="28"/>
          <w:u w:val="single"/>
        </w:rPr>
        <w:t>07.2021 №</w:t>
      </w:r>
      <w:r w:rsidR="0091578C">
        <w:rPr>
          <w:b/>
          <w:bCs/>
          <w:color w:val="1F497D" w:themeColor="text2"/>
          <w:sz w:val="28"/>
          <w:szCs w:val="28"/>
          <w:u w:val="single"/>
        </w:rPr>
        <w:t xml:space="preserve"> Ф01-136/2021 по делу №</w:t>
      </w:r>
      <w:r w:rsidR="0091578C" w:rsidRPr="0091578C">
        <w:rPr>
          <w:b/>
          <w:bCs/>
          <w:color w:val="1F497D" w:themeColor="text2"/>
          <w:sz w:val="28"/>
          <w:szCs w:val="28"/>
          <w:u w:val="single"/>
        </w:rPr>
        <w:t xml:space="preserve"> А43-24135/2020</w:t>
      </w:r>
      <w:r w:rsidR="008D5DC7">
        <w:rPr>
          <w:b/>
          <w:bCs/>
          <w:color w:val="1F497D" w:themeColor="text2"/>
          <w:sz w:val="28"/>
          <w:szCs w:val="28"/>
          <w:u w:val="single"/>
        </w:rPr>
        <w:t>.</w:t>
      </w:r>
      <w:r w:rsidR="0091578C" w:rsidRPr="0091578C">
        <w:rPr>
          <w:b/>
          <w:bCs/>
          <w:color w:val="1F497D" w:themeColor="text2"/>
          <w:sz w:val="28"/>
          <w:szCs w:val="28"/>
          <w:u w:val="single"/>
        </w:rPr>
        <w:t xml:space="preserve"> </w:t>
      </w:r>
    </w:p>
    <w:p w:rsidR="0091578C" w:rsidRPr="0091578C" w:rsidRDefault="0091578C" w:rsidP="0091578C">
      <w:pPr>
        <w:jc w:val="both"/>
        <w:rPr>
          <w:sz w:val="28"/>
          <w:szCs w:val="28"/>
        </w:rPr>
      </w:pPr>
      <w:r w:rsidRPr="008D5DC7">
        <w:rPr>
          <w:sz w:val="28"/>
          <w:szCs w:val="28"/>
        </w:rPr>
        <w:tab/>
      </w:r>
      <w:r w:rsidRPr="0091578C">
        <w:rPr>
          <w:sz w:val="28"/>
          <w:szCs w:val="28"/>
          <w:u w:val="single"/>
        </w:rPr>
        <w:t>Требование</w:t>
      </w:r>
      <w:r w:rsidRPr="0091578C">
        <w:rPr>
          <w:sz w:val="28"/>
          <w:szCs w:val="28"/>
        </w:rPr>
        <w:t xml:space="preserve">: О признании исполненной обязанности по уплате НДС и аванса по налогу на прибыль и об обязании налогового органа зачесть уплаченные суммы в счет внесения будущих платежей по налогам. </w:t>
      </w:r>
    </w:p>
    <w:p w:rsidR="0091578C" w:rsidRPr="0091578C" w:rsidRDefault="0091578C" w:rsidP="0091578C">
      <w:pPr>
        <w:jc w:val="both"/>
        <w:rPr>
          <w:sz w:val="28"/>
          <w:szCs w:val="28"/>
        </w:rPr>
      </w:pPr>
      <w:r w:rsidRPr="008D5DC7">
        <w:rPr>
          <w:sz w:val="28"/>
          <w:szCs w:val="28"/>
        </w:rPr>
        <w:lastRenderedPageBreak/>
        <w:tab/>
      </w:r>
      <w:r w:rsidRPr="0091578C">
        <w:rPr>
          <w:sz w:val="28"/>
          <w:szCs w:val="28"/>
          <w:u w:val="single"/>
        </w:rPr>
        <w:t xml:space="preserve">Обстоятельства: </w:t>
      </w:r>
      <w:r w:rsidRPr="0091578C">
        <w:rPr>
          <w:sz w:val="28"/>
          <w:szCs w:val="28"/>
        </w:rPr>
        <w:t xml:space="preserve">Банк принял к исполнению платежные поручения  организации на уплату налогов, однако лицензия у него была отозвана и денежные средства в бюджет не поступили. Организация повторно уплатила налоги и потребовала зачесть первую уплаченную сумму в счет внесения будущих платежей по налогам. Налоговый орган счел поведение  организации недобросовестным. </w:t>
      </w:r>
    </w:p>
    <w:p w:rsidR="0091578C" w:rsidRPr="0091578C" w:rsidRDefault="0091578C" w:rsidP="0091578C">
      <w:pPr>
        <w:jc w:val="both"/>
        <w:rPr>
          <w:sz w:val="28"/>
          <w:szCs w:val="28"/>
        </w:rPr>
      </w:pPr>
      <w:r w:rsidRPr="008D5DC7">
        <w:rPr>
          <w:sz w:val="28"/>
          <w:szCs w:val="28"/>
        </w:rPr>
        <w:tab/>
      </w:r>
      <w:r w:rsidRPr="0091578C">
        <w:rPr>
          <w:sz w:val="28"/>
          <w:szCs w:val="28"/>
          <w:u w:val="single"/>
        </w:rPr>
        <w:t>Решение:</w:t>
      </w:r>
      <w:r w:rsidRPr="0091578C">
        <w:rPr>
          <w:sz w:val="28"/>
          <w:szCs w:val="28"/>
        </w:rPr>
        <w:t xml:space="preserve"> Требование удовлетворено, поскольку организация уплатила налоги до наступления сроков их уплаты и поскольку Банк России не принял своевременных мер по обеспечению перечисление налогов в бюджетную систему Российской Федерации.</w:t>
      </w:r>
    </w:p>
    <w:p w:rsidR="00A37E15" w:rsidRPr="00A37E15" w:rsidRDefault="0091578C" w:rsidP="00A37E15">
      <w:pPr>
        <w:jc w:val="both"/>
        <w:rPr>
          <w:sz w:val="28"/>
          <w:szCs w:val="28"/>
        </w:rPr>
      </w:pPr>
      <w:r w:rsidRPr="0091578C">
        <w:rPr>
          <w:sz w:val="28"/>
          <w:szCs w:val="28"/>
        </w:rPr>
        <w:t xml:space="preserve">  </w:t>
      </w:r>
    </w:p>
    <w:p w:rsidR="00A47F18" w:rsidRPr="00A47F18" w:rsidRDefault="00A47F18" w:rsidP="00A47F18">
      <w:pPr>
        <w:jc w:val="both"/>
        <w:rPr>
          <w:b/>
          <w:sz w:val="28"/>
          <w:szCs w:val="28"/>
          <w:u w:val="single"/>
        </w:rPr>
      </w:pPr>
      <w:r>
        <w:rPr>
          <w:b/>
          <w:color w:val="1F497D" w:themeColor="text2"/>
          <w:sz w:val="28"/>
          <w:szCs w:val="28"/>
          <w:u w:val="single"/>
        </w:rPr>
        <w:tab/>
      </w:r>
      <w:r w:rsidR="00F44162">
        <w:rPr>
          <w:b/>
          <w:color w:val="1F497D" w:themeColor="text2"/>
          <w:sz w:val="28"/>
          <w:szCs w:val="28"/>
          <w:u w:val="single"/>
        </w:rPr>
        <w:t xml:space="preserve">Постановление АС </w:t>
      </w:r>
      <w:r w:rsidRPr="00A47F18">
        <w:rPr>
          <w:b/>
          <w:color w:val="1F497D" w:themeColor="text2"/>
          <w:sz w:val="28"/>
          <w:szCs w:val="28"/>
          <w:u w:val="single"/>
        </w:rPr>
        <w:t xml:space="preserve"> Цен</w:t>
      </w:r>
      <w:r w:rsidR="001348D0">
        <w:rPr>
          <w:b/>
          <w:color w:val="1F497D" w:themeColor="text2"/>
          <w:sz w:val="28"/>
          <w:szCs w:val="28"/>
          <w:u w:val="single"/>
        </w:rPr>
        <w:t>трального округа от 19.08.2021 №</w:t>
      </w:r>
      <w:r w:rsidRPr="00A47F18">
        <w:rPr>
          <w:b/>
          <w:color w:val="1F497D" w:themeColor="text2"/>
          <w:sz w:val="28"/>
          <w:szCs w:val="28"/>
          <w:u w:val="single"/>
        </w:rPr>
        <w:t xml:space="preserve"> Ф10-3587/2021 по делу № А14-14636/2020 </w:t>
      </w:r>
    </w:p>
    <w:p w:rsidR="00A47F18" w:rsidRPr="00A47F18" w:rsidRDefault="00A47F18" w:rsidP="00A47F18">
      <w:pPr>
        <w:jc w:val="both"/>
        <w:rPr>
          <w:sz w:val="28"/>
          <w:szCs w:val="28"/>
        </w:rPr>
      </w:pPr>
      <w:r>
        <w:rPr>
          <w:sz w:val="28"/>
          <w:szCs w:val="28"/>
        </w:rPr>
        <w:tab/>
      </w:r>
      <w:r w:rsidRPr="00A47F18">
        <w:rPr>
          <w:sz w:val="28"/>
          <w:szCs w:val="28"/>
          <w:u w:val="single"/>
        </w:rPr>
        <w:t>Требование:</w:t>
      </w:r>
      <w:r w:rsidRPr="00A47F18">
        <w:rPr>
          <w:sz w:val="28"/>
          <w:szCs w:val="28"/>
        </w:rPr>
        <w:t xml:space="preserve"> Об обязании возвратить излишне уплаченный налог на прибыль организаций, взыскании процентов. </w:t>
      </w:r>
    </w:p>
    <w:p w:rsidR="00A47F18" w:rsidRPr="00A47F18" w:rsidRDefault="00A47F18" w:rsidP="00A47F18">
      <w:pPr>
        <w:jc w:val="both"/>
        <w:rPr>
          <w:sz w:val="28"/>
          <w:szCs w:val="28"/>
        </w:rPr>
      </w:pPr>
      <w:r>
        <w:rPr>
          <w:sz w:val="28"/>
          <w:szCs w:val="28"/>
        </w:rPr>
        <w:tab/>
      </w:r>
      <w:r w:rsidRPr="00A47F18">
        <w:rPr>
          <w:sz w:val="28"/>
          <w:szCs w:val="28"/>
          <w:u w:val="single"/>
        </w:rPr>
        <w:t>Обстоятельства:</w:t>
      </w:r>
      <w:r w:rsidRPr="00A47F18">
        <w:rPr>
          <w:sz w:val="28"/>
          <w:szCs w:val="28"/>
        </w:rPr>
        <w:t xml:space="preserve"> Общество обратилось в налоговый орган с заявлениями о возврате переплаты по налогу на прибыль, однако получило отказ, мотивированный пропуском срока на обращение с заявлением о возврате излишне уплаченного налога. </w:t>
      </w:r>
    </w:p>
    <w:p w:rsidR="00A47F18" w:rsidRDefault="00A47F18" w:rsidP="00A47F18">
      <w:pPr>
        <w:jc w:val="both"/>
        <w:rPr>
          <w:sz w:val="28"/>
          <w:szCs w:val="28"/>
        </w:rPr>
      </w:pPr>
      <w:r>
        <w:rPr>
          <w:sz w:val="28"/>
          <w:szCs w:val="28"/>
        </w:rPr>
        <w:tab/>
      </w:r>
      <w:r w:rsidRPr="00A47F18">
        <w:rPr>
          <w:sz w:val="28"/>
          <w:szCs w:val="28"/>
          <w:u w:val="single"/>
        </w:rPr>
        <w:t>Решение:</w:t>
      </w:r>
      <w:r w:rsidRPr="00A47F18">
        <w:rPr>
          <w:sz w:val="28"/>
          <w:szCs w:val="28"/>
        </w:rPr>
        <w:t xml:space="preserve"> Требование удовлетворено частично, поскольку общество своевременно предприняло попытку внесудебного возврата налога, однако налоговым органом было незаконно отказано в имущественном требовании общества.</w:t>
      </w:r>
    </w:p>
    <w:p w:rsidR="007C7052" w:rsidRPr="00A47F18" w:rsidRDefault="007C7052" w:rsidP="00A47F18">
      <w:pPr>
        <w:jc w:val="both"/>
        <w:rPr>
          <w:sz w:val="28"/>
          <w:szCs w:val="28"/>
        </w:rPr>
      </w:pPr>
    </w:p>
    <w:p w:rsidR="00575BE0" w:rsidRDefault="00452CD3" w:rsidP="007C7052">
      <w:pPr>
        <w:jc w:val="center"/>
        <w:rPr>
          <w:b/>
          <w:sz w:val="32"/>
          <w:szCs w:val="32"/>
        </w:rPr>
      </w:pPr>
      <w:r w:rsidRPr="00575BE0">
        <w:rPr>
          <w:b/>
          <w:sz w:val="32"/>
          <w:szCs w:val="32"/>
        </w:rPr>
        <w:t>У</w:t>
      </w:r>
      <w:r w:rsidR="00575BE0" w:rsidRPr="00575BE0">
        <w:rPr>
          <w:b/>
          <w:sz w:val="32"/>
          <w:szCs w:val="32"/>
        </w:rPr>
        <w:t>ПРОЩЕННАЯ СИСТЕМА НАЛОГООБЛОЖЕНИЯ</w:t>
      </w:r>
    </w:p>
    <w:p w:rsidR="00452CD3" w:rsidRPr="00452CD3" w:rsidRDefault="00575BE0" w:rsidP="007C7052">
      <w:pPr>
        <w:jc w:val="center"/>
        <w:rPr>
          <w:b/>
          <w:sz w:val="28"/>
          <w:szCs w:val="28"/>
          <w:u w:val="single"/>
        </w:rPr>
      </w:pPr>
      <w:r>
        <w:rPr>
          <w:b/>
          <w:sz w:val="32"/>
          <w:szCs w:val="32"/>
        </w:rPr>
        <w:t xml:space="preserve"> </w:t>
      </w:r>
      <w:r w:rsidR="00452CD3" w:rsidRPr="00452CD3">
        <w:rPr>
          <w:b/>
          <w:sz w:val="28"/>
          <w:szCs w:val="28"/>
          <w:u w:val="single"/>
        </w:rPr>
        <w:t>(глава 26.2 НК РФ)</w:t>
      </w:r>
    </w:p>
    <w:p w:rsidR="00452CD3" w:rsidRPr="00452CD3" w:rsidRDefault="00452CD3" w:rsidP="00452CD3">
      <w:pPr>
        <w:rPr>
          <w:b/>
          <w:sz w:val="28"/>
          <w:szCs w:val="28"/>
          <w:u w:val="single"/>
        </w:rPr>
      </w:pPr>
    </w:p>
    <w:p w:rsidR="00E35FBA" w:rsidRPr="00E35FBA" w:rsidRDefault="00452CD3" w:rsidP="00E35FBA">
      <w:pPr>
        <w:jc w:val="both"/>
        <w:rPr>
          <w:b/>
          <w:bCs/>
          <w:color w:val="1F497D" w:themeColor="text2"/>
          <w:sz w:val="28"/>
          <w:szCs w:val="28"/>
          <w:u w:val="single"/>
        </w:rPr>
      </w:pPr>
      <w:r w:rsidRPr="00E35FBA">
        <w:rPr>
          <w:b/>
          <w:bCs/>
          <w:color w:val="1F497D" w:themeColor="text2"/>
          <w:sz w:val="28"/>
          <w:szCs w:val="28"/>
          <w:u w:val="single"/>
        </w:rPr>
        <w:t> </w:t>
      </w:r>
      <w:r w:rsidRPr="00E35FBA">
        <w:rPr>
          <w:b/>
          <w:color w:val="1F497D" w:themeColor="text2"/>
          <w:sz w:val="28"/>
          <w:szCs w:val="28"/>
          <w:u w:val="single"/>
        </w:rPr>
        <w:tab/>
      </w:r>
      <w:hyperlink r:id="rId41" w:history="1">
        <w:r w:rsidR="00E35FBA" w:rsidRPr="00E35FBA">
          <w:rPr>
            <w:rStyle w:val="a3"/>
            <w:b/>
            <w:bCs/>
            <w:iCs/>
            <w:color w:val="1F497D" w:themeColor="text2"/>
            <w:sz w:val="28"/>
            <w:szCs w:val="28"/>
          </w:rPr>
          <w:t>Письмо</w:t>
        </w:r>
      </w:hyperlink>
      <w:r w:rsidR="00E35FBA" w:rsidRPr="00E35FBA">
        <w:rPr>
          <w:b/>
          <w:bCs/>
          <w:iCs/>
          <w:color w:val="1F497D" w:themeColor="text2"/>
          <w:sz w:val="28"/>
          <w:szCs w:val="28"/>
          <w:u w:val="single"/>
        </w:rPr>
        <w:t xml:space="preserve"> Минфина России от 08.09.2021 № 03-11-06/2/72533</w:t>
      </w:r>
      <w:r w:rsidR="00E35FBA" w:rsidRPr="00E35FBA">
        <w:rPr>
          <w:b/>
          <w:bCs/>
          <w:color w:val="1F497D" w:themeColor="text2"/>
          <w:sz w:val="28"/>
          <w:szCs w:val="28"/>
          <w:u w:val="single"/>
        </w:rPr>
        <w:t xml:space="preserve"> (Об учете в целях налога при УСН расходов на проведение исследований на наличие у работников инфекции COVID-19 и иммунитета к ней для обеспечения мер по технике безопасности, предусмотренных НПА).</w:t>
      </w:r>
    </w:p>
    <w:p w:rsidR="00E35FBA" w:rsidRDefault="00E35FBA" w:rsidP="00E35FBA">
      <w:pPr>
        <w:jc w:val="both"/>
        <w:rPr>
          <w:bCs/>
          <w:sz w:val="28"/>
          <w:szCs w:val="28"/>
        </w:rPr>
      </w:pPr>
      <w:r w:rsidRPr="00E35FBA">
        <w:rPr>
          <w:bCs/>
          <w:sz w:val="28"/>
          <w:szCs w:val="28"/>
        </w:rPr>
        <w:tab/>
        <w:t>В данном письме Минфин России пояснил, что если оплата тестов на коронавирус и анализов на антитела к нему направлена на выполнение требований законодательства, такие затраты считают расходами на обеспечение мер по технике безопасности. Их можно учесть при расчете налога на УСН. Это правило распространяется на правоотношения, которые возникли с 1 января 2021 года</w:t>
      </w:r>
      <w:r>
        <w:rPr>
          <w:bCs/>
          <w:sz w:val="28"/>
          <w:szCs w:val="28"/>
        </w:rPr>
        <w:t>.</w:t>
      </w:r>
    </w:p>
    <w:p w:rsidR="00E35FBA" w:rsidRPr="00E35FBA" w:rsidRDefault="00E35FBA" w:rsidP="00E35FBA">
      <w:pPr>
        <w:jc w:val="both"/>
        <w:rPr>
          <w:bCs/>
          <w:sz w:val="28"/>
          <w:szCs w:val="28"/>
        </w:rPr>
      </w:pPr>
      <w:r w:rsidRPr="00E35FBA">
        <w:rPr>
          <w:bCs/>
          <w:sz w:val="28"/>
          <w:szCs w:val="28"/>
        </w:rPr>
        <w:t>.</w:t>
      </w:r>
    </w:p>
    <w:p w:rsidR="00E35FBA" w:rsidRDefault="00E35FBA" w:rsidP="00E35FBA">
      <w:pPr>
        <w:jc w:val="both"/>
        <w:rPr>
          <w:bCs/>
          <w:sz w:val="28"/>
          <w:szCs w:val="28"/>
        </w:rPr>
      </w:pPr>
      <w:r w:rsidRPr="00E35FBA">
        <w:rPr>
          <w:bCs/>
          <w:sz w:val="28"/>
          <w:szCs w:val="28"/>
        </w:rPr>
        <w:tab/>
        <w:t xml:space="preserve">Минфин России  поменяло мнение после того, как </w:t>
      </w:r>
      <w:hyperlink r:id="rId42" w:history="1">
        <w:r w:rsidRPr="00E35FBA">
          <w:rPr>
            <w:rStyle w:val="a3"/>
            <w:bCs/>
            <w:color w:val="auto"/>
            <w:sz w:val="28"/>
            <w:szCs w:val="28"/>
            <w:u w:val="none"/>
          </w:rPr>
          <w:t>перечень</w:t>
        </w:r>
      </w:hyperlink>
      <w:r w:rsidRPr="00E35FBA">
        <w:rPr>
          <w:bCs/>
          <w:sz w:val="28"/>
          <w:szCs w:val="28"/>
        </w:rPr>
        <w:t xml:space="preserve"> учитываемых на специальном налоговом режиме расходов </w:t>
      </w:r>
      <w:hyperlink r:id="rId43" w:tooltip="&quot;Коронавирусные&quot; расходы на УСН&#10;" w:history="1">
        <w:r w:rsidRPr="00E35FBA">
          <w:rPr>
            <w:rStyle w:val="a3"/>
            <w:bCs/>
            <w:color w:val="auto"/>
            <w:sz w:val="28"/>
            <w:szCs w:val="28"/>
            <w:u w:val="none"/>
          </w:rPr>
          <w:t>дополнили</w:t>
        </w:r>
      </w:hyperlink>
      <w:r w:rsidRPr="00E35FBA">
        <w:rPr>
          <w:bCs/>
          <w:sz w:val="28"/>
          <w:szCs w:val="28"/>
        </w:rPr>
        <w:t xml:space="preserve"> соответствующим пунктом (ст.346.16 глава 26.2 НК РФ). Ранее оно занимало противоположную </w:t>
      </w:r>
      <w:hyperlink r:id="rId44" w:tooltip="Минфин: на УСН нельзя учесть в расходах оплату тестирования работников на коронавирус&#10;" w:history="1">
        <w:r w:rsidRPr="00E35FBA">
          <w:rPr>
            <w:rStyle w:val="a3"/>
            <w:bCs/>
            <w:color w:val="auto"/>
            <w:sz w:val="28"/>
            <w:szCs w:val="28"/>
            <w:u w:val="none"/>
          </w:rPr>
          <w:t>позицию</w:t>
        </w:r>
      </w:hyperlink>
      <w:r w:rsidRPr="00E35FBA">
        <w:rPr>
          <w:bCs/>
          <w:sz w:val="28"/>
          <w:szCs w:val="28"/>
        </w:rPr>
        <w:t>.</w:t>
      </w:r>
    </w:p>
    <w:p w:rsidR="00E35FBA" w:rsidRPr="00E35FBA" w:rsidRDefault="00E35FBA" w:rsidP="00E35FBA">
      <w:pPr>
        <w:jc w:val="both"/>
        <w:rPr>
          <w:bCs/>
          <w:sz w:val="28"/>
          <w:szCs w:val="28"/>
        </w:rPr>
      </w:pPr>
    </w:p>
    <w:p w:rsidR="00452CD3" w:rsidRPr="00452CD3" w:rsidRDefault="00E35FBA" w:rsidP="00452CD3">
      <w:pPr>
        <w:jc w:val="both"/>
        <w:rPr>
          <w:bCs/>
          <w:sz w:val="28"/>
          <w:szCs w:val="28"/>
        </w:rPr>
      </w:pPr>
      <w:r>
        <w:lastRenderedPageBreak/>
        <w:tab/>
      </w:r>
      <w:hyperlink r:id="rId45" w:tgtFrame="_blank" w:history="1">
        <w:r w:rsidR="00452CD3" w:rsidRPr="00452CD3">
          <w:rPr>
            <w:rStyle w:val="a3"/>
            <w:b/>
            <w:bCs/>
            <w:color w:val="1F497D" w:themeColor="text2"/>
            <w:sz w:val="28"/>
            <w:szCs w:val="28"/>
          </w:rPr>
          <w:t>Письмо Минфина России  от 25.08.2021 № 03-11-11/68534</w:t>
        </w:r>
      </w:hyperlink>
      <w:r w:rsidR="00452CD3" w:rsidRPr="00452CD3">
        <w:rPr>
          <w:b/>
          <w:color w:val="1F497D" w:themeColor="text2"/>
          <w:sz w:val="28"/>
          <w:szCs w:val="28"/>
          <w:u w:val="single"/>
        </w:rPr>
        <w:t xml:space="preserve"> (</w:t>
      </w:r>
      <w:r w:rsidR="00452CD3" w:rsidRPr="00452CD3">
        <w:rPr>
          <w:b/>
          <w:bCs/>
          <w:color w:val="1F497D" w:themeColor="text2"/>
          <w:sz w:val="28"/>
          <w:szCs w:val="28"/>
          <w:u w:val="single"/>
        </w:rPr>
        <w:t>Об учете в целях налога при УСН сумм возмещения стоимости коммунальных услуг, а также доходов, полученных в рамках агентского договора).</w:t>
      </w:r>
      <w:r w:rsidR="00452CD3" w:rsidRPr="00452CD3">
        <w:rPr>
          <w:bCs/>
          <w:sz w:val="28"/>
          <w:szCs w:val="28"/>
        </w:rPr>
        <w:tab/>
        <w:t>Арендодатель на УСН должен включить в УСН-базу суммы в полном объеме, которые поступают ему от арендатора в качестве возмещения стоимости коммунальных услуг.</w:t>
      </w:r>
    </w:p>
    <w:p w:rsidR="00452CD3" w:rsidRPr="00452CD3" w:rsidRDefault="00452CD3" w:rsidP="00452CD3">
      <w:pPr>
        <w:jc w:val="both"/>
        <w:rPr>
          <w:sz w:val="28"/>
          <w:szCs w:val="28"/>
        </w:rPr>
      </w:pPr>
      <w:r w:rsidRPr="00452CD3">
        <w:rPr>
          <w:sz w:val="28"/>
          <w:szCs w:val="28"/>
        </w:rPr>
        <w:tab/>
        <w:t>Минфин России обратил внимание на то, что они вправе не включать в доходы только те поступления, которые поименованы в статье 251 НК. А такого пункта как «возмещение арендатором стоимости коммунальных услуг» в перечне неучитываемых доходов нет.</w:t>
      </w:r>
    </w:p>
    <w:p w:rsidR="00452CD3" w:rsidRPr="00452CD3" w:rsidRDefault="00452CD3" w:rsidP="00452CD3">
      <w:pPr>
        <w:jc w:val="both"/>
        <w:rPr>
          <w:sz w:val="28"/>
          <w:szCs w:val="28"/>
        </w:rPr>
      </w:pPr>
      <w:r w:rsidRPr="00452CD3">
        <w:rPr>
          <w:sz w:val="28"/>
          <w:szCs w:val="28"/>
        </w:rPr>
        <w:tab/>
        <w:t>Особенно, эта норма неприятна для «доходных» упрощенцев. Ведь при «доходно-расходной» УСН арендодатель может списать в расходы саму оплату коммуналки и таким образом выйти в ноль.</w:t>
      </w:r>
    </w:p>
    <w:p w:rsidR="00452CD3" w:rsidRPr="00452CD3" w:rsidRDefault="00452CD3" w:rsidP="00452CD3">
      <w:pPr>
        <w:jc w:val="both"/>
        <w:rPr>
          <w:sz w:val="28"/>
          <w:szCs w:val="28"/>
        </w:rPr>
      </w:pPr>
    </w:p>
    <w:p w:rsidR="006F0EA6" w:rsidRPr="007C7052" w:rsidRDefault="006F0EA6" w:rsidP="00452CD3">
      <w:pPr>
        <w:jc w:val="both"/>
        <w:rPr>
          <w:bCs/>
          <w:sz w:val="28"/>
          <w:szCs w:val="28"/>
        </w:rPr>
      </w:pPr>
    </w:p>
    <w:p w:rsidR="006F0EA6" w:rsidRPr="006F0EA6" w:rsidRDefault="006F0EA6" w:rsidP="006F0EA6">
      <w:pPr>
        <w:jc w:val="center"/>
        <w:rPr>
          <w:b/>
          <w:sz w:val="28"/>
          <w:szCs w:val="28"/>
        </w:rPr>
      </w:pPr>
      <w:r w:rsidRPr="006F0EA6">
        <w:rPr>
          <w:b/>
          <w:sz w:val="28"/>
          <w:szCs w:val="28"/>
        </w:rPr>
        <w:t>НАЛОГ НА ИМУЩЕСТВО  ОРГАНИАЦИЙ</w:t>
      </w:r>
      <w:r w:rsidR="003165C5">
        <w:rPr>
          <w:b/>
          <w:sz w:val="28"/>
          <w:szCs w:val="28"/>
        </w:rPr>
        <w:t xml:space="preserve"> </w:t>
      </w:r>
      <w:r w:rsidRPr="006F0EA6">
        <w:rPr>
          <w:b/>
          <w:sz w:val="28"/>
          <w:szCs w:val="28"/>
          <w:u w:val="single"/>
        </w:rPr>
        <w:t>(гл.30 НК РФ)</w:t>
      </w:r>
    </w:p>
    <w:p w:rsidR="006F0EA6" w:rsidRPr="006F0EA6" w:rsidRDefault="006F0EA6" w:rsidP="006F0EA6">
      <w:pPr>
        <w:jc w:val="center"/>
        <w:rPr>
          <w:b/>
          <w:sz w:val="28"/>
          <w:szCs w:val="28"/>
        </w:rPr>
      </w:pPr>
      <w:r w:rsidRPr="006F0EA6">
        <w:rPr>
          <w:b/>
          <w:sz w:val="28"/>
          <w:szCs w:val="28"/>
          <w:u w:val="single"/>
        </w:rPr>
        <w:t>исчисление, учет и отчетность</w:t>
      </w:r>
    </w:p>
    <w:p w:rsidR="006F0EA6" w:rsidRPr="006F0EA6" w:rsidRDefault="006F0EA6" w:rsidP="006F0EA6">
      <w:pPr>
        <w:jc w:val="both"/>
        <w:rPr>
          <w:b/>
          <w:sz w:val="28"/>
          <w:szCs w:val="28"/>
        </w:rPr>
      </w:pPr>
    </w:p>
    <w:p w:rsidR="006F0EA6" w:rsidRPr="00E65F72" w:rsidRDefault="006F0EA6" w:rsidP="006F0EA6">
      <w:pPr>
        <w:jc w:val="both"/>
        <w:rPr>
          <w:b/>
          <w:color w:val="1F497D" w:themeColor="text2"/>
          <w:sz w:val="28"/>
          <w:szCs w:val="28"/>
          <w:u w:val="single"/>
        </w:rPr>
      </w:pPr>
      <w:r w:rsidRPr="00E65F72">
        <w:rPr>
          <w:b/>
          <w:color w:val="1F497D" w:themeColor="text2"/>
          <w:sz w:val="28"/>
          <w:szCs w:val="28"/>
          <w:u w:val="single"/>
        </w:rPr>
        <w:tab/>
        <w:t>Приказ ФНС России от 09.07.2021 № ЕД-7-21/646@ "Об утверждении формы заявления налогоплательщика-российской организации о предоставлении налоговой льготы по налогу на имущество организаций, порядка ее заполнения и формата представления указанного заявления в электронной форме, а также формы уведомления о предоставлении налоговой льготы по налогу на имущество организаций, сообщения об отказе от предоставления налоговой льготы по налогу</w:t>
      </w:r>
      <w:r w:rsidR="00E65F72" w:rsidRPr="00E65F72">
        <w:rPr>
          <w:b/>
          <w:color w:val="1F497D" w:themeColor="text2"/>
          <w:sz w:val="28"/>
          <w:szCs w:val="28"/>
          <w:u w:val="single"/>
        </w:rPr>
        <w:t xml:space="preserve"> на имущество организаций" </w:t>
      </w:r>
      <w:r w:rsidRPr="00E65F72">
        <w:rPr>
          <w:b/>
          <w:color w:val="1F497D" w:themeColor="text2"/>
          <w:sz w:val="28"/>
          <w:szCs w:val="28"/>
          <w:u w:val="single"/>
        </w:rPr>
        <w:t>Зарегистрировано в Ми</w:t>
      </w:r>
      <w:r w:rsidR="00E65F72" w:rsidRPr="00E65F72">
        <w:rPr>
          <w:b/>
          <w:color w:val="1F497D" w:themeColor="text2"/>
          <w:sz w:val="28"/>
          <w:szCs w:val="28"/>
          <w:u w:val="single"/>
        </w:rPr>
        <w:t xml:space="preserve">нюсте </w:t>
      </w:r>
      <w:r w:rsidR="00E65F72" w:rsidRPr="00E35FBA">
        <w:rPr>
          <w:b/>
          <w:sz w:val="28"/>
          <w:szCs w:val="28"/>
          <w:u w:val="single"/>
        </w:rPr>
        <w:t>России 30.08.2021 № 64802</w:t>
      </w:r>
      <w:r w:rsidR="003165C5" w:rsidRPr="00E65F72">
        <w:rPr>
          <w:rStyle w:val="a3"/>
          <w:b/>
          <w:color w:val="1F497D" w:themeColor="text2"/>
          <w:sz w:val="28"/>
          <w:szCs w:val="28"/>
        </w:rPr>
        <w:t>.</w:t>
      </w:r>
    </w:p>
    <w:p w:rsidR="006F0EA6" w:rsidRPr="006F0EA6" w:rsidRDefault="006F0EA6" w:rsidP="006F0EA6">
      <w:pPr>
        <w:jc w:val="both"/>
        <w:rPr>
          <w:b/>
          <w:sz w:val="28"/>
          <w:szCs w:val="28"/>
        </w:rPr>
      </w:pPr>
    </w:p>
    <w:p w:rsidR="006F0EA6" w:rsidRPr="006F0EA6" w:rsidRDefault="006F0EA6" w:rsidP="006F0EA6">
      <w:pPr>
        <w:jc w:val="both"/>
        <w:rPr>
          <w:bCs/>
          <w:sz w:val="28"/>
          <w:szCs w:val="28"/>
        </w:rPr>
      </w:pPr>
      <w:r w:rsidRPr="006F0EA6">
        <w:rPr>
          <w:bCs/>
          <w:sz w:val="28"/>
          <w:szCs w:val="28"/>
        </w:rPr>
        <w:tab/>
      </w:r>
      <w:hyperlink r:id="rId46" w:history="1">
        <w:r w:rsidRPr="00182A7E">
          <w:rPr>
            <w:rStyle w:val="a3"/>
            <w:color w:val="auto"/>
            <w:sz w:val="28"/>
            <w:szCs w:val="28"/>
          </w:rPr>
          <w:t>Приказ</w:t>
        </w:r>
      </w:hyperlink>
      <w:r w:rsidRPr="00182A7E">
        <w:rPr>
          <w:sz w:val="28"/>
          <w:szCs w:val="28"/>
        </w:rPr>
        <w:t> из</w:t>
      </w:r>
      <w:r w:rsidRPr="006F0EA6">
        <w:rPr>
          <w:sz w:val="28"/>
          <w:szCs w:val="28"/>
        </w:rPr>
        <w:t>дан в целях организации деятельности налоговых органов по предоставлению налогоплательщикам-российским организациям налоговых льгот по налогу на имущество организаций в отношении объектов налогообложения, налоговая база по которым определяется как их кадастровая стоимость. Этим приказом у</w:t>
      </w:r>
      <w:r w:rsidRPr="006F0EA6">
        <w:rPr>
          <w:bCs/>
          <w:sz w:val="28"/>
          <w:szCs w:val="28"/>
        </w:rPr>
        <w:t>тверждена форма заявления российской организации о предоставлении налоговой льготы по налогу на имущество.</w:t>
      </w:r>
    </w:p>
    <w:p w:rsidR="006F0EA6" w:rsidRPr="006F0EA6" w:rsidRDefault="006F0EA6" w:rsidP="006F0EA6">
      <w:pPr>
        <w:jc w:val="both"/>
        <w:rPr>
          <w:sz w:val="28"/>
          <w:szCs w:val="28"/>
        </w:rPr>
      </w:pPr>
      <w:r w:rsidRPr="006F0EA6">
        <w:rPr>
          <w:sz w:val="28"/>
          <w:szCs w:val="28"/>
        </w:rPr>
        <w:tab/>
        <w:t>Приказ также содержит порядок заполнения данной формы заявления и формат его направления в электронном виде.</w:t>
      </w:r>
    </w:p>
    <w:p w:rsidR="006F0EA6" w:rsidRPr="006F0EA6" w:rsidRDefault="006F0EA6" w:rsidP="006F0EA6">
      <w:pPr>
        <w:jc w:val="both"/>
        <w:rPr>
          <w:sz w:val="28"/>
          <w:szCs w:val="28"/>
        </w:rPr>
      </w:pPr>
      <w:r w:rsidRPr="006F0EA6">
        <w:rPr>
          <w:sz w:val="28"/>
          <w:szCs w:val="28"/>
        </w:rPr>
        <w:tab/>
        <w:t>Кроме того, утверждены форма уведомления о предоставлении налоговой льготы и форма сообщения об отказе от предоставления налоговой льготы по налогу на имущество организаций.</w:t>
      </w:r>
    </w:p>
    <w:p w:rsidR="006F0EA6" w:rsidRDefault="006F0EA6" w:rsidP="006F0EA6">
      <w:pPr>
        <w:jc w:val="both"/>
        <w:rPr>
          <w:sz w:val="28"/>
          <w:szCs w:val="28"/>
        </w:rPr>
      </w:pPr>
      <w:r w:rsidRPr="006F0EA6">
        <w:rPr>
          <w:sz w:val="28"/>
          <w:szCs w:val="28"/>
        </w:rPr>
        <w:tab/>
        <w:t>Приказ вступает в силу с 1 января 2022 года.</w:t>
      </w:r>
    </w:p>
    <w:p w:rsidR="006F0EA6" w:rsidRPr="006F0EA6" w:rsidRDefault="006F0EA6" w:rsidP="006F0EA6">
      <w:pPr>
        <w:jc w:val="both"/>
        <w:rPr>
          <w:sz w:val="28"/>
          <w:szCs w:val="28"/>
        </w:rPr>
      </w:pPr>
    </w:p>
    <w:p w:rsidR="006F0EA6" w:rsidRPr="006F0EA6" w:rsidRDefault="006F0EA6" w:rsidP="006F0EA6">
      <w:pPr>
        <w:jc w:val="both"/>
        <w:rPr>
          <w:b/>
          <w:bCs/>
          <w:color w:val="1F497D" w:themeColor="text2"/>
          <w:sz w:val="28"/>
          <w:szCs w:val="28"/>
          <w:u w:val="single"/>
        </w:rPr>
      </w:pPr>
      <w:r w:rsidRPr="006F0EA6">
        <w:rPr>
          <w:b/>
          <w:color w:val="1F497D" w:themeColor="text2"/>
          <w:sz w:val="28"/>
          <w:szCs w:val="28"/>
        </w:rPr>
        <w:lastRenderedPageBreak/>
        <w:tab/>
      </w:r>
      <w:hyperlink r:id="rId47" w:history="1">
        <w:r w:rsidRPr="006F0EA6">
          <w:rPr>
            <w:rStyle w:val="a3"/>
            <w:b/>
            <w:bCs/>
            <w:iCs/>
            <w:color w:val="1F497D" w:themeColor="text2"/>
            <w:sz w:val="28"/>
            <w:szCs w:val="28"/>
          </w:rPr>
          <w:t>Письмо</w:t>
        </w:r>
      </w:hyperlink>
      <w:r w:rsidRPr="006F0EA6">
        <w:rPr>
          <w:b/>
          <w:bCs/>
          <w:iCs/>
          <w:color w:val="1F497D" w:themeColor="text2"/>
          <w:sz w:val="28"/>
          <w:szCs w:val="28"/>
          <w:u w:val="single"/>
        </w:rPr>
        <w:t xml:space="preserve"> ФНС России от 30.07.2021 № БС-4-21/10776 (</w:t>
      </w:r>
      <w:r w:rsidRPr="006F0EA6">
        <w:rPr>
          <w:b/>
          <w:bCs/>
          <w:color w:val="1F497D" w:themeColor="text2"/>
          <w:sz w:val="28"/>
          <w:szCs w:val="28"/>
          <w:u w:val="single"/>
        </w:rPr>
        <w:t>Об определении налоговой базы по налогу на имущество организаций исходя из среднегодовой стоимости).</w:t>
      </w:r>
    </w:p>
    <w:p w:rsidR="006F0EA6" w:rsidRPr="006F0EA6" w:rsidRDefault="006F0EA6" w:rsidP="006F0EA6">
      <w:pPr>
        <w:jc w:val="both"/>
        <w:rPr>
          <w:sz w:val="28"/>
          <w:szCs w:val="28"/>
        </w:rPr>
      </w:pPr>
      <w:r w:rsidRPr="006F0EA6">
        <w:rPr>
          <w:b/>
          <w:bCs/>
          <w:sz w:val="28"/>
          <w:szCs w:val="28"/>
        </w:rPr>
        <w:tab/>
      </w:r>
      <w:r w:rsidRPr="006F0EA6">
        <w:rPr>
          <w:sz w:val="28"/>
          <w:szCs w:val="28"/>
        </w:rPr>
        <w:t xml:space="preserve">Начиная с бухгалтерской отчетности за 2022 год </w:t>
      </w:r>
      <w:hyperlink r:id="rId48" w:history="1">
        <w:r w:rsidRPr="006F0EA6">
          <w:rPr>
            <w:rStyle w:val="a3"/>
            <w:color w:val="auto"/>
            <w:sz w:val="28"/>
            <w:szCs w:val="28"/>
          </w:rPr>
          <w:t>нужно применять</w:t>
        </w:r>
      </w:hyperlink>
      <w:r w:rsidRPr="006F0EA6">
        <w:rPr>
          <w:sz w:val="28"/>
          <w:szCs w:val="28"/>
        </w:rPr>
        <w:t xml:space="preserve"> ФСБУ </w:t>
      </w:r>
      <w:hyperlink r:id="rId49" w:tooltip="Приложение N 1. ФСБУ 6/2020. Федеральный стандарт бухгалтерского учета &quot;Основные средства&quot;&#10;&#10;Приказ Минфина России от 17.09.2020 N 204н&#10;&quot;Об утверждении Федеральных стандартов бухгалтерского учета ФСБУ 6/2020 &quot;Основные средства&quot; и ФСБУ 26/2020 &quot;Капитальные " w:history="1">
        <w:r w:rsidRPr="006F0EA6">
          <w:rPr>
            <w:rStyle w:val="a3"/>
            <w:color w:val="auto"/>
            <w:sz w:val="28"/>
            <w:szCs w:val="28"/>
          </w:rPr>
          <w:t>6/2020 "Основные средства"</w:t>
        </w:r>
      </w:hyperlink>
      <w:r w:rsidRPr="006F0EA6">
        <w:rPr>
          <w:sz w:val="28"/>
          <w:szCs w:val="28"/>
        </w:rPr>
        <w:t>. Организации могут делать это и раньше.</w:t>
      </w:r>
    </w:p>
    <w:p w:rsidR="006F0EA6" w:rsidRPr="006F0EA6" w:rsidRDefault="006F0EA6" w:rsidP="006F0EA6">
      <w:pPr>
        <w:jc w:val="both"/>
        <w:rPr>
          <w:sz w:val="28"/>
          <w:szCs w:val="28"/>
        </w:rPr>
      </w:pPr>
      <w:r w:rsidRPr="006F0EA6">
        <w:rPr>
          <w:sz w:val="28"/>
          <w:szCs w:val="28"/>
        </w:rPr>
        <w:tab/>
        <w:t xml:space="preserve">Для расчета налога по среднегодовой стоимости </w:t>
      </w:r>
      <w:hyperlink r:id="rId50" w:history="1">
        <w:r w:rsidRPr="006F0EA6">
          <w:rPr>
            <w:rStyle w:val="a3"/>
            <w:color w:val="auto"/>
            <w:sz w:val="28"/>
            <w:szCs w:val="28"/>
          </w:rPr>
          <w:t>надо знать</w:t>
        </w:r>
      </w:hyperlink>
      <w:r w:rsidRPr="006F0EA6">
        <w:rPr>
          <w:sz w:val="28"/>
          <w:szCs w:val="28"/>
        </w:rPr>
        <w:t xml:space="preserve"> остаточную стоимость объекта. Ее учитывают по правилам бухгалтерского учета.</w:t>
      </w:r>
    </w:p>
    <w:p w:rsidR="006F0EA6" w:rsidRPr="006F0EA6" w:rsidRDefault="006F0EA6" w:rsidP="006F0EA6">
      <w:pPr>
        <w:jc w:val="both"/>
        <w:rPr>
          <w:sz w:val="28"/>
          <w:szCs w:val="28"/>
        </w:rPr>
      </w:pPr>
      <w:r w:rsidRPr="006F0EA6">
        <w:rPr>
          <w:sz w:val="28"/>
          <w:szCs w:val="28"/>
        </w:rPr>
        <w:tab/>
        <w:t xml:space="preserve">ФНС России в письме </w:t>
      </w:r>
      <w:hyperlink r:id="rId51" w:history="1">
        <w:r w:rsidRPr="006F0EA6">
          <w:rPr>
            <w:rStyle w:val="a3"/>
            <w:color w:val="auto"/>
            <w:sz w:val="28"/>
            <w:szCs w:val="28"/>
          </w:rPr>
          <w:t>обратила внимание</w:t>
        </w:r>
      </w:hyperlink>
      <w:r w:rsidRPr="006F0EA6">
        <w:rPr>
          <w:sz w:val="28"/>
          <w:szCs w:val="28"/>
        </w:rPr>
        <w:t xml:space="preserve"> на то, как посчитать остаточную стоимость. Нужно из первоначальной стоимости вычесть амортизацию и обесценение, затем прибавить величину капвложений на улучшение или восстановление объекта.</w:t>
      </w:r>
    </w:p>
    <w:p w:rsidR="006F0EA6" w:rsidRDefault="006F0EA6" w:rsidP="006F0EA6">
      <w:pPr>
        <w:jc w:val="both"/>
        <w:rPr>
          <w:sz w:val="28"/>
          <w:szCs w:val="28"/>
        </w:rPr>
      </w:pPr>
      <w:r w:rsidRPr="006F0EA6">
        <w:rPr>
          <w:sz w:val="28"/>
          <w:szCs w:val="28"/>
        </w:rPr>
        <w:tab/>
        <w:t xml:space="preserve">Следует иметь в виду, что в ФСБУ нет понятия остаточной стоимости, но ее можно определить исходя из положений стандарта. Есть </w:t>
      </w:r>
      <w:hyperlink r:id="rId52" w:history="1">
        <w:r w:rsidRPr="006F0EA6">
          <w:rPr>
            <w:rStyle w:val="a3"/>
            <w:color w:val="auto"/>
            <w:sz w:val="28"/>
            <w:szCs w:val="28"/>
          </w:rPr>
          <w:t>балансовая стоимость</w:t>
        </w:r>
      </w:hyperlink>
      <w:r w:rsidRPr="006F0EA6">
        <w:rPr>
          <w:sz w:val="28"/>
          <w:szCs w:val="28"/>
        </w:rPr>
        <w:t xml:space="preserve"> - разница между первоначальной стоимостью и амортизацией. Также </w:t>
      </w:r>
      <w:hyperlink r:id="rId53" w:history="1">
        <w:r w:rsidRPr="006F0EA6">
          <w:rPr>
            <w:rStyle w:val="a3"/>
            <w:color w:val="auto"/>
            <w:sz w:val="28"/>
            <w:szCs w:val="28"/>
          </w:rPr>
          <w:t>указано</w:t>
        </w:r>
      </w:hyperlink>
      <w:r w:rsidRPr="006F0EA6">
        <w:rPr>
          <w:sz w:val="28"/>
          <w:szCs w:val="28"/>
        </w:rPr>
        <w:t>, что первоначальную стоимость увеличивают на сумму капвложений, связанных с улучшением или восстановлением объекта.</w:t>
      </w:r>
    </w:p>
    <w:p w:rsidR="006F0EA6" w:rsidRPr="006F0EA6" w:rsidRDefault="006F0EA6" w:rsidP="006F0EA6">
      <w:pPr>
        <w:jc w:val="both"/>
        <w:rPr>
          <w:sz w:val="28"/>
          <w:szCs w:val="28"/>
        </w:rPr>
      </w:pPr>
    </w:p>
    <w:p w:rsidR="006F0EA6" w:rsidRPr="006F0EA6" w:rsidRDefault="006F0EA6" w:rsidP="006F0EA6">
      <w:pPr>
        <w:jc w:val="both"/>
        <w:rPr>
          <w:b/>
          <w:bCs/>
          <w:iCs/>
          <w:color w:val="1F497D" w:themeColor="text2"/>
          <w:sz w:val="28"/>
          <w:szCs w:val="28"/>
          <w:u w:val="single"/>
        </w:rPr>
      </w:pPr>
      <w:r w:rsidRPr="006F0EA6">
        <w:rPr>
          <w:color w:val="1F497D" w:themeColor="text2"/>
          <w:sz w:val="28"/>
          <w:szCs w:val="28"/>
        </w:rPr>
        <w:t xml:space="preserve"> </w:t>
      </w:r>
      <w:r w:rsidRPr="006F0EA6">
        <w:rPr>
          <w:color w:val="1F497D" w:themeColor="text2"/>
          <w:sz w:val="28"/>
          <w:szCs w:val="28"/>
        </w:rPr>
        <w:tab/>
      </w:r>
      <w:hyperlink r:id="rId54" w:tooltip="Приложение. Рекомендации по типовым вопросам применения заявительного порядка предоставления налоговых льгот по налогу на имущество организаций&#10;&#10;&lt;Письмо&gt; ФНС России от 02.09.2021 N БС-4-21/12421@&#10;&quot;О рекомендациях по типовым вопросам применения заявительно" w:history="1">
        <w:r w:rsidRPr="006F0EA6">
          <w:rPr>
            <w:rStyle w:val="a3"/>
            <w:b/>
            <w:bCs/>
            <w:iCs/>
            <w:color w:val="1F497D" w:themeColor="text2"/>
            <w:sz w:val="28"/>
            <w:szCs w:val="28"/>
          </w:rPr>
          <w:t>Письмо</w:t>
        </w:r>
      </w:hyperlink>
      <w:r w:rsidRPr="006F0EA6">
        <w:rPr>
          <w:b/>
          <w:bCs/>
          <w:iCs/>
          <w:color w:val="1F497D" w:themeColor="text2"/>
          <w:sz w:val="28"/>
          <w:szCs w:val="28"/>
          <w:u w:val="single"/>
        </w:rPr>
        <w:t xml:space="preserve"> ФНС России от 02.09.2021 № БС-4-21/12421@ "О рекомендациях по типовым вопросам применения заявительного порядка предоставления налоговых льгот по налогу на имущество организаций". </w:t>
      </w:r>
    </w:p>
    <w:p w:rsidR="006F0EA6" w:rsidRPr="006F0EA6" w:rsidRDefault="006F0EA6" w:rsidP="006F0EA6">
      <w:pPr>
        <w:jc w:val="both"/>
        <w:rPr>
          <w:sz w:val="28"/>
          <w:szCs w:val="28"/>
        </w:rPr>
      </w:pPr>
      <w:r w:rsidRPr="006F0EA6">
        <w:rPr>
          <w:bCs/>
          <w:sz w:val="28"/>
          <w:szCs w:val="28"/>
        </w:rPr>
        <w:tab/>
        <w:t>В данном письме ФНС ответила на вопросы о заявительном порядке льгот по налогу на имущество организаций.</w:t>
      </w:r>
    </w:p>
    <w:p w:rsidR="006F0EA6" w:rsidRPr="006F0EA6" w:rsidRDefault="006F0EA6" w:rsidP="006F0EA6">
      <w:pPr>
        <w:jc w:val="both"/>
        <w:rPr>
          <w:sz w:val="28"/>
          <w:szCs w:val="28"/>
        </w:rPr>
      </w:pPr>
      <w:r w:rsidRPr="006F0EA6">
        <w:rPr>
          <w:sz w:val="28"/>
          <w:szCs w:val="28"/>
        </w:rPr>
        <w:tab/>
        <w:t xml:space="preserve">Начиная с декларации по налогу на имущество за 2022 год,  организациям </w:t>
      </w:r>
      <w:hyperlink r:id="rId55" w:tooltip="Налог на имущество организаций&#10;" w:history="1">
        <w:r w:rsidRPr="006F0EA6">
          <w:rPr>
            <w:rStyle w:val="a3"/>
            <w:color w:val="auto"/>
            <w:sz w:val="28"/>
            <w:szCs w:val="28"/>
          </w:rPr>
          <w:t>не придется отчитываться</w:t>
        </w:r>
      </w:hyperlink>
      <w:r w:rsidRPr="006F0EA6">
        <w:rPr>
          <w:sz w:val="28"/>
          <w:szCs w:val="28"/>
        </w:rPr>
        <w:t xml:space="preserve"> по недвижимости, которую облагают по кадастровой стоимости. </w:t>
      </w:r>
    </w:p>
    <w:p w:rsidR="006F0EA6" w:rsidRPr="006F0EA6" w:rsidRDefault="006F0EA6" w:rsidP="006F0EA6">
      <w:pPr>
        <w:jc w:val="both"/>
        <w:rPr>
          <w:sz w:val="28"/>
          <w:szCs w:val="28"/>
        </w:rPr>
      </w:pPr>
      <w:r w:rsidRPr="006F0EA6">
        <w:rPr>
          <w:sz w:val="28"/>
          <w:szCs w:val="28"/>
        </w:rPr>
        <w:tab/>
        <w:t xml:space="preserve">Чтобы сообщить о льготах по этим объектам, нужно будет подать </w:t>
      </w:r>
      <w:hyperlink r:id="rId56" w:history="1">
        <w:r w:rsidRPr="006F0EA6">
          <w:rPr>
            <w:rStyle w:val="a3"/>
            <w:color w:val="auto"/>
            <w:sz w:val="28"/>
            <w:szCs w:val="28"/>
          </w:rPr>
          <w:t>заявление</w:t>
        </w:r>
      </w:hyperlink>
      <w:r w:rsidRPr="006F0EA6">
        <w:rPr>
          <w:sz w:val="28"/>
          <w:szCs w:val="28"/>
        </w:rPr>
        <w:t xml:space="preserve">. ФНС среди прочего </w:t>
      </w:r>
      <w:hyperlink r:id="rId57" w:history="1">
        <w:r w:rsidRPr="006F0EA6">
          <w:rPr>
            <w:rStyle w:val="a3"/>
            <w:color w:val="auto"/>
            <w:sz w:val="28"/>
            <w:szCs w:val="28"/>
          </w:rPr>
          <w:t>ответила</w:t>
        </w:r>
      </w:hyperlink>
      <w:r w:rsidRPr="006F0EA6">
        <w:rPr>
          <w:sz w:val="28"/>
          <w:szCs w:val="28"/>
        </w:rPr>
        <w:t xml:space="preserve"> на такие вопросы, которые уже сейчас могут возникнуть в связи с новыми правилами:</w:t>
      </w:r>
    </w:p>
    <w:p w:rsidR="006F0EA6" w:rsidRPr="006F0EA6" w:rsidRDefault="006F0EA6" w:rsidP="006F0EA6">
      <w:pPr>
        <w:jc w:val="both"/>
        <w:rPr>
          <w:sz w:val="28"/>
          <w:szCs w:val="28"/>
        </w:rPr>
      </w:pPr>
      <w:r w:rsidRPr="006F0EA6">
        <w:rPr>
          <w:sz w:val="28"/>
          <w:szCs w:val="28"/>
        </w:rPr>
        <w:tab/>
        <w:t xml:space="preserve"> заявление применяют с налогового периода 2022 года, однако, если организацию в 2022 году ликвидируют, </w:t>
      </w:r>
      <w:hyperlink r:id="rId58" w:history="1">
        <w:r w:rsidRPr="006F0EA6">
          <w:rPr>
            <w:rStyle w:val="a3"/>
            <w:color w:val="auto"/>
            <w:sz w:val="28"/>
            <w:szCs w:val="28"/>
          </w:rPr>
          <w:t>действует</w:t>
        </w:r>
      </w:hyperlink>
      <w:r w:rsidRPr="006F0EA6">
        <w:rPr>
          <w:sz w:val="28"/>
          <w:szCs w:val="28"/>
        </w:rPr>
        <w:t xml:space="preserve"> прежний порядок (т.е. сообщить о льготе нужно в декларации);</w:t>
      </w:r>
    </w:p>
    <w:p w:rsidR="006F0EA6" w:rsidRPr="006F0EA6" w:rsidRDefault="006F0EA6" w:rsidP="006F0EA6">
      <w:pPr>
        <w:jc w:val="both"/>
        <w:rPr>
          <w:sz w:val="28"/>
          <w:szCs w:val="28"/>
        </w:rPr>
      </w:pPr>
      <w:r w:rsidRPr="006F0EA6">
        <w:rPr>
          <w:sz w:val="28"/>
          <w:szCs w:val="28"/>
        </w:rPr>
        <w:t xml:space="preserve"> </w:t>
      </w:r>
      <w:r w:rsidRPr="006F0EA6">
        <w:rPr>
          <w:sz w:val="28"/>
          <w:szCs w:val="28"/>
        </w:rPr>
        <w:tab/>
        <w:t xml:space="preserve">авансовые платежи с учетом льготы </w:t>
      </w:r>
      <w:hyperlink r:id="rId59" w:history="1">
        <w:r w:rsidRPr="006F0EA6">
          <w:rPr>
            <w:rStyle w:val="a3"/>
            <w:color w:val="auto"/>
            <w:sz w:val="28"/>
            <w:szCs w:val="28"/>
          </w:rPr>
          <w:t>можно перечислять</w:t>
        </w:r>
      </w:hyperlink>
      <w:r w:rsidRPr="006F0EA6">
        <w:rPr>
          <w:sz w:val="28"/>
          <w:szCs w:val="28"/>
        </w:rPr>
        <w:t xml:space="preserve"> без заявления. Если не заявить о льготе и не отказаться от нее, инспекция будет использовать информацию, которой располагает. Если сведений о праве на льготу нет, в </w:t>
      </w:r>
      <w:hyperlink r:id="rId60" w:tooltip="Приложение. Сообщение об исчисленных налоговым органом суммах транспортного налога, налога на имущество организаций, земельного налога (Форма по КНД 1152029)&#10;&#10;Приказ ФНС России от 16.07.2021 N ЕД-7-21/667@&#10;&quot;Об утверждении формы сообщения об исчисленных на" w:history="1">
        <w:r w:rsidRPr="006F0EA6">
          <w:rPr>
            <w:rStyle w:val="a3"/>
            <w:color w:val="auto"/>
            <w:sz w:val="28"/>
            <w:szCs w:val="28"/>
          </w:rPr>
          <w:t>сообщении</w:t>
        </w:r>
      </w:hyperlink>
      <w:r w:rsidRPr="006F0EA6">
        <w:rPr>
          <w:sz w:val="28"/>
          <w:szCs w:val="28"/>
        </w:rPr>
        <w:t xml:space="preserve"> о сумме налога </w:t>
      </w:r>
      <w:hyperlink r:id="rId61" w:history="1">
        <w:r w:rsidRPr="006F0EA6">
          <w:rPr>
            <w:rStyle w:val="a3"/>
            <w:color w:val="auto"/>
            <w:sz w:val="28"/>
            <w:szCs w:val="28"/>
          </w:rPr>
          <w:t>укажут</w:t>
        </w:r>
      </w:hyperlink>
      <w:r w:rsidRPr="006F0EA6">
        <w:rPr>
          <w:sz w:val="28"/>
          <w:szCs w:val="28"/>
        </w:rPr>
        <w:t xml:space="preserve"> полный размер обязательства. Тогда у организации будет </w:t>
      </w:r>
      <w:hyperlink r:id="rId62" w:history="1">
        <w:r w:rsidRPr="006F0EA6">
          <w:rPr>
            <w:rStyle w:val="a3"/>
            <w:color w:val="auto"/>
            <w:sz w:val="28"/>
            <w:szCs w:val="28"/>
          </w:rPr>
          <w:t>10 дней</w:t>
        </w:r>
      </w:hyperlink>
      <w:r w:rsidRPr="006F0EA6">
        <w:rPr>
          <w:sz w:val="28"/>
          <w:szCs w:val="28"/>
        </w:rPr>
        <w:t xml:space="preserve"> с момента получения сообщения, чтобы </w:t>
      </w:r>
      <w:hyperlink r:id="rId63" w:history="1">
        <w:r w:rsidRPr="006F0EA6">
          <w:rPr>
            <w:rStyle w:val="a3"/>
            <w:color w:val="auto"/>
            <w:sz w:val="28"/>
            <w:szCs w:val="28"/>
          </w:rPr>
          <w:t>подать</w:t>
        </w:r>
      </w:hyperlink>
      <w:r w:rsidRPr="006F0EA6">
        <w:rPr>
          <w:sz w:val="28"/>
          <w:szCs w:val="28"/>
        </w:rPr>
        <w:t xml:space="preserve"> заявление о льготе;</w:t>
      </w:r>
    </w:p>
    <w:p w:rsidR="006F0EA6" w:rsidRPr="006F0EA6" w:rsidRDefault="006F0EA6" w:rsidP="006F0EA6">
      <w:pPr>
        <w:jc w:val="both"/>
        <w:rPr>
          <w:sz w:val="28"/>
          <w:szCs w:val="28"/>
        </w:rPr>
      </w:pPr>
      <w:r w:rsidRPr="006F0EA6">
        <w:rPr>
          <w:sz w:val="28"/>
          <w:szCs w:val="28"/>
        </w:rPr>
        <w:tab/>
        <w:t xml:space="preserve"> если заявить льготу на весь налоговый период, </w:t>
      </w:r>
      <w:hyperlink r:id="rId64" w:history="1">
        <w:r w:rsidRPr="006F0EA6">
          <w:rPr>
            <w:rStyle w:val="a3"/>
            <w:color w:val="auto"/>
            <w:sz w:val="28"/>
            <w:szCs w:val="28"/>
          </w:rPr>
          <w:t>можно получить</w:t>
        </w:r>
      </w:hyperlink>
      <w:r w:rsidRPr="006F0EA6">
        <w:rPr>
          <w:sz w:val="28"/>
          <w:szCs w:val="28"/>
        </w:rPr>
        <w:t xml:space="preserve"> одновременно и </w:t>
      </w:r>
      <w:hyperlink r:id="rId65" w:tooltip="Приложение N 4. Уведомление о предоставлении налоговой льготы по налогу на имущество организаций (Форма по КНД 1125357)&#10;&#10;Приказ ФНС России от 09.07.2021 N ЕД-7-21/646@&#10;&quot;Об утверждении формы заявления налогоплательщика - российской организации о предоставл" w:history="1">
        <w:r w:rsidRPr="006F0EA6">
          <w:rPr>
            <w:rStyle w:val="a3"/>
            <w:color w:val="auto"/>
            <w:sz w:val="28"/>
            <w:szCs w:val="28"/>
          </w:rPr>
          <w:t>уведомление</w:t>
        </w:r>
      </w:hyperlink>
      <w:r w:rsidRPr="006F0EA6">
        <w:rPr>
          <w:sz w:val="28"/>
          <w:szCs w:val="28"/>
        </w:rPr>
        <w:t xml:space="preserve"> о ее предоставлении, и </w:t>
      </w:r>
      <w:hyperlink r:id="rId66" w:tooltip="Приложение N 5. Сообщение об отказе от предоставления налоговой льготы по налогу на имущество организаций (Форма по КНД 1125358)&#10;&#10;Приказ ФНС России от 09.07.2021 N ЕД-7-21/646@&#10;&quot;Об утверждении формы заявления налогоплательщика - российской организации о п" w:history="1">
        <w:r w:rsidRPr="006F0EA6">
          <w:rPr>
            <w:rStyle w:val="a3"/>
            <w:color w:val="auto"/>
            <w:sz w:val="28"/>
            <w:szCs w:val="28"/>
          </w:rPr>
          <w:t>отказ</w:t>
        </w:r>
      </w:hyperlink>
      <w:r w:rsidRPr="006F0EA6">
        <w:rPr>
          <w:sz w:val="28"/>
          <w:szCs w:val="28"/>
        </w:rPr>
        <w:t>. Так случится, если у инспекции не будет подтверждения о праве на нее за часть периода;</w:t>
      </w:r>
    </w:p>
    <w:p w:rsidR="006F0EA6" w:rsidRPr="006F0EA6" w:rsidRDefault="006F0EA6" w:rsidP="006F0EA6">
      <w:pPr>
        <w:jc w:val="both"/>
        <w:rPr>
          <w:sz w:val="28"/>
          <w:szCs w:val="28"/>
        </w:rPr>
      </w:pPr>
      <w:r w:rsidRPr="006F0EA6">
        <w:rPr>
          <w:sz w:val="28"/>
          <w:szCs w:val="28"/>
        </w:rPr>
        <w:tab/>
        <w:t xml:space="preserve"> заявление </w:t>
      </w:r>
      <w:hyperlink r:id="rId67" w:history="1">
        <w:r w:rsidRPr="006F0EA6">
          <w:rPr>
            <w:rStyle w:val="a3"/>
            <w:color w:val="auto"/>
            <w:sz w:val="28"/>
            <w:szCs w:val="28"/>
          </w:rPr>
          <w:t>нельзя подать</w:t>
        </w:r>
      </w:hyperlink>
      <w:r w:rsidRPr="006F0EA6">
        <w:rPr>
          <w:sz w:val="28"/>
          <w:szCs w:val="28"/>
        </w:rPr>
        <w:t xml:space="preserve"> через личный кабинет налогоплательщика.</w:t>
      </w:r>
    </w:p>
    <w:p w:rsidR="006F0EA6" w:rsidRDefault="006F0EA6" w:rsidP="006F0EA6">
      <w:pPr>
        <w:jc w:val="both"/>
        <w:rPr>
          <w:sz w:val="28"/>
          <w:szCs w:val="28"/>
        </w:rPr>
      </w:pPr>
      <w:r w:rsidRPr="006F0EA6">
        <w:rPr>
          <w:sz w:val="28"/>
          <w:szCs w:val="28"/>
        </w:rPr>
        <w:tab/>
        <w:t xml:space="preserve">ФНС России напомнила, что срока для направления заявления нет. Она посоветовали </w:t>
      </w:r>
      <w:hyperlink r:id="rId68" w:history="1">
        <w:r w:rsidRPr="006F0EA6">
          <w:rPr>
            <w:rStyle w:val="a3"/>
            <w:color w:val="auto"/>
            <w:sz w:val="28"/>
            <w:szCs w:val="28"/>
          </w:rPr>
          <w:t>не торопиться</w:t>
        </w:r>
      </w:hyperlink>
      <w:r w:rsidRPr="006F0EA6">
        <w:rPr>
          <w:sz w:val="28"/>
          <w:szCs w:val="28"/>
        </w:rPr>
        <w:t xml:space="preserve"> подавать заявление на весь год и последующие </w:t>
      </w:r>
      <w:r w:rsidRPr="006F0EA6">
        <w:rPr>
          <w:sz w:val="28"/>
          <w:szCs w:val="28"/>
        </w:rPr>
        <w:lastRenderedPageBreak/>
        <w:t>периоды в начале 2022 года, ведь документов, которые подтверждают период льготы, может не быть.</w:t>
      </w:r>
    </w:p>
    <w:p w:rsidR="00D448AE" w:rsidRDefault="00D448AE" w:rsidP="006F0EA6">
      <w:pPr>
        <w:jc w:val="both"/>
        <w:rPr>
          <w:sz w:val="28"/>
          <w:szCs w:val="28"/>
        </w:rPr>
      </w:pPr>
    </w:p>
    <w:p w:rsidR="00D448AE" w:rsidRDefault="0042270F" w:rsidP="0042270F">
      <w:pPr>
        <w:jc w:val="center"/>
        <w:rPr>
          <w:b/>
          <w:sz w:val="28"/>
          <w:szCs w:val="28"/>
        </w:rPr>
      </w:pPr>
      <w:r w:rsidRPr="002A1B4E">
        <w:rPr>
          <w:b/>
          <w:sz w:val="28"/>
          <w:szCs w:val="28"/>
          <w:u w:val="single"/>
        </w:rPr>
        <w:t>ТРАНСПОРТНЫЙ НАЛОГ</w:t>
      </w:r>
      <w:r w:rsidR="00490FB1">
        <w:rPr>
          <w:b/>
          <w:sz w:val="28"/>
          <w:szCs w:val="28"/>
          <w:u w:val="single"/>
        </w:rPr>
        <w:t xml:space="preserve"> </w:t>
      </w:r>
      <w:r w:rsidR="002A1B4E" w:rsidRPr="002A1B4E">
        <w:rPr>
          <w:b/>
          <w:sz w:val="28"/>
          <w:szCs w:val="28"/>
          <w:u w:val="single"/>
        </w:rPr>
        <w:t>(гл</w:t>
      </w:r>
      <w:r w:rsidR="002A1B4E">
        <w:rPr>
          <w:b/>
          <w:sz w:val="28"/>
          <w:szCs w:val="28"/>
          <w:u w:val="single"/>
        </w:rPr>
        <w:t>ава 28 НК РФ</w:t>
      </w:r>
      <w:r w:rsidR="002A1B4E">
        <w:rPr>
          <w:b/>
          <w:sz w:val="28"/>
          <w:szCs w:val="28"/>
        </w:rPr>
        <w:t>)</w:t>
      </w:r>
    </w:p>
    <w:p w:rsidR="007C1EC3" w:rsidRPr="0042270F" w:rsidRDefault="007C1EC3" w:rsidP="0042270F">
      <w:pPr>
        <w:jc w:val="center"/>
        <w:rPr>
          <w:b/>
          <w:sz w:val="28"/>
          <w:szCs w:val="28"/>
        </w:rPr>
      </w:pPr>
    </w:p>
    <w:p w:rsidR="00D448AE" w:rsidRPr="00D448AE" w:rsidRDefault="00D448AE" w:rsidP="00D448AE">
      <w:pPr>
        <w:jc w:val="both"/>
        <w:rPr>
          <w:b/>
          <w:color w:val="1F497D" w:themeColor="text2"/>
          <w:sz w:val="28"/>
          <w:szCs w:val="28"/>
          <w:u w:val="single"/>
        </w:rPr>
      </w:pPr>
      <w:r>
        <w:rPr>
          <w:b/>
          <w:color w:val="1F497D" w:themeColor="text2"/>
          <w:sz w:val="28"/>
          <w:szCs w:val="28"/>
          <w:u w:val="single"/>
        </w:rPr>
        <w:tab/>
      </w:r>
      <w:hyperlink r:id="rId69" w:history="1">
        <w:r w:rsidRPr="00D448AE">
          <w:rPr>
            <w:rStyle w:val="a3"/>
            <w:b/>
            <w:color w:val="1F497D" w:themeColor="text2"/>
            <w:sz w:val="28"/>
            <w:szCs w:val="28"/>
          </w:rPr>
          <w:t>Приказ ФНС Рос</w:t>
        </w:r>
        <w:r>
          <w:rPr>
            <w:rStyle w:val="a3"/>
            <w:b/>
            <w:color w:val="1F497D" w:themeColor="text2"/>
            <w:sz w:val="28"/>
            <w:szCs w:val="28"/>
          </w:rPr>
          <w:t>сии от 09.07.2021 №</w:t>
        </w:r>
        <w:r w:rsidRPr="00D448AE">
          <w:rPr>
            <w:rStyle w:val="a3"/>
            <w:b/>
            <w:color w:val="1F497D" w:themeColor="text2"/>
            <w:sz w:val="28"/>
            <w:szCs w:val="28"/>
          </w:rPr>
          <w:t xml:space="preserve"> ЕД-7-21/647@ "Об утверждении формы заявления о выдаче сообщения об исчисленных налоговым органом суммах транспортного налога, налога на имущество организаций, земельного налога, порядка ее заполнения и формата представления указанного заявления в электронной форме" (Зарегистрирован</w:t>
        </w:r>
        <w:r>
          <w:rPr>
            <w:rStyle w:val="a3"/>
            <w:color w:val="auto"/>
            <w:sz w:val="28"/>
            <w:szCs w:val="28"/>
          </w:rPr>
          <w:t xml:space="preserve"> 23.09.2021 №</w:t>
        </w:r>
        <w:r w:rsidRPr="00D448AE">
          <w:rPr>
            <w:rStyle w:val="a3"/>
            <w:color w:val="auto"/>
            <w:sz w:val="28"/>
            <w:szCs w:val="28"/>
          </w:rPr>
          <w:t xml:space="preserve"> 65112</w:t>
        </w:r>
        <w:r w:rsidRPr="00D448AE">
          <w:rPr>
            <w:rStyle w:val="a3"/>
            <w:b/>
            <w:color w:val="1F497D" w:themeColor="text2"/>
            <w:sz w:val="28"/>
            <w:szCs w:val="28"/>
          </w:rPr>
          <w:t>)</w:t>
        </w:r>
      </w:hyperlink>
    </w:p>
    <w:p w:rsidR="00D448AE" w:rsidRPr="00D448AE" w:rsidRDefault="00D448AE" w:rsidP="00D448AE">
      <w:pPr>
        <w:jc w:val="both"/>
        <w:rPr>
          <w:bCs/>
          <w:sz w:val="28"/>
          <w:szCs w:val="28"/>
        </w:rPr>
      </w:pPr>
      <w:r>
        <w:rPr>
          <w:bCs/>
          <w:sz w:val="28"/>
          <w:szCs w:val="28"/>
        </w:rPr>
        <w:tab/>
      </w:r>
      <w:r w:rsidRPr="00D448AE">
        <w:rPr>
          <w:bCs/>
          <w:sz w:val="28"/>
          <w:szCs w:val="28"/>
        </w:rPr>
        <w:t>С 1 января 2023 года вводится форма заявления о выдаче сообщения об исчисленных налоговым органом суммах транспортного, земельного налогов и налога на имущество организаций</w:t>
      </w:r>
    </w:p>
    <w:p w:rsidR="00D448AE" w:rsidRPr="00D448AE" w:rsidRDefault="00D448AE" w:rsidP="00D448AE">
      <w:pPr>
        <w:jc w:val="both"/>
        <w:rPr>
          <w:sz w:val="28"/>
          <w:szCs w:val="28"/>
        </w:rPr>
      </w:pPr>
      <w:r>
        <w:rPr>
          <w:sz w:val="28"/>
          <w:szCs w:val="28"/>
        </w:rPr>
        <w:tab/>
      </w:r>
      <w:r w:rsidRPr="00D448AE">
        <w:rPr>
          <w:sz w:val="28"/>
          <w:szCs w:val="28"/>
        </w:rPr>
        <w:t>Утверждена форма заявления, порядок ее заполнения, а также формат представления заявления в электронной форме.</w:t>
      </w:r>
    </w:p>
    <w:p w:rsidR="00D448AE" w:rsidRPr="00D448AE" w:rsidRDefault="00D448AE" w:rsidP="00D448AE">
      <w:pPr>
        <w:jc w:val="both"/>
        <w:rPr>
          <w:sz w:val="28"/>
          <w:szCs w:val="28"/>
        </w:rPr>
      </w:pPr>
      <w:r>
        <w:rPr>
          <w:sz w:val="28"/>
          <w:szCs w:val="28"/>
        </w:rPr>
        <w:tab/>
      </w:r>
      <w:r w:rsidRPr="00D448AE">
        <w:rPr>
          <w:sz w:val="28"/>
          <w:szCs w:val="28"/>
        </w:rPr>
        <w:t>Информирование налогоплательщика-организации о результатах рассмотрения заявления осуществляется одним из следующих способов: лично в налоговом органе, через который подано заявление; по почте; по  ТКС через оператора электронного документооборота.</w:t>
      </w:r>
    </w:p>
    <w:p w:rsidR="00E80446" w:rsidRDefault="00E80446" w:rsidP="00D448AE">
      <w:pPr>
        <w:jc w:val="both"/>
        <w:rPr>
          <w:sz w:val="28"/>
          <w:szCs w:val="28"/>
        </w:rPr>
      </w:pPr>
    </w:p>
    <w:p w:rsidR="002A1B4E" w:rsidRPr="00D448AE" w:rsidRDefault="002A1B4E" w:rsidP="00D448AE">
      <w:pPr>
        <w:jc w:val="both"/>
        <w:rPr>
          <w:sz w:val="28"/>
          <w:szCs w:val="28"/>
        </w:rPr>
      </w:pPr>
    </w:p>
    <w:p w:rsidR="0071610B" w:rsidRPr="0071610B" w:rsidRDefault="00E80446" w:rsidP="0071610B">
      <w:pPr>
        <w:jc w:val="center"/>
        <w:rPr>
          <w:b/>
          <w:sz w:val="28"/>
          <w:szCs w:val="28"/>
          <w:u w:val="single"/>
        </w:rPr>
      </w:pPr>
      <w:r>
        <w:rPr>
          <w:b/>
          <w:sz w:val="28"/>
          <w:szCs w:val="28"/>
          <w:u w:val="single"/>
        </w:rPr>
        <w:t>СТРАХОВЫЕ ВЗНОСЫ</w:t>
      </w:r>
      <w:r w:rsidR="0071610B">
        <w:rPr>
          <w:b/>
          <w:sz w:val="28"/>
          <w:szCs w:val="28"/>
          <w:u w:val="single"/>
        </w:rPr>
        <w:t xml:space="preserve"> </w:t>
      </w:r>
      <w:r w:rsidR="0071610B" w:rsidRPr="0071610B">
        <w:rPr>
          <w:b/>
          <w:sz w:val="28"/>
          <w:szCs w:val="28"/>
          <w:u w:val="single"/>
        </w:rPr>
        <w:t>(гл.34 НК РФ)</w:t>
      </w:r>
    </w:p>
    <w:p w:rsidR="00443541" w:rsidRDefault="00E80446" w:rsidP="0071610B">
      <w:pPr>
        <w:jc w:val="center"/>
        <w:rPr>
          <w:b/>
          <w:sz w:val="28"/>
          <w:szCs w:val="28"/>
          <w:u w:val="single"/>
        </w:rPr>
      </w:pPr>
      <w:r>
        <w:rPr>
          <w:b/>
          <w:sz w:val="28"/>
          <w:szCs w:val="28"/>
          <w:u w:val="single"/>
        </w:rPr>
        <w:t xml:space="preserve"> </w:t>
      </w:r>
      <w:r w:rsidR="0071610B">
        <w:rPr>
          <w:b/>
          <w:sz w:val="28"/>
          <w:szCs w:val="28"/>
          <w:u w:val="single"/>
        </w:rPr>
        <w:t>(</w:t>
      </w:r>
      <w:r w:rsidR="00111908" w:rsidRPr="00111908">
        <w:rPr>
          <w:b/>
          <w:sz w:val="28"/>
          <w:szCs w:val="28"/>
          <w:u w:val="single"/>
        </w:rPr>
        <w:t>исчисление, учет и отчетность</w:t>
      </w:r>
      <w:r w:rsidR="0071610B">
        <w:rPr>
          <w:b/>
          <w:sz w:val="28"/>
          <w:szCs w:val="28"/>
          <w:u w:val="single"/>
        </w:rPr>
        <w:t>, арбитражная практика)</w:t>
      </w:r>
      <w:r w:rsidR="00111908" w:rsidRPr="00111908">
        <w:rPr>
          <w:b/>
          <w:sz w:val="28"/>
          <w:szCs w:val="28"/>
          <w:u w:val="single"/>
        </w:rPr>
        <w:t xml:space="preserve"> </w:t>
      </w:r>
    </w:p>
    <w:p w:rsidR="006F0EA6" w:rsidRPr="00437822" w:rsidRDefault="006F0EA6" w:rsidP="0071610B">
      <w:pPr>
        <w:jc w:val="center"/>
        <w:rPr>
          <w:b/>
          <w:color w:val="1F497D" w:themeColor="text2"/>
          <w:sz w:val="28"/>
          <w:szCs w:val="28"/>
          <w:u w:val="single"/>
        </w:rPr>
      </w:pPr>
    </w:p>
    <w:p w:rsidR="00437822" w:rsidRPr="00437822" w:rsidRDefault="00437822" w:rsidP="00437822">
      <w:pPr>
        <w:jc w:val="both"/>
        <w:rPr>
          <w:b/>
          <w:bCs/>
          <w:color w:val="1F497D" w:themeColor="text2"/>
          <w:sz w:val="28"/>
          <w:szCs w:val="28"/>
          <w:u w:val="single"/>
        </w:rPr>
      </w:pPr>
      <w:r w:rsidRPr="00437822">
        <w:rPr>
          <w:b/>
          <w:bCs/>
          <w:color w:val="1F497D" w:themeColor="text2"/>
          <w:sz w:val="28"/>
          <w:szCs w:val="28"/>
          <w:u w:val="single"/>
        </w:rPr>
        <w:tab/>
      </w:r>
      <w:hyperlink r:id="rId70" w:tgtFrame="_blank" w:history="1">
        <w:r w:rsidRPr="00437822">
          <w:rPr>
            <w:rStyle w:val="a3"/>
            <w:b/>
            <w:bCs/>
            <w:color w:val="1F497D" w:themeColor="text2"/>
            <w:sz w:val="28"/>
            <w:szCs w:val="28"/>
          </w:rPr>
          <w:t>Письмо Минфина России  от 09.07.2021 № 03-03-06/1/54895</w:t>
        </w:r>
      </w:hyperlink>
      <w:r w:rsidRPr="00437822">
        <w:rPr>
          <w:b/>
          <w:bCs/>
          <w:color w:val="1F497D" w:themeColor="text2"/>
          <w:sz w:val="28"/>
          <w:szCs w:val="28"/>
          <w:u w:val="single"/>
        </w:rPr>
        <w:t>  (О страховых взносах и налоге на прибыль при компенсации дистанционным работникам расходов на использование оборудования, программно-технических средств, средств защиты информации и электроэнергию).</w:t>
      </w:r>
    </w:p>
    <w:p w:rsidR="00437822" w:rsidRPr="00437822" w:rsidRDefault="00437822" w:rsidP="00437822">
      <w:pPr>
        <w:ind w:firstLine="709"/>
        <w:jc w:val="both"/>
        <w:rPr>
          <w:bCs/>
          <w:sz w:val="28"/>
          <w:szCs w:val="28"/>
        </w:rPr>
      </w:pPr>
      <w:r w:rsidRPr="00437822">
        <w:rPr>
          <w:bCs/>
          <w:sz w:val="28"/>
          <w:szCs w:val="28"/>
        </w:rPr>
        <w:t>Согласно ТК</w:t>
      </w:r>
      <w:r w:rsidR="00182A7E">
        <w:rPr>
          <w:bCs/>
          <w:sz w:val="28"/>
          <w:szCs w:val="28"/>
        </w:rPr>
        <w:t xml:space="preserve"> РФ</w:t>
      </w:r>
      <w:r w:rsidRPr="00437822">
        <w:rPr>
          <w:bCs/>
          <w:sz w:val="28"/>
          <w:szCs w:val="28"/>
        </w:rPr>
        <w:t xml:space="preserve">, дистанционщик может с согласия работодателя и в его интересах </w:t>
      </w:r>
      <w:r w:rsidRPr="00182A7E">
        <w:rPr>
          <w:bCs/>
          <w:sz w:val="28"/>
          <w:szCs w:val="28"/>
          <w:u w:val="single"/>
        </w:rPr>
        <w:t>использовать для работы свои собственные или арендованные оборудование, программно-технические средства, средства защиты информации и иные средства.</w:t>
      </w:r>
      <w:r w:rsidRPr="00437822">
        <w:rPr>
          <w:bCs/>
          <w:sz w:val="28"/>
          <w:szCs w:val="28"/>
        </w:rPr>
        <w:t xml:space="preserve"> При этом работодатель выплачивает дистанционному работнику компенсацию за использование личного имущества, а также возмещает сопутствующие расходы.</w:t>
      </w:r>
    </w:p>
    <w:p w:rsidR="00437822" w:rsidRPr="00437822" w:rsidRDefault="00312E62" w:rsidP="00437822">
      <w:pPr>
        <w:ind w:firstLine="709"/>
        <w:jc w:val="both"/>
        <w:rPr>
          <w:bCs/>
          <w:sz w:val="28"/>
          <w:szCs w:val="28"/>
        </w:rPr>
      </w:pPr>
      <w:r>
        <w:rPr>
          <w:bCs/>
          <w:sz w:val="28"/>
          <w:szCs w:val="28"/>
        </w:rPr>
        <w:t>Н</w:t>
      </w:r>
      <w:r w:rsidR="00437822" w:rsidRPr="00437822">
        <w:rPr>
          <w:bCs/>
          <w:sz w:val="28"/>
          <w:szCs w:val="28"/>
        </w:rPr>
        <w:t>е начислять взносы с «дистанционной» компенсации можно при соблюдении двух условий:</w:t>
      </w:r>
    </w:p>
    <w:p w:rsidR="001D4BBB" w:rsidRPr="001D4BBB" w:rsidRDefault="001D4BBB" w:rsidP="001D4BBB">
      <w:pPr>
        <w:ind w:firstLine="709"/>
        <w:jc w:val="both"/>
        <w:rPr>
          <w:bCs/>
          <w:sz w:val="28"/>
          <w:szCs w:val="28"/>
        </w:rPr>
      </w:pPr>
      <w:r w:rsidRPr="001D4BBB">
        <w:rPr>
          <w:bCs/>
          <w:sz w:val="28"/>
          <w:szCs w:val="28"/>
        </w:rPr>
        <w:t xml:space="preserve">порядок, сроки </w:t>
      </w:r>
      <w:r w:rsidR="00F94493">
        <w:rPr>
          <w:bCs/>
          <w:sz w:val="28"/>
          <w:szCs w:val="28"/>
        </w:rPr>
        <w:t>и размеры компенсации определены</w:t>
      </w:r>
      <w:r w:rsidRPr="001D4BBB">
        <w:rPr>
          <w:bCs/>
          <w:sz w:val="28"/>
          <w:szCs w:val="28"/>
        </w:rPr>
        <w:t xml:space="preserve">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о дистанционной работе между организацией и работниками.</w:t>
      </w:r>
    </w:p>
    <w:p w:rsidR="001D4BBB" w:rsidRDefault="001D4BBB" w:rsidP="001D4BBB">
      <w:pPr>
        <w:ind w:firstLine="709"/>
        <w:jc w:val="both"/>
        <w:rPr>
          <w:bCs/>
          <w:sz w:val="28"/>
          <w:szCs w:val="28"/>
        </w:rPr>
      </w:pPr>
      <w:r w:rsidRPr="001D4BBB">
        <w:rPr>
          <w:bCs/>
          <w:sz w:val="28"/>
          <w:szCs w:val="28"/>
        </w:rPr>
        <w:t>фактический размер компенсации не превышает установленный.</w:t>
      </w:r>
    </w:p>
    <w:p w:rsidR="009D3E81" w:rsidRDefault="009D3E81" w:rsidP="001D4BBB">
      <w:pPr>
        <w:ind w:firstLine="709"/>
        <w:jc w:val="both"/>
        <w:rPr>
          <w:bCs/>
          <w:sz w:val="28"/>
          <w:szCs w:val="28"/>
        </w:rPr>
      </w:pPr>
    </w:p>
    <w:p w:rsidR="009D3E81" w:rsidRPr="00BE13B2" w:rsidRDefault="009D3E81" w:rsidP="009D3E81">
      <w:pPr>
        <w:ind w:firstLine="709"/>
        <w:jc w:val="both"/>
        <w:rPr>
          <w:b/>
          <w:bCs/>
          <w:color w:val="1F497D" w:themeColor="text2"/>
          <w:sz w:val="28"/>
          <w:szCs w:val="28"/>
          <w:u w:val="single"/>
        </w:rPr>
      </w:pPr>
      <w:r w:rsidRPr="00BE13B2">
        <w:rPr>
          <w:b/>
          <w:bCs/>
          <w:color w:val="1F497D" w:themeColor="text2"/>
          <w:sz w:val="28"/>
          <w:szCs w:val="28"/>
          <w:u w:val="single"/>
        </w:rPr>
        <w:t xml:space="preserve">Письмо Минфина России </w:t>
      </w:r>
      <w:r w:rsidR="007C1EC3">
        <w:rPr>
          <w:b/>
          <w:bCs/>
          <w:color w:val="1F497D" w:themeColor="text2"/>
          <w:sz w:val="28"/>
          <w:szCs w:val="28"/>
          <w:u w:val="single"/>
        </w:rPr>
        <w:t>от 04.08.</w:t>
      </w:r>
      <w:r w:rsidR="00BE13B2">
        <w:rPr>
          <w:b/>
          <w:bCs/>
          <w:color w:val="1F497D" w:themeColor="text2"/>
          <w:sz w:val="28"/>
          <w:szCs w:val="28"/>
          <w:u w:val="single"/>
        </w:rPr>
        <w:t xml:space="preserve"> 2021 г. №</w:t>
      </w:r>
      <w:r w:rsidRPr="00BE13B2">
        <w:rPr>
          <w:b/>
          <w:bCs/>
          <w:color w:val="1F497D" w:themeColor="text2"/>
          <w:sz w:val="28"/>
          <w:szCs w:val="28"/>
          <w:u w:val="single"/>
        </w:rPr>
        <w:t xml:space="preserve"> 03-15-05/62566  (О страховых взносах при получении работником в ходе конкурсного производства компенсации за нарушение работодателем срока выплаты заработной платы, оплаты отпуска, выходных пособий и других выплат).</w:t>
      </w:r>
    </w:p>
    <w:p w:rsidR="009D3E81" w:rsidRPr="004B22CD" w:rsidRDefault="009D3E81" w:rsidP="009D3E81">
      <w:pPr>
        <w:spacing w:line="276" w:lineRule="auto"/>
        <w:ind w:firstLine="709"/>
        <w:jc w:val="both"/>
        <w:rPr>
          <w:bCs/>
          <w:sz w:val="28"/>
          <w:szCs w:val="28"/>
          <w:u w:val="single"/>
        </w:rPr>
      </w:pPr>
      <w:r w:rsidRPr="009D3E81">
        <w:rPr>
          <w:bCs/>
          <w:sz w:val="28"/>
          <w:szCs w:val="28"/>
        </w:rPr>
        <w:t xml:space="preserve">«Учитывая изложенное, денежная компенсация, предусмотренная работнику в соответствии со </w:t>
      </w:r>
      <w:hyperlink r:id="rId71" w:history="1">
        <w:r w:rsidRPr="009D3E81">
          <w:rPr>
            <w:rStyle w:val="a3"/>
            <w:bCs/>
            <w:color w:val="auto"/>
            <w:sz w:val="28"/>
            <w:szCs w:val="28"/>
            <w:u w:val="none"/>
          </w:rPr>
          <w:t>статьей 236</w:t>
        </w:r>
      </w:hyperlink>
      <w:r w:rsidRPr="009D3E81">
        <w:rPr>
          <w:bCs/>
          <w:sz w:val="28"/>
          <w:szCs w:val="28"/>
        </w:rPr>
        <w:t xml:space="preserve"> Трудового кодекса за нарушение работодателем установленного срока выплаты заработной платы, оплаты отпуска, выплат при увольнении и других выплат, причитающихся работнику, </w:t>
      </w:r>
      <w:r w:rsidRPr="00BE13B2">
        <w:rPr>
          <w:bCs/>
          <w:sz w:val="28"/>
          <w:szCs w:val="28"/>
          <w:u w:val="single"/>
        </w:rPr>
        <w:t>подлежит обложению страховыми взносами</w:t>
      </w:r>
      <w:r w:rsidRPr="009D3E81">
        <w:rPr>
          <w:bCs/>
          <w:sz w:val="28"/>
          <w:szCs w:val="28"/>
        </w:rPr>
        <w:t xml:space="preserve"> на обязательное пенсионное страхование, на обязательное социальное страхование на случай временной нетрудоспособности и в связи с материнством и на обязательное медицинское страхование </w:t>
      </w:r>
      <w:r w:rsidRPr="004B22CD">
        <w:rPr>
          <w:bCs/>
          <w:sz w:val="28"/>
          <w:szCs w:val="28"/>
          <w:u w:val="single"/>
        </w:rPr>
        <w:t>в общеустановленном порядке как выплата в рамках трудовых отношений».</w:t>
      </w:r>
    </w:p>
    <w:p w:rsidR="007C1EC3" w:rsidRDefault="007C1EC3" w:rsidP="009D3E81">
      <w:pPr>
        <w:spacing w:line="276" w:lineRule="auto"/>
        <w:ind w:firstLine="709"/>
        <w:jc w:val="both"/>
        <w:rPr>
          <w:bCs/>
          <w:sz w:val="28"/>
          <w:szCs w:val="28"/>
        </w:rPr>
      </w:pPr>
    </w:p>
    <w:p w:rsidR="007C1EC3" w:rsidRPr="007C1EC3" w:rsidRDefault="007C1EC3" w:rsidP="007C1EC3">
      <w:pPr>
        <w:spacing w:line="276" w:lineRule="auto"/>
        <w:ind w:firstLine="709"/>
        <w:jc w:val="both"/>
        <w:rPr>
          <w:b/>
          <w:bCs/>
          <w:color w:val="1F497D" w:themeColor="text2"/>
          <w:sz w:val="28"/>
          <w:szCs w:val="28"/>
          <w:u w:val="single"/>
        </w:rPr>
      </w:pPr>
      <w:r w:rsidRPr="007C1EC3">
        <w:rPr>
          <w:b/>
          <w:bCs/>
          <w:color w:val="1F497D" w:themeColor="text2"/>
          <w:sz w:val="28"/>
          <w:szCs w:val="28"/>
          <w:u w:val="single"/>
        </w:rPr>
        <w:t>Постановление АС Западно-Сибирского округа от 03.08.2021 № Ф04-4569/2021 по делу № А27-13137/2020 .</w:t>
      </w:r>
    </w:p>
    <w:p w:rsidR="007C1EC3" w:rsidRPr="004B22CD" w:rsidRDefault="007C1EC3" w:rsidP="007C1EC3">
      <w:pPr>
        <w:spacing w:line="276" w:lineRule="auto"/>
        <w:ind w:firstLine="709"/>
        <w:jc w:val="both"/>
        <w:rPr>
          <w:bCs/>
          <w:sz w:val="28"/>
          <w:szCs w:val="28"/>
          <w:u w:val="single"/>
        </w:rPr>
      </w:pPr>
      <w:r w:rsidRPr="007C1EC3">
        <w:rPr>
          <w:bCs/>
          <w:sz w:val="28"/>
          <w:szCs w:val="28"/>
        </w:rPr>
        <w:t xml:space="preserve">На выходные выплаты работнику, увольняющемуся по собственному желанию, </w:t>
      </w:r>
      <w:r w:rsidRPr="004B22CD">
        <w:rPr>
          <w:bCs/>
          <w:sz w:val="28"/>
          <w:szCs w:val="28"/>
          <w:u w:val="single"/>
        </w:rPr>
        <w:t>взносы не начисляются</w:t>
      </w:r>
    </w:p>
    <w:p w:rsidR="007C1EC3" w:rsidRPr="007C1EC3" w:rsidRDefault="007C1EC3" w:rsidP="007C1EC3">
      <w:pPr>
        <w:spacing w:line="276" w:lineRule="auto"/>
        <w:ind w:firstLine="709"/>
        <w:jc w:val="both"/>
        <w:rPr>
          <w:bCs/>
          <w:sz w:val="28"/>
          <w:szCs w:val="28"/>
        </w:rPr>
      </w:pPr>
      <w:r w:rsidRPr="007C1EC3">
        <w:rPr>
          <w:bCs/>
          <w:sz w:val="28"/>
          <w:szCs w:val="28"/>
        </w:rPr>
        <w:t>Работник написал заявление по собственному желанию.  Организация  единовременно выплатила ему 83 тыс. рублей в рамках соглашения к трудовому договору. Произведенное начисление в базу по страховым взносам в включено не было.</w:t>
      </w:r>
    </w:p>
    <w:p w:rsidR="007C1EC3" w:rsidRPr="007C1EC3" w:rsidRDefault="007C1EC3" w:rsidP="007C1EC3">
      <w:pPr>
        <w:spacing w:line="276" w:lineRule="auto"/>
        <w:ind w:firstLine="709"/>
        <w:jc w:val="both"/>
        <w:rPr>
          <w:bCs/>
          <w:sz w:val="28"/>
          <w:szCs w:val="28"/>
        </w:rPr>
      </w:pPr>
      <w:r w:rsidRPr="007C1EC3">
        <w:rPr>
          <w:bCs/>
          <w:sz w:val="28"/>
          <w:szCs w:val="28"/>
        </w:rPr>
        <w:t xml:space="preserve"> По результатам выездной проверки ФСС пришел к выводу, что организация занизила базу для начисления взносов на размер данной выплаты. Указания на вид выплаты не было, а также она не поименована в перечне не облагаемых взносами, а значит, облагается начислениями на социальное страхование. На этом основании организации доначислили страховые  взносы на обязательное социальное страхование от несчастных случаев на производстве.</w:t>
      </w:r>
    </w:p>
    <w:p w:rsidR="007C1EC3" w:rsidRPr="007C1EC3" w:rsidRDefault="007C1EC3" w:rsidP="007C1EC3">
      <w:pPr>
        <w:spacing w:line="276" w:lineRule="auto"/>
        <w:ind w:firstLine="709"/>
        <w:jc w:val="both"/>
        <w:rPr>
          <w:bCs/>
          <w:sz w:val="28"/>
          <w:szCs w:val="28"/>
        </w:rPr>
      </w:pPr>
      <w:r w:rsidRPr="007C1EC3">
        <w:rPr>
          <w:bCs/>
          <w:sz w:val="28"/>
          <w:szCs w:val="28"/>
        </w:rPr>
        <w:t>Организация обратилась в суд о признании недействительным решения от 21.05.2020 № 12НС о привлечении к ответственности за нарушение законодательства Российской Федерации об обязательном социальном страховании</w:t>
      </w:r>
      <w:r w:rsidRPr="007C1EC3">
        <w:rPr>
          <w:b/>
          <w:bCs/>
          <w:sz w:val="28"/>
          <w:szCs w:val="28"/>
        </w:rPr>
        <w:t xml:space="preserve"> от</w:t>
      </w:r>
      <w:r w:rsidRPr="007C1EC3">
        <w:rPr>
          <w:bCs/>
          <w:sz w:val="28"/>
          <w:szCs w:val="28"/>
        </w:rPr>
        <w:t xml:space="preserve"> несчастных случаев на производстве и профессиональных заболеваний. Общество обжаловало доначисления в суде, и три инстанции его поддержали.</w:t>
      </w:r>
    </w:p>
    <w:p w:rsidR="007C1EC3" w:rsidRPr="007C1EC3" w:rsidRDefault="007C1EC3" w:rsidP="007C1EC3">
      <w:pPr>
        <w:spacing w:line="276" w:lineRule="auto"/>
        <w:ind w:firstLine="709"/>
        <w:jc w:val="both"/>
        <w:rPr>
          <w:bCs/>
          <w:sz w:val="28"/>
          <w:szCs w:val="28"/>
        </w:rPr>
      </w:pPr>
      <w:r w:rsidRPr="007C1EC3">
        <w:rPr>
          <w:bCs/>
          <w:sz w:val="28"/>
          <w:szCs w:val="28"/>
        </w:rPr>
        <w:t xml:space="preserve">Суды учли положения пункта 2 ч. 1 ст. 20.2 закона № 125-ФЗ, согласно которому взносами не облагаются все виды предусмотренных </w:t>
      </w:r>
      <w:r w:rsidRPr="007C1EC3">
        <w:rPr>
          <w:bCs/>
          <w:sz w:val="28"/>
          <w:szCs w:val="28"/>
        </w:rPr>
        <w:lastRenderedPageBreak/>
        <w:t>законодательством компенсаций, связанных с увольнением, в части, не превышающей три размера среднемесячного заработка или шести размеров для районов Крайнего Севера и приравненных местностей.</w:t>
      </w:r>
    </w:p>
    <w:p w:rsidR="007C1EC3" w:rsidRPr="007C1EC3" w:rsidRDefault="007C1EC3" w:rsidP="007C1EC3">
      <w:pPr>
        <w:spacing w:line="276" w:lineRule="auto"/>
        <w:ind w:firstLine="709"/>
        <w:jc w:val="both"/>
        <w:rPr>
          <w:bCs/>
          <w:sz w:val="28"/>
          <w:szCs w:val="28"/>
        </w:rPr>
      </w:pPr>
      <w:r w:rsidRPr="007C1EC3">
        <w:rPr>
          <w:bCs/>
          <w:sz w:val="28"/>
          <w:szCs w:val="28"/>
        </w:rPr>
        <w:t>При этом ссылку фонда на то, что выплата по соглашению сторон не поименована в ст. 20.2 закона № 125-ФЗ, суды отклонили, так как законодательство не запрещает выплачивать выходное пособие на других основаниях, не связанных с ликвидацией фирмы или сокращением штата. «Действующее трудовое законодательство не содержит запрета на выплату работодателем работнику выходного пособия при расторжении трудового договора по соглашению сторон, что прямо следует из статьи 178 ТК РФ, устанавливающей, что трудовым договором или коллективным договором могут предусматриваться другие случаи выплаты выходных пособий, кроме перечисленных в названной статье».  </w:t>
      </w:r>
    </w:p>
    <w:p w:rsidR="007C1EC3" w:rsidRPr="009D3E81" w:rsidRDefault="007C1EC3" w:rsidP="009D3E81">
      <w:pPr>
        <w:spacing w:line="276" w:lineRule="auto"/>
        <w:ind w:firstLine="709"/>
        <w:jc w:val="both"/>
        <w:rPr>
          <w:bCs/>
          <w:sz w:val="28"/>
          <w:szCs w:val="28"/>
        </w:rPr>
      </w:pPr>
    </w:p>
    <w:p w:rsidR="005738A9" w:rsidRPr="005738A9" w:rsidRDefault="00661CE9" w:rsidP="00661CE9">
      <w:pPr>
        <w:jc w:val="both"/>
        <w:rPr>
          <w:b/>
          <w:bCs/>
          <w:color w:val="1F497D" w:themeColor="text2"/>
          <w:sz w:val="28"/>
          <w:szCs w:val="28"/>
          <w:u w:val="single"/>
        </w:rPr>
      </w:pPr>
      <w:r>
        <w:rPr>
          <w:b/>
          <w:bCs/>
          <w:color w:val="1F497D" w:themeColor="text2"/>
          <w:sz w:val="28"/>
          <w:szCs w:val="28"/>
          <w:u w:val="single"/>
        </w:rPr>
        <w:tab/>
        <w:t>П</w:t>
      </w:r>
      <w:r w:rsidR="004B22CD">
        <w:rPr>
          <w:b/>
          <w:bCs/>
          <w:color w:val="1F497D" w:themeColor="text2"/>
          <w:sz w:val="28"/>
          <w:szCs w:val="28"/>
          <w:u w:val="single"/>
        </w:rPr>
        <w:t>остановление АС</w:t>
      </w:r>
      <w:r w:rsidR="005738A9" w:rsidRPr="005738A9">
        <w:rPr>
          <w:b/>
          <w:bCs/>
          <w:color w:val="1F497D" w:themeColor="text2"/>
          <w:sz w:val="28"/>
          <w:szCs w:val="28"/>
          <w:u w:val="single"/>
        </w:rPr>
        <w:t xml:space="preserve"> Волго</w:t>
      </w:r>
      <w:r w:rsidR="005738A9">
        <w:rPr>
          <w:b/>
          <w:bCs/>
          <w:color w:val="1F497D" w:themeColor="text2"/>
          <w:sz w:val="28"/>
          <w:szCs w:val="28"/>
          <w:u w:val="single"/>
        </w:rPr>
        <w:t>-Вятского округа от 09.08.2021 № Ф01-3639/2021 по делу №</w:t>
      </w:r>
      <w:r w:rsidR="005738A9" w:rsidRPr="005738A9">
        <w:rPr>
          <w:b/>
          <w:bCs/>
          <w:color w:val="1F497D" w:themeColor="text2"/>
          <w:sz w:val="28"/>
          <w:szCs w:val="28"/>
          <w:u w:val="single"/>
        </w:rPr>
        <w:t xml:space="preserve"> А38-7159/2020</w:t>
      </w:r>
      <w:r w:rsidR="005738A9">
        <w:rPr>
          <w:b/>
          <w:bCs/>
          <w:color w:val="1F497D" w:themeColor="text2"/>
          <w:sz w:val="28"/>
          <w:szCs w:val="28"/>
          <w:u w:val="single"/>
        </w:rPr>
        <w:t>.</w:t>
      </w:r>
    </w:p>
    <w:p w:rsidR="005738A9" w:rsidRPr="005738A9" w:rsidRDefault="005738A9" w:rsidP="005738A9">
      <w:pPr>
        <w:jc w:val="both"/>
        <w:rPr>
          <w:bCs/>
          <w:sz w:val="28"/>
          <w:szCs w:val="28"/>
        </w:rPr>
      </w:pPr>
      <w:r w:rsidRPr="005738A9">
        <w:rPr>
          <w:bCs/>
          <w:sz w:val="28"/>
          <w:szCs w:val="28"/>
        </w:rPr>
        <w:tab/>
      </w:r>
      <w:r w:rsidRPr="005738A9">
        <w:rPr>
          <w:bCs/>
          <w:sz w:val="28"/>
          <w:szCs w:val="28"/>
          <w:u w:val="single"/>
        </w:rPr>
        <w:t>Требование:</w:t>
      </w:r>
      <w:r w:rsidRPr="005738A9">
        <w:rPr>
          <w:bCs/>
          <w:sz w:val="28"/>
          <w:szCs w:val="28"/>
        </w:rPr>
        <w:t xml:space="preserve"> О признании незаконным решения регионального отделения Фонда социального страхования РФ. </w:t>
      </w:r>
    </w:p>
    <w:p w:rsidR="005738A9" w:rsidRPr="005738A9" w:rsidRDefault="005738A9" w:rsidP="005738A9">
      <w:pPr>
        <w:jc w:val="both"/>
        <w:rPr>
          <w:bCs/>
          <w:sz w:val="28"/>
          <w:szCs w:val="28"/>
          <w:u w:val="single"/>
        </w:rPr>
      </w:pPr>
      <w:r w:rsidRPr="005738A9">
        <w:rPr>
          <w:bCs/>
          <w:sz w:val="28"/>
          <w:szCs w:val="28"/>
        </w:rPr>
        <w:tab/>
      </w:r>
      <w:r w:rsidRPr="005738A9">
        <w:rPr>
          <w:bCs/>
          <w:sz w:val="28"/>
          <w:szCs w:val="28"/>
          <w:u w:val="single"/>
        </w:rPr>
        <w:t>Обстоятельства:</w:t>
      </w:r>
      <w:r w:rsidRPr="005738A9">
        <w:rPr>
          <w:bCs/>
          <w:sz w:val="28"/>
          <w:szCs w:val="28"/>
        </w:rPr>
        <w:t xml:space="preserve"> Фонд начислил страхователю штраф, так как последний несвоевременно представил расчет по начисленным и уплаченным страховым взносам на обязательное социальное страхование и по расходам на выплату страхового обеспечения</w:t>
      </w:r>
      <w:r w:rsidR="0025481E" w:rsidRPr="0025481E">
        <w:rPr>
          <w:rFonts w:ascii="Helvetica" w:eastAsiaTheme="minorHAnsi" w:hAnsi="Helvetica" w:cs="Helvetica"/>
          <w:sz w:val="22"/>
          <w:szCs w:val="22"/>
          <w:lang w:eastAsia="en-US"/>
        </w:rPr>
        <w:t xml:space="preserve"> </w:t>
      </w:r>
      <w:r w:rsidR="0025481E" w:rsidRPr="0025481E">
        <w:rPr>
          <w:bCs/>
          <w:sz w:val="28"/>
          <w:szCs w:val="28"/>
        </w:rPr>
        <w:t>по форме 4-ФСС</w:t>
      </w:r>
      <w:r w:rsidRPr="005738A9">
        <w:rPr>
          <w:bCs/>
          <w:sz w:val="28"/>
          <w:szCs w:val="28"/>
        </w:rPr>
        <w:t xml:space="preserve"> </w:t>
      </w:r>
      <w:r w:rsidRPr="005738A9">
        <w:rPr>
          <w:bCs/>
          <w:i/>
          <w:sz w:val="28"/>
          <w:szCs w:val="28"/>
        </w:rPr>
        <w:t>(надо было - до 15 мая,  отчетность на бумаге была представлена - 9 июня)</w:t>
      </w:r>
      <w:r w:rsidRPr="005738A9">
        <w:rPr>
          <w:bCs/>
          <w:sz w:val="28"/>
          <w:szCs w:val="28"/>
        </w:rPr>
        <w:t>.</w:t>
      </w:r>
    </w:p>
    <w:p w:rsidR="005738A9" w:rsidRPr="005738A9" w:rsidRDefault="005738A9" w:rsidP="005738A9">
      <w:pPr>
        <w:jc w:val="both"/>
        <w:rPr>
          <w:bCs/>
          <w:sz w:val="28"/>
          <w:szCs w:val="28"/>
        </w:rPr>
      </w:pPr>
      <w:r w:rsidRPr="005738A9">
        <w:rPr>
          <w:bCs/>
          <w:sz w:val="28"/>
          <w:szCs w:val="28"/>
        </w:rPr>
        <w:tab/>
      </w:r>
      <w:r w:rsidRPr="005738A9">
        <w:rPr>
          <w:bCs/>
          <w:sz w:val="28"/>
          <w:szCs w:val="28"/>
          <w:u w:val="single"/>
        </w:rPr>
        <w:t>Решение:</w:t>
      </w:r>
      <w:r w:rsidRPr="005738A9">
        <w:rPr>
          <w:bCs/>
          <w:sz w:val="28"/>
          <w:szCs w:val="28"/>
        </w:rPr>
        <w:t xml:space="preserve"> В удовлетворении требования отказано, поскольку установлено, что страхователь представил указанный расчет с нарушением установленного срока и не доказано, что причиной этого нарушения явились чрезвычайные и непредотвратимые обстоятельства.   Суд штраф оставил в силе.</w:t>
      </w:r>
    </w:p>
    <w:p w:rsidR="006F0341" w:rsidRPr="006F0341" w:rsidRDefault="006F0341" w:rsidP="006F0341">
      <w:pPr>
        <w:jc w:val="both"/>
        <w:rPr>
          <w:b/>
          <w:color w:val="1F497D" w:themeColor="text2"/>
          <w:sz w:val="28"/>
          <w:szCs w:val="28"/>
          <w:u w:val="single"/>
        </w:rPr>
      </w:pPr>
      <w:r w:rsidRPr="006F0341">
        <w:rPr>
          <w:b/>
          <w:color w:val="1F497D" w:themeColor="text2"/>
          <w:sz w:val="28"/>
          <w:szCs w:val="28"/>
          <w:u w:val="single"/>
        </w:rPr>
        <w:tab/>
      </w:r>
      <w:hyperlink r:id="rId72" w:history="1">
        <w:r w:rsidRPr="006F0341">
          <w:rPr>
            <w:rStyle w:val="a3"/>
            <w:b/>
            <w:iCs/>
            <w:color w:val="1F497D" w:themeColor="text2"/>
            <w:sz w:val="28"/>
            <w:szCs w:val="28"/>
          </w:rPr>
          <w:t>Постановление</w:t>
        </w:r>
      </w:hyperlink>
      <w:r w:rsidRPr="006F0341">
        <w:rPr>
          <w:b/>
          <w:iCs/>
          <w:color w:val="1F497D" w:themeColor="text2"/>
          <w:sz w:val="28"/>
          <w:szCs w:val="28"/>
          <w:u w:val="single"/>
        </w:rPr>
        <w:t xml:space="preserve"> АС Поволжского округа от 27.08.2021 по делу N А06-5237/2020</w:t>
      </w:r>
    </w:p>
    <w:p w:rsidR="006F0341" w:rsidRDefault="006F0341" w:rsidP="006F0341">
      <w:pPr>
        <w:spacing w:line="276" w:lineRule="auto"/>
        <w:jc w:val="both"/>
        <w:rPr>
          <w:sz w:val="28"/>
          <w:szCs w:val="28"/>
        </w:rPr>
      </w:pPr>
      <w:r>
        <w:rPr>
          <w:sz w:val="28"/>
          <w:szCs w:val="28"/>
        </w:rPr>
        <w:tab/>
      </w:r>
      <w:r w:rsidRPr="006F0341">
        <w:rPr>
          <w:sz w:val="28"/>
          <w:szCs w:val="28"/>
          <w:u w:val="single"/>
        </w:rPr>
        <w:t>Требование:</w:t>
      </w:r>
      <w:r w:rsidRPr="006F0341">
        <w:rPr>
          <w:sz w:val="28"/>
          <w:szCs w:val="28"/>
        </w:rPr>
        <w:t xml:space="preserve"> О признании недействительным решения органа Фонда социального страхования РФ.</w:t>
      </w:r>
    </w:p>
    <w:p w:rsidR="006F0341" w:rsidRPr="006F0341" w:rsidRDefault="006F0341" w:rsidP="006F0341">
      <w:pPr>
        <w:spacing w:line="276" w:lineRule="auto"/>
        <w:jc w:val="both"/>
        <w:rPr>
          <w:sz w:val="28"/>
          <w:szCs w:val="28"/>
        </w:rPr>
      </w:pPr>
      <w:r>
        <w:rPr>
          <w:sz w:val="28"/>
          <w:szCs w:val="28"/>
        </w:rPr>
        <w:tab/>
      </w:r>
      <w:r w:rsidRPr="006F0341">
        <w:rPr>
          <w:sz w:val="28"/>
          <w:szCs w:val="28"/>
          <w:u w:val="single"/>
        </w:rPr>
        <w:t xml:space="preserve">Обстоятельства: </w:t>
      </w:r>
      <w:r w:rsidRPr="006F0341">
        <w:rPr>
          <w:sz w:val="28"/>
          <w:szCs w:val="28"/>
        </w:rPr>
        <w:t xml:space="preserve">Орган Фонда социального страхования доначислил плательщику взносов недоимку по страховым взносам на обязательное социальное страхование от несчастных случаев на производстве и профессиональных заболеваний, начислил штраф, указав на неполную уплату сумм страховых взносов в результате занижения облагаемой базы, также начислил штраф за непредставление документов по требованию. </w:t>
      </w:r>
    </w:p>
    <w:p w:rsidR="00FC258C" w:rsidRPr="00FC258C" w:rsidRDefault="006F0341" w:rsidP="00FC258C">
      <w:pPr>
        <w:spacing w:line="276" w:lineRule="auto"/>
        <w:jc w:val="both"/>
        <w:rPr>
          <w:sz w:val="28"/>
          <w:szCs w:val="28"/>
          <w:u w:val="single"/>
        </w:rPr>
      </w:pPr>
      <w:r w:rsidRPr="006F0341">
        <w:rPr>
          <w:sz w:val="28"/>
          <w:szCs w:val="28"/>
        </w:rPr>
        <w:tab/>
      </w:r>
      <w:r w:rsidRPr="006F0341">
        <w:rPr>
          <w:sz w:val="28"/>
          <w:szCs w:val="28"/>
          <w:u w:val="single"/>
        </w:rPr>
        <w:t>Решение:</w:t>
      </w:r>
      <w:r w:rsidRPr="006F0341">
        <w:rPr>
          <w:sz w:val="28"/>
          <w:szCs w:val="28"/>
        </w:rPr>
        <w:t xml:space="preserve"> Требование удовлетворено, поскольку установлено, что спорные выплаты </w:t>
      </w:r>
      <w:r w:rsidRPr="00FC258C">
        <w:rPr>
          <w:i/>
          <w:sz w:val="28"/>
          <w:szCs w:val="28"/>
          <w:u w:val="single"/>
        </w:rPr>
        <w:t xml:space="preserve">не являлись оплатой труда работников (вознаграждением за труд) </w:t>
      </w:r>
      <w:r w:rsidRPr="006F0341">
        <w:rPr>
          <w:sz w:val="28"/>
          <w:szCs w:val="28"/>
        </w:rPr>
        <w:t>и не могут быть включены в объек</w:t>
      </w:r>
      <w:r w:rsidR="0040177D">
        <w:rPr>
          <w:sz w:val="28"/>
          <w:szCs w:val="28"/>
        </w:rPr>
        <w:t xml:space="preserve">т обложения страховыми </w:t>
      </w:r>
      <w:r w:rsidR="0040177D">
        <w:rPr>
          <w:sz w:val="28"/>
          <w:szCs w:val="28"/>
        </w:rPr>
        <w:lastRenderedPageBreak/>
        <w:t>взносами</w:t>
      </w:r>
      <w:r w:rsidR="00FC258C" w:rsidRPr="00FC258C">
        <w:rPr>
          <w:sz w:val="28"/>
          <w:szCs w:val="28"/>
        </w:rPr>
        <w:t xml:space="preserve"> «Согласно </w:t>
      </w:r>
      <w:hyperlink r:id="rId73" w:history="1">
        <w:r w:rsidR="00FC258C" w:rsidRPr="00FC258C">
          <w:rPr>
            <w:rStyle w:val="a3"/>
            <w:color w:val="auto"/>
            <w:sz w:val="28"/>
            <w:szCs w:val="28"/>
          </w:rPr>
          <w:t>пункту 2</w:t>
        </w:r>
      </w:hyperlink>
      <w:r w:rsidR="00FC258C" w:rsidRPr="00FC258C">
        <w:rPr>
          <w:sz w:val="28"/>
          <w:szCs w:val="28"/>
        </w:rPr>
        <w:t xml:space="preserve"> Информационного письма Президиума Высшего Арбитражного Суда Росс</w:t>
      </w:r>
      <w:r w:rsidR="00FC258C">
        <w:rPr>
          <w:sz w:val="28"/>
          <w:szCs w:val="28"/>
        </w:rPr>
        <w:t>ийской Федерации от 12.07.2000 №</w:t>
      </w:r>
      <w:r w:rsidR="00FC258C" w:rsidRPr="00FC258C">
        <w:rPr>
          <w:sz w:val="28"/>
          <w:szCs w:val="28"/>
        </w:rPr>
        <w:t xml:space="preserve"> 55 "Обзор практики разрешения арбитражными судами споров, связанных с уплатой страховых взносов в Пенсионный фонд Российской Федерации</w:t>
      </w:r>
      <w:r w:rsidR="00FC258C" w:rsidRPr="00FC258C">
        <w:rPr>
          <w:sz w:val="28"/>
          <w:szCs w:val="28"/>
          <w:u w:val="single"/>
        </w:rPr>
        <w:t>", законодательством не установлено, что объектом для исчисления страховых взносов являются любые доходы.</w:t>
      </w:r>
    </w:p>
    <w:p w:rsidR="00FC258C" w:rsidRPr="00FC258C" w:rsidRDefault="00FC258C" w:rsidP="00FC258C">
      <w:pPr>
        <w:spacing w:line="276" w:lineRule="auto"/>
        <w:jc w:val="both"/>
        <w:rPr>
          <w:sz w:val="28"/>
          <w:szCs w:val="28"/>
        </w:rPr>
      </w:pPr>
      <w:r>
        <w:rPr>
          <w:sz w:val="28"/>
          <w:szCs w:val="28"/>
        </w:rPr>
        <w:tab/>
        <w:t>«</w:t>
      </w:r>
      <w:r w:rsidRPr="00FC258C">
        <w:rPr>
          <w:sz w:val="28"/>
          <w:szCs w:val="28"/>
        </w:rPr>
        <w:t xml:space="preserve">Основанием для исчисления страховых взносов являются выплаты, начисленные работнику </w:t>
      </w:r>
      <w:r w:rsidRPr="00FC258C">
        <w:rPr>
          <w:i/>
          <w:sz w:val="28"/>
          <w:szCs w:val="28"/>
          <w:u w:val="single"/>
        </w:rPr>
        <w:t>за определенный трудовой результат (исполнение служебных обязанностей, выполнение работы, оказание услуги).</w:t>
      </w:r>
    </w:p>
    <w:p w:rsidR="00FC258C" w:rsidRPr="00FC258C" w:rsidRDefault="00FC258C" w:rsidP="00FC258C">
      <w:pPr>
        <w:spacing w:line="276" w:lineRule="auto"/>
        <w:jc w:val="both"/>
        <w:rPr>
          <w:sz w:val="28"/>
          <w:szCs w:val="28"/>
          <w:u w:val="single"/>
        </w:rPr>
      </w:pPr>
      <w:r>
        <w:rPr>
          <w:sz w:val="28"/>
          <w:szCs w:val="28"/>
        </w:rPr>
        <w:tab/>
      </w:r>
      <w:r w:rsidRPr="00FC258C">
        <w:rPr>
          <w:sz w:val="28"/>
          <w:szCs w:val="28"/>
        </w:rPr>
        <w:t xml:space="preserve">Таким образом, </w:t>
      </w:r>
      <w:hyperlink r:id="rId74" w:history="1">
        <w:r w:rsidRPr="00FC258C">
          <w:rPr>
            <w:rStyle w:val="a3"/>
            <w:color w:val="auto"/>
            <w:sz w:val="28"/>
            <w:szCs w:val="28"/>
          </w:rPr>
          <w:t>статья 20.2</w:t>
        </w:r>
      </w:hyperlink>
      <w:r>
        <w:rPr>
          <w:sz w:val="28"/>
          <w:szCs w:val="28"/>
        </w:rPr>
        <w:t xml:space="preserve"> Закона №</w:t>
      </w:r>
      <w:r w:rsidRPr="00FC258C">
        <w:rPr>
          <w:sz w:val="28"/>
          <w:szCs w:val="28"/>
        </w:rPr>
        <w:t xml:space="preserve"> 125-ФЗ, предусматривающая перечень сумм, не подлежащих обложению страховыми взносами</w:t>
      </w:r>
      <w:r w:rsidRPr="00FC258C">
        <w:rPr>
          <w:sz w:val="28"/>
          <w:szCs w:val="28"/>
          <w:u w:val="single"/>
        </w:rPr>
        <w:t xml:space="preserve">, устанавливает исключения только из тех выплат, которые подлежат обложению страховыми взносами в соответствии со </w:t>
      </w:r>
      <w:hyperlink r:id="rId75" w:history="1">
        <w:r w:rsidRPr="00FC258C">
          <w:rPr>
            <w:rStyle w:val="a3"/>
            <w:color w:val="auto"/>
            <w:sz w:val="28"/>
            <w:szCs w:val="28"/>
          </w:rPr>
          <w:t>статьей 20.1</w:t>
        </w:r>
      </w:hyperlink>
      <w:r w:rsidRPr="00FC258C">
        <w:rPr>
          <w:sz w:val="28"/>
          <w:szCs w:val="28"/>
          <w:u w:val="single"/>
        </w:rPr>
        <w:t xml:space="preserve"> Закона.</w:t>
      </w:r>
    </w:p>
    <w:p w:rsidR="00FC258C" w:rsidRPr="00FC258C" w:rsidRDefault="00FC258C" w:rsidP="00FC258C">
      <w:pPr>
        <w:spacing w:line="276" w:lineRule="auto"/>
        <w:jc w:val="both"/>
        <w:rPr>
          <w:sz w:val="28"/>
          <w:szCs w:val="28"/>
        </w:rPr>
      </w:pPr>
      <w:r w:rsidRPr="00FC258C">
        <w:rPr>
          <w:sz w:val="28"/>
          <w:szCs w:val="28"/>
        </w:rPr>
        <w:tab/>
        <w:t>Судами установлено, что осуществлявшиеся ООО "На здоровье" спорные выплаты не зависели от квалификации работников, сложности, качества, количества, конкретных условий выполнения самой работы, следовательно, они не являлись оплатой труда работников (вознаграждением за труд) и не могут быть включены в объект обложения страховыми взносами».</w:t>
      </w:r>
    </w:p>
    <w:p w:rsidR="00443541" w:rsidRDefault="00627A87" w:rsidP="006F0EA6">
      <w:pPr>
        <w:spacing w:line="276" w:lineRule="auto"/>
        <w:jc w:val="both"/>
        <w:rPr>
          <w:b/>
          <w:sz w:val="28"/>
          <w:szCs w:val="28"/>
        </w:rPr>
      </w:pPr>
      <w:r>
        <w:rPr>
          <w:sz w:val="28"/>
          <w:szCs w:val="28"/>
        </w:rPr>
        <w:tab/>
      </w:r>
      <w:r w:rsidR="006F0341" w:rsidRPr="006F0341">
        <w:rPr>
          <w:sz w:val="28"/>
          <w:szCs w:val="28"/>
        </w:rPr>
        <w:t xml:space="preserve"> </w:t>
      </w:r>
    </w:p>
    <w:p w:rsidR="00E80446" w:rsidRDefault="00E80446" w:rsidP="00E80446">
      <w:pPr>
        <w:jc w:val="center"/>
        <w:rPr>
          <w:b/>
          <w:sz w:val="28"/>
          <w:szCs w:val="28"/>
          <w:u w:val="single"/>
        </w:rPr>
      </w:pPr>
      <w:r w:rsidRPr="00F66571">
        <w:rPr>
          <w:b/>
          <w:sz w:val="28"/>
          <w:szCs w:val="28"/>
          <w:u w:val="single"/>
        </w:rPr>
        <w:t>ПОСОБИЯ ПО ГО</w:t>
      </w:r>
      <w:r w:rsidR="00F66571" w:rsidRPr="00F66571">
        <w:rPr>
          <w:b/>
          <w:sz w:val="28"/>
          <w:szCs w:val="28"/>
          <w:u w:val="single"/>
        </w:rPr>
        <w:t>СУДАРСТВЕННОМУ СОЦИАЛЬНОМУ СТРАХ</w:t>
      </w:r>
      <w:r w:rsidRPr="00F66571">
        <w:rPr>
          <w:b/>
          <w:sz w:val="28"/>
          <w:szCs w:val="28"/>
          <w:u w:val="single"/>
        </w:rPr>
        <w:t>ОВАНИЮ</w:t>
      </w:r>
    </w:p>
    <w:p w:rsidR="00443541" w:rsidRDefault="00443541" w:rsidP="00E80446">
      <w:pPr>
        <w:jc w:val="center"/>
        <w:rPr>
          <w:b/>
          <w:sz w:val="28"/>
          <w:szCs w:val="28"/>
          <w:u w:val="single"/>
        </w:rPr>
      </w:pPr>
    </w:p>
    <w:p w:rsidR="00AD6646" w:rsidRPr="00F470B4" w:rsidRDefault="00AD6646" w:rsidP="00F470B4">
      <w:pPr>
        <w:spacing w:line="263" w:lineRule="atLeast"/>
        <w:jc w:val="both"/>
        <w:rPr>
          <w:b/>
          <w:bCs/>
          <w:iCs/>
          <w:color w:val="1F497D" w:themeColor="text2"/>
          <w:kern w:val="36"/>
          <w:sz w:val="28"/>
          <w:szCs w:val="28"/>
          <w:u w:val="single"/>
        </w:rPr>
      </w:pPr>
      <w:r w:rsidRPr="00F470B4">
        <w:rPr>
          <w:b/>
          <w:bCs/>
          <w:color w:val="1F497D" w:themeColor="text2"/>
          <w:kern w:val="36"/>
          <w:sz w:val="28"/>
          <w:szCs w:val="28"/>
          <w:u w:val="single"/>
        </w:rPr>
        <w:tab/>
      </w:r>
      <w:hyperlink r:id="rId76" w:anchor="dst100006" w:history="1">
        <w:r w:rsidRPr="00F470B4">
          <w:rPr>
            <w:rStyle w:val="a3"/>
            <w:b/>
            <w:bCs/>
            <w:iCs/>
            <w:color w:val="1F497D" w:themeColor="text2"/>
            <w:kern w:val="36"/>
            <w:sz w:val="28"/>
            <w:szCs w:val="28"/>
          </w:rPr>
          <w:t>Постановление</w:t>
        </w:r>
      </w:hyperlink>
      <w:r w:rsidRPr="00F470B4">
        <w:rPr>
          <w:b/>
          <w:bCs/>
          <w:iCs/>
          <w:color w:val="1F497D" w:themeColor="text2"/>
          <w:kern w:val="36"/>
          <w:sz w:val="28"/>
          <w:szCs w:val="28"/>
          <w:u w:val="single"/>
        </w:rPr>
        <w:t> </w:t>
      </w:r>
      <w:r w:rsidR="00B544CA">
        <w:rPr>
          <w:b/>
          <w:bCs/>
          <w:iCs/>
          <w:color w:val="1F497D" w:themeColor="text2"/>
          <w:kern w:val="36"/>
          <w:sz w:val="28"/>
          <w:szCs w:val="28"/>
          <w:u w:val="single"/>
        </w:rPr>
        <w:t>Правительства РФ от 18.08.2021 №</w:t>
      </w:r>
      <w:r w:rsidRPr="00F470B4">
        <w:rPr>
          <w:b/>
          <w:bCs/>
          <w:iCs/>
          <w:color w:val="1F497D" w:themeColor="text2"/>
          <w:kern w:val="36"/>
          <w:sz w:val="28"/>
          <w:szCs w:val="28"/>
          <w:u w:val="single"/>
        </w:rPr>
        <w:t xml:space="preserve"> 1368</w:t>
      </w:r>
      <w:r w:rsidR="00B53AA8" w:rsidRPr="00F470B4">
        <w:rPr>
          <w:b/>
          <w:bCs/>
          <w:iCs/>
          <w:color w:val="1F497D" w:themeColor="text2"/>
          <w:kern w:val="36"/>
          <w:sz w:val="28"/>
          <w:szCs w:val="28"/>
          <w:u w:val="single"/>
        </w:rPr>
        <w:t xml:space="preserve"> «О внесении изменений в некоторые акты Правительства Российской Федерации»</w:t>
      </w:r>
      <w:r w:rsidR="00F470B4">
        <w:rPr>
          <w:b/>
          <w:bCs/>
          <w:iCs/>
          <w:color w:val="1F497D" w:themeColor="text2"/>
          <w:kern w:val="36"/>
          <w:sz w:val="28"/>
          <w:szCs w:val="28"/>
          <w:u w:val="single"/>
        </w:rPr>
        <w:t>.</w:t>
      </w:r>
    </w:p>
    <w:p w:rsidR="00AD6646" w:rsidRPr="00AD6646" w:rsidRDefault="00AD6646" w:rsidP="00522D38">
      <w:pPr>
        <w:shd w:val="clear" w:color="auto" w:fill="FFFFFF"/>
        <w:spacing w:after="144" w:line="263" w:lineRule="atLeast"/>
        <w:jc w:val="both"/>
        <w:outlineLvl w:val="0"/>
        <w:rPr>
          <w:color w:val="000000"/>
          <w:sz w:val="28"/>
          <w:szCs w:val="28"/>
        </w:rPr>
      </w:pPr>
      <w:r w:rsidRPr="00AD6646">
        <w:rPr>
          <w:rFonts w:ascii="Arial" w:hAnsi="Arial" w:cs="Arial"/>
          <w:b/>
          <w:bCs/>
          <w:i/>
          <w:iCs/>
          <w:color w:val="000000"/>
          <w:kern w:val="36"/>
          <w:sz w:val="26"/>
          <w:szCs w:val="26"/>
        </w:rPr>
        <w:t> </w:t>
      </w:r>
      <w:bookmarkStart w:id="4" w:name="dst8003"/>
      <w:bookmarkEnd w:id="4"/>
      <w:r w:rsidR="00F470B4">
        <w:rPr>
          <w:rFonts w:ascii="Arial" w:hAnsi="Arial" w:cs="Arial"/>
          <w:b/>
          <w:bCs/>
          <w:i/>
          <w:iCs/>
          <w:color w:val="000000"/>
          <w:kern w:val="36"/>
          <w:sz w:val="26"/>
          <w:szCs w:val="26"/>
        </w:rPr>
        <w:tab/>
      </w:r>
      <w:r w:rsidR="00522D38" w:rsidRPr="00522D38">
        <w:rPr>
          <w:bCs/>
          <w:iCs/>
          <w:color w:val="000000"/>
          <w:kern w:val="36"/>
          <w:sz w:val="26"/>
          <w:szCs w:val="26"/>
        </w:rPr>
        <w:t>Если женщина</w:t>
      </w:r>
      <w:r w:rsidR="00522D38">
        <w:rPr>
          <w:bCs/>
          <w:color w:val="000000"/>
          <w:sz w:val="28"/>
          <w:szCs w:val="28"/>
        </w:rPr>
        <w:t xml:space="preserve"> встала на учет в</w:t>
      </w:r>
      <w:r w:rsidR="00522D38" w:rsidRPr="00522D38">
        <w:rPr>
          <w:bCs/>
          <w:color w:val="000000"/>
          <w:sz w:val="28"/>
          <w:szCs w:val="28"/>
        </w:rPr>
        <w:t xml:space="preserve"> </w:t>
      </w:r>
      <w:r w:rsidRPr="00AD6646">
        <w:rPr>
          <w:bCs/>
          <w:color w:val="000000"/>
          <w:sz w:val="28"/>
          <w:szCs w:val="28"/>
        </w:rPr>
        <w:t xml:space="preserve"> ранние сроки беременности до 1 июля </w:t>
      </w:r>
      <w:r w:rsidR="00522D38">
        <w:rPr>
          <w:bCs/>
          <w:color w:val="000000"/>
          <w:sz w:val="28"/>
          <w:szCs w:val="28"/>
        </w:rPr>
        <w:t xml:space="preserve">2021 г., то  </w:t>
      </w:r>
      <w:r w:rsidRPr="00AD6646">
        <w:rPr>
          <w:bCs/>
          <w:color w:val="000000"/>
          <w:sz w:val="28"/>
          <w:szCs w:val="28"/>
        </w:rPr>
        <w:t>пособие выплачивают по прежним правилам</w:t>
      </w:r>
      <w:r w:rsidR="00522D38">
        <w:rPr>
          <w:bCs/>
          <w:color w:val="000000"/>
          <w:sz w:val="28"/>
          <w:szCs w:val="28"/>
        </w:rPr>
        <w:t>.</w:t>
      </w:r>
    </w:p>
    <w:p w:rsidR="00AD6646" w:rsidRPr="00AD6646" w:rsidRDefault="00AD6646" w:rsidP="00AD6646">
      <w:pPr>
        <w:shd w:val="clear" w:color="auto" w:fill="FFFFFF"/>
        <w:spacing w:line="315" w:lineRule="atLeast"/>
        <w:ind w:firstLine="540"/>
        <w:jc w:val="both"/>
        <w:rPr>
          <w:sz w:val="28"/>
          <w:szCs w:val="28"/>
        </w:rPr>
      </w:pPr>
      <w:r w:rsidRPr="00AD6646">
        <w:rPr>
          <w:color w:val="000000"/>
          <w:sz w:val="28"/>
          <w:szCs w:val="28"/>
        </w:rPr>
        <w:t>С 1 июля ПФР назначает </w:t>
      </w:r>
      <w:r w:rsidRPr="00AD6646">
        <w:rPr>
          <w:sz w:val="28"/>
          <w:szCs w:val="28"/>
        </w:rPr>
        <w:t>ежемесячное </w:t>
      </w:r>
      <w:hyperlink r:id="rId77" w:anchor="dst100115" w:history="1">
        <w:r w:rsidRPr="00AD6646">
          <w:rPr>
            <w:sz w:val="28"/>
            <w:szCs w:val="28"/>
          </w:rPr>
          <w:t>пособие</w:t>
        </w:r>
      </w:hyperlink>
      <w:r w:rsidRPr="00AD6646">
        <w:rPr>
          <w:sz w:val="28"/>
          <w:szCs w:val="28"/>
        </w:rPr>
        <w:t> женщинам, которые встали на учет в ранние сроки беременности. Оно заменило единовременное пособие. Если право на последнее возникло до 1 июля, его </w:t>
      </w:r>
      <w:hyperlink r:id="rId78" w:anchor="dst100192" w:history="1">
        <w:r w:rsidRPr="00AD6646">
          <w:rPr>
            <w:sz w:val="28"/>
            <w:szCs w:val="28"/>
          </w:rPr>
          <w:t>выплачивают</w:t>
        </w:r>
      </w:hyperlink>
      <w:r w:rsidRPr="00AD6646">
        <w:rPr>
          <w:sz w:val="28"/>
          <w:szCs w:val="28"/>
        </w:rPr>
        <w:t> по старому порядку.</w:t>
      </w:r>
    </w:p>
    <w:p w:rsidR="00AD6646" w:rsidRPr="00AD6646" w:rsidRDefault="00AD6646" w:rsidP="00AD6646">
      <w:pPr>
        <w:shd w:val="clear" w:color="auto" w:fill="FFFFFF"/>
        <w:spacing w:line="315" w:lineRule="atLeast"/>
        <w:ind w:firstLine="540"/>
        <w:jc w:val="both"/>
        <w:rPr>
          <w:sz w:val="28"/>
          <w:szCs w:val="28"/>
        </w:rPr>
      </w:pPr>
      <w:r w:rsidRPr="00AD6646">
        <w:rPr>
          <w:sz w:val="28"/>
          <w:szCs w:val="28"/>
        </w:rPr>
        <w:t>Недавно правительство приняло постановление и предусмотрело в нем </w:t>
      </w:r>
      <w:hyperlink r:id="rId79" w:anchor="dst100006" w:history="1">
        <w:r w:rsidRPr="00AD6646">
          <w:rPr>
            <w:sz w:val="28"/>
            <w:szCs w:val="28"/>
          </w:rPr>
          <w:t>аналогичное положение</w:t>
        </w:r>
      </w:hyperlink>
      <w:r w:rsidRPr="00AD6646">
        <w:rPr>
          <w:sz w:val="28"/>
          <w:szCs w:val="28"/>
        </w:rPr>
        <w:t>.</w:t>
      </w:r>
    </w:p>
    <w:p w:rsidR="00AD6646" w:rsidRPr="00F470B4" w:rsidRDefault="00AD6646" w:rsidP="00AD6646">
      <w:pPr>
        <w:shd w:val="clear" w:color="auto" w:fill="FFFFFF"/>
        <w:spacing w:line="315" w:lineRule="atLeast"/>
        <w:ind w:firstLine="540"/>
        <w:jc w:val="both"/>
        <w:rPr>
          <w:color w:val="000000"/>
          <w:sz w:val="28"/>
          <w:szCs w:val="28"/>
        </w:rPr>
      </w:pPr>
      <w:r w:rsidRPr="00AD6646">
        <w:rPr>
          <w:sz w:val="28"/>
          <w:szCs w:val="28"/>
        </w:rPr>
        <w:t>Напомним, по прежним правилам работодатель должен передать в ФСС документы </w:t>
      </w:r>
      <w:r w:rsidRPr="00AD6646">
        <w:rPr>
          <w:color w:val="000000"/>
          <w:sz w:val="28"/>
          <w:szCs w:val="28"/>
        </w:rPr>
        <w:t>для назначения пособия в течение 5 календарных дней с момента обращения за ним.</w:t>
      </w:r>
    </w:p>
    <w:p w:rsidR="00F470B4" w:rsidRPr="00AD6646" w:rsidRDefault="00F470B4" w:rsidP="00AD6646">
      <w:pPr>
        <w:shd w:val="clear" w:color="auto" w:fill="FFFFFF"/>
        <w:spacing w:line="315" w:lineRule="atLeast"/>
        <w:ind w:firstLine="540"/>
        <w:jc w:val="both"/>
        <w:rPr>
          <w:rFonts w:ascii="Arial" w:hAnsi="Arial" w:cs="Arial"/>
          <w:color w:val="000000"/>
          <w:sz w:val="26"/>
          <w:szCs w:val="26"/>
        </w:rPr>
      </w:pPr>
    </w:p>
    <w:p w:rsidR="005E6031" w:rsidRPr="005E6031" w:rsidRDefault="00661CE9" w:rsidP="005E6031">
      <w:pPr>
        <w:jc w:val="both"/>
        <w:rPr>
          <w:b/>
          <w:sz w:val="28"/>
          <w:szCs w:val="28"/>
          <w:u w:val="single"/>
        </w:rPr>
      </w:pPr>
      <w:r>
        <w:tab/>
      </w:r>
      <w:hyperlink r:id="rId80" w:history="1">
        <w:r w:rsidR="005E6031" w:rsidRPr="005E6031">
          <w:rPr>
            <w:rStyle w:val="a3"/>
            <w:b/>
            <w:color w:val="1F497D" w:themeColor="text2"/>
            <w:sz w:val="28"/>
            <w:szCs w:val="28"/>
          </w:rPr>
          <w:t>Информация ФСС РФ от 01.09.2021 "С 1 сентября начал действовать новый порядок расчета больничного по уходу за ребенком до 7 лет включительно"</w:t>
        </w:r>
      </w:hyperlink>
      <w:r w:rsidR="005E6031">
        <w:rPr>
          <w:b/>
          <w:sz w:val="28"/>
          <w:szCs w:val="28"/>
          <w:u w:val="single"/>
        </w:rPr>
        <w:t>.</w:t>
      </w:r>
    </w:p>
    <w:p w:rsidR="005E6031" w:rsidRPr="005E6031" w:rsidRDefault="005E6031" w:rsidP="005E6031">
      <w:pPr>
        <w:ind w:firstLine="709"/>
        <w:jc w:val="both"/>
        <w:rPr>
          <w:sz w:val="28"/>
          <w:szCs w:val="28"/>
        </w:rPr>
      </w:pPr>
      <w:r w:rsidRPr="005E6031">
        <w:rPr>
          <w:sz w:val="28"/>
          <w:szCs w:val="28"/>
        </w:rPr>
        <w:lastRenderedPageBreak/>
        <w:t>С 1 сентября 2021 г. больничные по уходу за детьми до 7 лет включительно будут оплачиваться в размере 100% среднего заработка.</w:t>
      </w:r>
    </w:p>
    <w:p w:rsidR="005E6031" w:rsidRPr="005E6031" w:rsidRDefault="005E6031" w:rsidP="005E6031">
      <w:pPr>
        <w:ind w:firstLine="709"/>
        <w:jc w:val="both"/>
        <w:rPr>
          <w:sz w:val="28"/>
          <w:szCs w:val="28"/>
        </w:rPr>
      </w:pPr>
      <w:r w:rsidRPr="005E6031">
        <w:rPr>
          <w:sz w:val="28"/>
          <w:szCs w:val="28"/>
        </w:rPr>
        <w:t>Увеличенный размер пособия будет исчисляться Фондом социального страхования без оформления каких-либо дополнительных документов от родителей.</w:t>
      </w:r>
    </w:p>
    <w:p w:rsidR="005E6031" w:rsidRDefault="005E6031" w:rsidP="005E6031">
      <w:pPr>
        <w:ind w:firstLine="709"/>
        <w:jc w:val="both"/>
        <w:rPr>
          <w:sz w:val="28"/>
          <w:szCs w:val="28"/>
        </w:rPr>
      </w:pPr>
      <w:r w:rsidRPr="005E6031">
        <w:rPr>
          <w:sz w:val="28"/>
          <w:szCs w:val="28"/>
        </w:rPr>
        <w:t>В информации ФСС также напоминает, что есть предельные сроки оплаты больничных</w:t>
      </w:r>
      <w:r w:rsidR="002439DC">
        <w:rPr>
          <w:sz w:val="28"/>
          <w:szCs w:val="28"/>
        </w:rPr>
        <w:t xml:space="preserve"> листков</w:t>
      </w:r>
      <w:r w:rsidRPr="005E6031">
        <w:rPr>
          <w:sz w:val="28"/>
          <w:szCs w:val="28"/>
        </w:rPr>
        <w:t>, и они зависят от возраста ребенка и тяжести его заболевания.</w:t>
      </w:r>
    </w:p>
    <w:p w:rsidR="004B22CD" w:rsidRPr="005E6031" w:rsidRDefault="004B22CD" w:rsidP="005E6031">
      <w:pPr>
        <w:ind w:firstLine="709"/>
        <w:jc w:val="both"/>
        <w:rPr>
          <w:sz w:val="28"/>
          <w:szCs w:val="28"/>
        </w:rPr>
      </w:pPr>
    </w:p>
    <w:p w:rsidR="007569EB" w:rsidRPr="00BC79A9" w:rsidRDefault="00B3723C" w:rsidP="007569EB">
      <w:pPr>
        <w:ind w:firstLine="709"/>
        <w:jc w:val="both"/>
        <w:rPr>
          <w:b/>
          <w:color w:val="1F497D" w:themeColor="text2"/>
          <w:sz w:val="28"/>
          <w:szCs w:val="28"/>
        </w:rPr>
      </w:pPr>
      <w:hyperlink r:id="rId81" w:history="1">
        <w:r w:rsidR="007569EB" w:rsidRPr="00BC79A9">
          <w:rPr>
            <w:rStyle w:val="a3"/>
            <w:b/>
            <w:color w:val="1F497D" w:themeColor="text2"/>
            <w:sz w:val="28"/>
            <w:szCs w:val="28"/>
          </w:rPr>
          <w:t xml:space="preserve">Приказ Минтруда </w:t>
        </w:r>
        <w:r w:rsidR="001F14D4" w:rsidRPr="00BC79A9">
          <w:rPr>
            <w:rStyle w:val="a3"/>
            <w:b/>
            <w:color w:val="1F497D" w:themeColor="text2"/>
            <w:sz w:val="28"/>
            <w:szCs w:val="28"/>
          </w:rPr>
          <w:t>России от 29.07.2021 №</w:t>
        </w:r>
        <w:r w:rsidR="007569EB" w:rsidRPr="00BC79A9">
          <w:rPr>
            <w:rStyle w:val="a3"/>
            <w:b/>
            <w:color w:val="1F497D" w:themeColor="text2"/>
            <w:sz w:val="28"/>
            <w:szCs w:val="28"/>
          </w:rPr>
          <w:t xml:space="preserve"> 522н "О внесении изменений в некоторые нормативные правовые акты Министерства труда и социальной защиты Российской Федерации по вопросам, связанным с предоставлением государственных пособий гражданам, имеющим детей" (Зарегистрировано</w:t>
        </w:r>
        <w:r w:rsidR="00743872" w:rsidRPr="00BC79A9">
          <w:rPr>
            <w:rStyle w:val="a3"/>
            <w:b/>
            <w:color w:val="1F497D" w:themeColor="text2"/>
            <w:sz w:val="28"/>
            <w:szCs w:val="28"/>
          </w:rPr>
          <w:t xml:space="preserve"> в Минюсте России 31.08.2021 №</w:t>
        </w:r>
        <w:r w:rsidR="007569EB" w:rsidRPr="00BC79A9">
          <w:rPr>
            <w:rStyle w:val="a3"/>
            <w:b/>
            <w:color w:val="1F497D" w:themeColor="text2"/>
            <w:sz w:val="28"/>
            <w:szCs w:val="28"/>
          </w:rPr>
          <w:t xml:space="preserve"> 64803)</w:t>
        </w:r>
      </w:hyperlink>
      <w:r w:rsidR="007569EB" w:rsidRPr="00BC79A9">
        <w:rPr>
          <w:b/>
          <w:color w:val="1F497D" w:themeColor="text2"/>
          <w:sz w:val="28"/>
          <w:szCs w:val="28"/>
        </w:rPr>
        <w:t>.</w:t>
      </w:r>
    </w:p>
    <w:p w:rsidR="007569EB" w:rsidRPr="007569EB" w:rsidRDefault="007569EB" w:rsidP="007569EB">
      <w:pPr>
        <w:ind w:firstLine="709"/>
        <w:jc w:val="both"/>
        <w:rPr>
          <w:sz w:val="28"/>
          <w:szCs w:val="28"/>
        </w:rPr>
      </w:pPr>
      <w:r w:rsidRPr="007569EB">
        <w:rPr>
          <w:sz w:val="28"/>
          <w:szCs w:val="28"/>
        </w:rPr>
        <w:t>Порядок назначения и выплаты гос</w:t>
      </w:r>
      <w:r w:rsidR="00743872">
        <w:rPr>
          <w:sz w:val="28"/>
          <w:szCs w:val="28"/>
        </w:rPr>
        <w:t xml:space="preserve">ударственных </w:t>
      </w:r>
      <w:r w:rsidRPr="007569EB">
        <w:rPr>
          <w:sz w:val="28"/>
          <w:szCs w:val="28"/>
        </w:rPr>
        <w:t>пособий гражданам, имеющим детей, приведен в соответствие с</w:t>
      </w:r>
      <w:r w:rsidR="002439DC">
        <w:rPr>
          <w:sz w:val="28"/>
          <w:szCs w:val="28"/>
        </w:rPr>
        <w:t xml:space="preserve"> действующим законодательством.</w:t>
      </w:r>
    </w:p>
    <w:p w:rsidR="007569EB" w:rsidRPr="007569EB" w:rsidRDefault="007569EB" w:rsidP="007569EB">
      <w:pPr>
        <w:ind w:firstLine="709"/>
        <w:jc w:val="both"/>
        <w:rPr>
          <w:sz w:val="28"/>
          <w:szCs w:val="28"/>
        </w:rPr>
      </w:pPr>
      <w:r w:rsidRPr="007569EB">
        <w:rPr>
          <w:sz w:val="28"/>
          <w:szCs w:val="28"/>
        </w:rPr>
        <w:t>Вносимые уточнения связаны с тем, что Федерал</w:t>
      </w:r>
      <w:r w:rsidR="00743872">
        <w:rPr>
          <w:sz w:val="28"/>
          <w:szCs w:val="28"/>
        </w:rPr>
        <w:t>ьным законом от 26 мая 2021 г. №</w:t>
      </w:r>
      <w:r w:rsidRPr="007569EB">
        <w:rPr>
          <w:sz w:val="28"/>
          <w:szCs w:val="28"/>
        </w:rPr>
        <w:t xml:space="preserve"> 151-ФЗ </w:t>
      </w:r>
      <w:r w:rsidRPr="00743872">
        <w:rPr>
          <w:sz w:val="28"/>
          <w:szCs w:val="28"/>
          <w:u w:val="single"/>
        </w:rPr>
        <w:t>предусмотрена замена</w:t>
      </w:r>
      <w:r w:rsidRPr="007569EB">
        <w:rPr>
          <w:sz w:val="28"/>
          <w:szCs w:val="28"/>
        </w:rPr>
        <w:t xml:space="preserve"> </w:t>
      </w:r>
      <w:r w:rsidRPr="00743872">
        <w:rPr>
          <w:sz w:val="28"/>
          <w:szCs w:val="28"/>
          <w:u w:val="single"/>
        </w:rPr>
        <w:t>единовременного пособия</w:t>
      </w:r>
      <w:r w:rsidRPr="007569EB">
        <w:rPr>
          <w:sz w:val="28"/>
          <w:szCs w:val="28"/>
        </w:rPr>
        <w:t xml:space="preserve"> женщинам, вставшим на учет в медицинских учреждениях в ранние сроки беременности, </w:t>
      </w:r>
      <w:r w:rsidRPr="00743872">
        <w:rPr>
          <w:sz w:val="28"/>
          <w:szCs w:val="28"/>
          <w:u w:val="single"/>
        </w:rPr>
        <w:t>на ежемесячное пособие</w:t>
      </w:r>
      <w:r w:rsidRPr="007569EB">
        <w:rPr>
          <w:sz w:val="28"/>
          <w:szCs w:val="28"/>
        </w:rPr>
        <w:t xml:space="preserve"> женщинам, вставшим на учет в медицинских учреждениях в ранние сроки беременности</w:t>
      </w:r>
    </w:p>
    <w:p w:rsidR="007569EB" w:rsidRPr="007569EB" w:rsidRDefault="007569EB" w:rsidP="007569EB">
      <w:pPr>
        <w:ind w:firstLine="709"/>
        <w:jc w:val="both"/>
        <w:rPr>
          <w:sz w:val="28"/>
          <w:szCs w:val="28"/>
        </w:rPr>
      </w:pPr>
    </w:p>
    <w:p w:rsidR="00CC397E" w:rsidRPr="00BC79A9" w:rsidRDefault="00B3723C" w:rsidP="00CC397E">
      <w:pPr>
        <w:ind w:firstLine="709"/>
        <w:jc w:val="both"/>
        <w:rPr>
          <w:b/>
          <w:color w:val="1F497D" w:themeColor="text2"/>
          <w:sz w:val="28"/>
          <w:szCs w:val="28"/>
          <w:u w:val="single"/>
        </w:rPr>
      </w:pPr>
      <w:hyperlink r:id="rId82" w:history="1">
        <w:r w:rsidR="00CC397E" w:rsidRPr="00BC79A9">
          <w:rPr>
            <w:rStyle w:val="a3"/>
            <w:b/>
            <w:color w:val="1F497D" w:themeColor="text2"/>
            <w:sz w:val="28"/>
            <w:szCs w:val="28"/>
          </w:rPr>
          <w:t>Постановление Правительства РФ от 11.09.2021 № 1540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hyperlink>
      <w:r w:rsidR="00CC397E" w:rsidRPr="00BC79A9">
        <w:rPr>
          <w:b/>
          <w:color w:val="1F497D" w:themeColor="text2"/>
          <w:sz w:val="28"/>
          <w:szCs w:val="28"/>
          <w:u w:val="single"/>
        </w:rPr>
        <w:t>.</w:t>
      </w:r>
    </w:p>
    <w:p w:rsidR="00CC397E" w:rsidRPr="00CC397E" w:rsidRDefault="00CC397E" w:rsidP="00CC397E">
      <w:pPr>
        <w:ind w:firstLine="709"/>
        <w:jc w:val="both"/>
        <w:rPr>
          <w:bCs/>
          <w:sz w:val="28"/>
          <w:szCs w:val="28"/>
        </w:rPr>
      </w:pPr>
      <w:r w:rsidRPr="00CC397E">
        <w:rPr>
          <w:bCs/>
          <w:sz w:val="28"/>
          <w:szCs w:val="28"/>
        </w:rPr>
        <w:t>С 1 января 2022 года вступит в силу новый порядок исчисления пособий по больничным листкам</w:t>
      </w:r>
    </w:p>
    <w:p w:rsidR="00CC397E" w:rsidRPr="00CC397E" w:rsidRDefault="00CC397E" w:rsidP="00CC397E">
      <w:pPr>
        <w:ind w:firstLine="709"/>
        <w:jc w:val="both"/>
        <w:rPr>
          <w:sz w:val="28"/>
          <w:szCs w:val="28"/>
        </w:rPr>
      </w:pPr>
      <w:r w:rsidRPr="00CC397E">
        <w:rPr>
          <w:sz w:val="28"/>
          <w:szCs w:val="28"/>
        </w:rPr>
        <w:t>Положение утверждено в связи с изменениями, внесенными в Федеральный закон "Об обязательном социальном страховании на случай временной нетрудоспособности и в связи с материнством" №255-ФЗ.</w:t>
      </w:r>
    </w:p>
    <w:p w:rsidR="00CC397E" w:rsidRPr="00CC397E" w:rsidRDefault="00CC397E" w:rsidP="00CC397E">
      <w:pPr>
        <w:ind w:firstLine="709"/>
        <w:jc w:val="both"/>
        <w:rPr>
          <w:sz w:val="28"/>
          <w:szCs w:val="28"/>
        </w:rPr>
      </w:pPr>
      <w:r w:rsidRPr="00CC397E">
        <w:rPr>
          <w:sz w:val="28"/>
          <w:szCs w:val="28"/>
        </w:rPr>
        <w:t>Новым Положением уточняются, в частности:</w:t>
      </w:r>
    </w:p>
    <w:p w:rsidR="00CC397E" w:rsidRPr="00CC397E" w:rsidRDefault="00CC397E" w:rsidP="00CC397E">
      <w:pPr>
        <w:ind w:firstLine="709"/>
        <w:jc w:val="both"/>
        <w:rPr>
          <w:sz w:val="28"/>
          <w:szCs w:val="28"/>
        </w:rPr>
      </w:pPr>
      <w:r w:rsidRPr="00CC397E">
        <w:rPr>
          <w:sz w:val="28"/>
          <w:szCs w:val="28"/>
        </w:rPr>
        <w:t>порядок определения среднего заработка застрахованного лица при исчислении пособий, в том числе для лиц, добровольно вступивших в правоотношения по обязательному социальному страхованию,</w:t>
      </w:r>
    </w:p>
    <w:p w:rsidR="00CC397E" w:rsidRPr="00CC397E" w:rsidRDefault="00CC397E" w:rsidP="00CC397E">
      <w:pPr>
        <w:ind w:firstLine="709"/>
        <w:jc w:val="both"/>
        <w:rPr>
          <w:sz w:val="28"/>
          <w:szCs w:val="28"/>
        </w:rPr>
      </w:pPr>
      <w:r w:rsidRPr="00CC397E">
        <w:rPr>
          <w:sz w:val="28"/>
          <w:szCs w:val="28"/>
        </w:rPr>
        <w:t>порядок расчета пособия, в случае если застрахованное лицо на момент наступления страхового случая занято у нескольких страхователей;</w:t>
      </w:r>
    </w:p>
    <w:p w:rsidR="00CC397E" w:rsidRPr="00CC397E" w:rsidRDefault="00CC397E" w:rsidP="00CC397E">
      <w:pPr>
        <w:ind w:firstLine="709"/>
        <w:jc w:val="both"/>
        <w:rPr>
          <w:bCs/>
          <w:sz w:val="28"/>
          <w:szCs w:val="28"/>
        </w:rPr>
      </w:pPr>
      <w:r w:rsidRPr="00CC397E">
        <w:rPr>
          <w:sz w:val="28"/>
          <w:szCs w:val="28"/>
        </w:rPr>
        <w:t xml:space="preserve">порядок расчета минимального размера пособия за полный календарный месяц исходя из МРОТ, а в районах и местностях, в которых в </w:t>
      </w:r>
      <w:r w:rsidRPr="00CC397E">
        <w:rPr>
          <w:sz w:val="28"/>
          <w:szCs w:val="28"/>
        </w:rPr>
        <w:lastRenderedPageBreak/>
        <w:t>установленном порядке применяются районные коэффициенты к заработной плате, - МРОТ с учетом этих коэффициентов;</w:t>
      </w:r>
      <w:r w:rsidRPr="00CC397E">
        <w:rPr>
          <w:bCs/>
          <w:sz w:val="28"/>
          <w:szCs w:val="28"/>
        </w:rPr>
        <w:t xml:space="preserve"> </w:t>
      </w:r>
    </w:p>
    <w:p w:rsidR="00CC397E" w:rsidRPr="00CC397E" w:rsidRDefault="00CC397E" w:rsidP="00CC397E">
      <w:pPr>
        <w:ind w:firstLine="709"/>
        <w:jc w:val="both"/>
        <w:rPr>
          <w:bCs/>
          <w:sz w:val="28"/>
          <w:szCs w:val="28"/>
        </w:rPr>
      </w:pPr>
      <w:r w:rsidRPr="00CC397E">
        <w:rPr>
          <w:bCs/>
          <w:sz w:val="28"/>
          <w:szCs w:val="28"/>
        </w:rPr>
        <w:t xml:space="preserve"> переход на прямые выплаты.</w:t>
      </w:r>
    </w:p>
    <w:p w:rsidR="00CC397E" w:rsidRPr="00CC397E" w:rsidRDefault="00CC397E" w:rsidP="00CC397E">
      <w:pPr>
        <w:ind w:firstLine="709"/>
        <w:jc w:val="both"/>
        <w:rPr>
          <w:sz w:val="28"/>
          <w:szCs w:val="28"/>
        </w:rPr>
      </w:pPr>
      <w:r w:rsidRPr="00CC397E">
        <w:rPr>
          <w:sz w:val="28"/>
          <w:szCs w:val="28"/>
        </w:rPr>
        <w:t>С принятием нового порядка утратит силу Постановление Правительства РФ от 15 июня 2007 г. № 375, утвердившего аналогичное Положение.</w:t>
      </w:r>
      <w:r w:rsidRPr="00CC397E">
        <w:rPr>
          <w:b/>
          <w:bCs/>
          <w:sz w:val="28"/>
          <w:szCs w:val="28"/>
        </w:rPr>
        <w:t> </w:t>
      </w:r>
      <w:r w:rsidRPr="00CC397E">
        <w:rPr>
          <w:sz w:val="28"/>
          <w:szCs w:val="28"/>
        </w:rPr>
        <w:t xml:space="preserve"> </w:t>
      </w:r>
    </w:p>
    <w:p w:rsidR="00CC397E" w:rsidRPr="00D769D4" w:rsidRDefault="00CC397E" w:rsidP="00D769D4">
      <w:pPr>
        <w:ind w:firstLine="709"/>
        <w:jc w:val="both"/>
        <w:rPr>
          <w:sz w:val="28"/>
          <w:szCs w:val="28"/>
        </w:rPr>
      </w:pPr>
    </w:p>
    <w:p w:rsidR="00D65601" w:rsidRPr="00BC79A9" w:rsidRDefault="00B3723C" w:rsidP="00D65601">
      <w:pPr>
        <w:ind w:firstLine="709"/>
        <w:jc w:val="both"/>
        <w:rPr>
          <w:b/>
          <w:color w:val="1F497D" w:themeColor="text2"/>
          <w:sz w:val="28"/>
          <w:szCs w:val="28"/>
          <w:u w:val="single"/>
        </w:rPr>
      </w:pPr>
      <w:hyperlink r:id="rId83" w:history="1">
        <w:r w:rsidR="00D65601" w:rsidRPr="00BC79A9">
          <w:rPr>
            <w:rStyle w:val="a3"/>
            <w:b/>
            <w:color w:val="1F497D" w:themeColor="text2"/>
            <w:sz w:val="28"/>
            <w:szCs w:val="28"/>
          </w:rPr>
          <w:t xml:space="preserve"> Письмо Московского региональное отделения ФСС от 17.05.2021 № 15-15/7710-10787л</w:t>
        </w:r>
      </w:hyperlink>
      <w:r w:rsidR="00D65601" w:rsidRPr="00BC79A9">
        <w:rPr>
          <w:b/>
          <w:color w:val="1F497D" w:themeColor="text2"/>
          <w:sz w:val="28"/>
          <w:szCs w:val="28"/>
          <w:u w:val="single"/>
        </w:rPr>
        <w:t xml:space="preserve"> (О заполнении листков нетрудоспособности, если пособие оплачивается только за счет средств страхователя).</w:t>
      </w:r>
    </w:p>
    <w:p w:rsidR="00D65601" w:rsidRPr="00D65601" w:rsidRDefault="00D65601" w:rsidP="00D65601">
      <w:pPr>
        <w:spacing w:line="276" w:lineRule="auto"/>
        <w:ind w:firstLine="709"/>
        <w:jc w:val="both"/>
        <w:rPr>
          <w:sz w:val="28"/>
          <w:szCs w:val="28"/>
        </w:rPr>
      </w:pPr>
      <w:r w:rsidRPr="00D65601">
        <w:rPr>
          <w:sz w:val="28"/>
          <w:szCs w:val="28"/>
        </w:rPr>
        <w:t>В письме напоминается, что  правила выдачи листков нетрудоспособности регламентированы Приказом Минздрава РФ от 01.09.2020 № 925н.</w:t>
      </w:r>
    </w:p>
    <w:p w:rsidR="00D65601" w:rsidRPr="00D65601" w:rsidRDefault="00D65601" w:rsidP="00D65601">
      <w:pPr>
        <w:spacing w:line="276" w:lineRule="auto"/>
        <w:ind w:firstLine="709"/>
        <w:jc w:val="both"/>
        <w:rPr>
          <w:sz w:val="28"/>
          <w:szCs w:val="28"/>
        </w:rPr>
      </w:pPr>
      <w:r w:rsidRPr="00D65601">
        <w:rPr>
          <w:sz w:val="28"/>
          <w:szCs w:val="28"/>
        </w:rPr>
        <w:t>В соответствии с п. 73 Порядка № 925н при заполнении раздела «заполняется страхователем» в строке (поле) листка нетрудоспособности «Сумма пособия: за счет средств страхователя» и «за счет средств Фонда социального страхования Российской Федерации» указывается соответственно сумма пособия, начисленная каждым.</w:t>
      </w:r>
    </w:p>
    <w:p w:rsidR="00D65601" w:rsidRDefault="00D65601" w:rsidP="00D65601">
      <w:pPr>
        <w:spacing w:line="276" w:lineRule="auto"/>
        <w:ind w:firstLine="709"/>
        <w:jc w:val="both"/>
        <w:rPr>
          <w:sz w:val="28"/>
          <w:szCs w:val="28"/>
        </w:rPr>
      </w:pPr>
      <w:r w:rsidRPr="00D65601">
        <w:rPr>
          <w:sz w:val="28"/>
          <w:szCs w:val="28"/>
        </w:rPr>
        <w:t>В случае если период временной нетрудоспособности оплачивается только за счет средств страхователя, то строка «за счет средств Фонда социального страхования Российской Федерации» не заполняется, а в строке «ИТОГО начислено» указывается общая сумма начисленного пособия.</w:t>
      </w:r>
    </w:p>
    <w:p w:rsidR="00CC397E" w:rsidRDefault="00CC397E" w:rsidP="00D65601">
      <w:pPr>
        <w:spacing w:line="276" w:lineRule="auto"/>
        <w:ind w:firstLine="709"/>
        <w:jc w:val="both"/>
        <w:rPr>
          <w:sz w:val="28"/>
          <w:szCs w:val="28"/>
        </w:rPr>
      </w:pPr>
    </w:p>
    <w:p w:rsidR="00CC397E" w:rsidRPr="00BC79A9" w:rsidRDefault="00CC397E" w:rsidP="00CC397E">
      <w:pPr>
        <w:spacing w:line="276" w:lineRule="auto"/>
        <w:ind w:firstLine="709"/>
        <w:jc w:val="both"/>
        <w:rPr>
          <w:b/>
          <w:color w:val="1F497D" w:themeColor="text2"/>
          <w:sz w:val="28"/>
          <w:szCs w:val="28"/>
          <w:u w:val="single"/>
        </w:rPr>
      </w:pPr>
      <w:r w:rsidRPr="00BC79A9">
        <w:rPr>
          <w:b/>
          <w:color w:val="1F497D" w:themeColor="text2"/>
          <w:sz w:val="28"/>
          <w:szCs w:val="28"/>
          <w:u w:val="single"/>
        </w:rPr>
        <w:t>Письмо ФСС РФ от 29 июля 2021 г. № 02-08-01/13-02-12028л (О назначении и выплате пособия при наступлении временной нетрудоспособности в период ежегодного оплачиваемого отпуска).</w:t>
      </w:r>
    </w:p>
    <w:p w:rsidR="00CC397E" w:rsidRPr="00CC397E" w:rsidRDefault="00CC397E" w:rsidP="00CC397E">
      <w:pPr>
        <w:spacing w:line="276" w:lineRule="auto"/>
        <w:ind w:firstLine="709"/>
        <w:jc w:val="both"/>
        <w:rPr>
          <w:sz w:val="28"/>
          <w:szCs w:val="28"/>
          <w:u w:val="single"/>
        </w:rPr>
      </w:pPr>
      <w:r w:rsidRPr="00CC397E">
        <w:rPr>
          <w:sz w:val="28"/>
          <w:szCs w:val="28"/>
        </w:rPr>
        <w:t>ФСС РФ напоминает, что застрахованные лица имеют право на получение пособия по временной нетрудоспособности, в том числе в случае утраты трудоспособности вследствие заболевания или травмы (часть 1 статьи 5 Закона</w:t>
      </w:r>
      <w:r w:rsidRPr="00CC397E">
        <w:rPr>
          <w:sz w:val="28"/>
          <w:szCs w:val="28"/>
        </w:rPr>
        <w:tab/>
        <w:t xml:space="preserve">№ </w:t>
      </w:r>
      <w:r w:rsidRPr="00CC397E">
        <w:rPr>
          <w:sz w:val="28"/>
          <w:szCs w:val="28"/>
        </w:rPr>
        <w:tab/>
        <w:t>255-ФЗ).</w:t>
      </w:r>
      <w:r w:rsidRPr="00CC397E">
        <w:rPr>
          <w:sz w:val="28"/>
          <w:szCs w:val="28"/>
        </w:rPr>
        <w:br/>
      </w:r>
      <w:r w:rsidRPr="00CC397E">
        <w:rPr>
          <w:sz w:val="28"/>
          <w:szCs w:val="28"/>
        </w:rPr>
        <w:tab/>
        <w:t xml:space="preserve">«Таким образом, пособие по временной нетрудоспособности в период ежегодного оплачиваемого отпуска может быть назначено только в случае, если застрахованное </w:t>
      </w:r>
      <w:r w:rsidRPr="00CC397E">
        <w:rPr>
          <w:sz w:val="28"/>
          <w:szCs w:val="28"/>
          <w:u w:val="single"/>
        </w:rPr>
        <w:t>лицо утратило трудоспособность в период указанного отпуска вследствие заболевания или травмы».</w:t>
      </w:r>
    </w:p>
    <w:p w:rsidR="00CC397E" w:rsidRPr="00CC397E" w:rsidRDefault="00CC397E" w:rsidP="00CC397E">
      <w:pPr>
        <w:spacing w:line="276" w:lineRule="auto"/>
        <w:ind w:firstLine="709"/>
        <w:jc w:val="both"/>
        <w:rPr>
          <w:sz w:val="28"/>
          <w:szCs w:val="28"/>
        </w:rPr>
      </w:pPr>
      <w:r w:rsidRPr="00CC397E">
        <w:rPr>
          <w:sz w:val="28"/>
          <w:szCs w:val="28"/>
        </w:rPr>
        <w:t>В данном случае, применяются положения ст. 124 ТК РФ: отпуск продлевается или переносится на другое время с учетом желания работника.</w:t>
      </w:r>
    </w:p>
    <w:p w:rsidR="00CC397E" w:rsidRPr="00CC397E" w:rsidRDefault="00CC397E" w:rsidP="00CC397E">
      <w:pPr>
        <w:spacing w:line="276" w:lineRule="auto"/>
        <w:ind w:firstLine="709"/>
        <w:jc w:val="both"/>
        <w:rPr>
          <w:sz w:val="28"/>
          <w:szCs w:val="28"/>
        </w:rPr>
      </w:pPr>
      <w:r w:rsidRPr="00CC397E">
        <w:rPr>
          <w:sz w:val="28"/>
          <w:szCs w:val="28"/>
        </w:rPr>
        <w:t xml:space="preserve">Согласно части 8 ст. 6 закона № 255-ФЗ листок нетрудоспособности  в данной ситуации рассчитывается за все календарные дни нетрудоспособности, приходящиеся  на период отпуска. За перерасчетом </w:t>
      </w:r>
      <w:r w:rsidRPr="00CC397E">
        <w:rPr>
          <w:sz w:val="28"/>
          <w:szCs w:val="28"/>
        </w:rPr>
        <w:lastRenderedPageBreak/>
        <w:t>дней отпуска, совпавших с нетрудоспособностью, работнику нужно обратиться к работодателю.</w:t>
      </w:r>
    </w:p>
    <w:p w:rsidR="00CC397E" w:rsidRPr="00CC397E" w:rsidRDefault="00CC397E" w:rsidP="00CC397E">
      <w:pPr>
        <w:spacing w:line="276" w:lineRule="auto"/>
        <w:ind w:firstLine="709"/>
        <w:jc w:val="both"/>
        <w:rPr>
          <w:sz w:val="28"/>
          <w:szCs w:val="28"/>
          <w:u w:val="single"/>
        </w:rPr>
      </w:pPr>
      <w:r w:rsidRPr="00CC397E">
        <w:rPr>
          <w:sz w:val="28"/>
          <w:szCs w:val="28"/>
        </w:rPr>
        <w:t xml:space="preserve">ФСС РФ отметил, что поскольку цель выплаты пособия — это возмещение заработка за время утраты трудоспособности, </w:t>
      </w:r>
      <w:r w:rsidRPr="00CC397E">
        <w:rPr>
          <w:sz w:val="28"/>
          <w:szCs w:val="28"/>
          <w:u w:val="single"/>
        </w:rPr>
        <w:t>одновременная выплата и пособия, и зарплаты исключена.</w:t>
      </w:r>
    </w:p>
    <w:p w:rsidR="00CC397E" w:rsidRPr="00CC397E" w:rsidRDefault="00CC397E" w:rsidP="00CC397E">
      <w:pPr>
        <w:spacing w:line="276" w:lineRule="auto"/>
        <w:ind w:firstLine="709"/>
        <w:jc w:val="both"/>
        <w:rPr>
          <w:sz w:val="28"/>
          <w:szCs w:val="28"/>
        </w:rPr>
      </w:pPr>
    </w:p>
    <w:p w:rsidR="00D769D4" w:rsidRPr="00D65601" w:rsidRDefault="00D769D4" w:rsidP="00D65601">
      <w:pPr>
        <w:spacing w:line="276" w:lineRule="auto"/>
        <w:ind w:firstLine="709"/>
        <w:jc w:val="both"/>
        <w:rPr>
          <w:sz w:val="28"/>
          <w:szCs w:val="28"/>
        </w:rPr>
      </w:pPr>
    </w:p>
    <w:p w:rsidR="00F66571" w:rsidRDefault="00F66571" w:rsidP="00F66571">
      <w:pPr>
        <w:jc w:val="center"/>
        <w:rPr>
          <w:b/>
          <w:sz w:val="28"/>
          <w:szCs w:val="28"/>
          <w:u w:val="single"/>
        </w:rPr>
      </w:pPr>
      <w:r>
        <w:rPr>
          <w:b/>
          <w:sz w:val="28"/>
          <w:szCs w:val="28"/>
          <w:u w:val="single"/>
        </w:rPr>
        <w:t>БУХГАЛТЕРСКИ  УЧЕТ И ФИНАНСОВАЯ ОТЧЕТНОСТЬ</w:t>
      </w:r>
    </w:p>
    <w:p w:rsidR="00F15812" w:rsidRDefault="00F15812" w:rsidP="00F66571">
      <w:pPr>
        <w:jc w:val="center"/>
        <w:rPr>
          <w:b/>
          <w:sz w:val="28"/>
          <w:szCs w:val="28"/>
          <w:u w:val="single"/>
        </w:rPr>
      </w:pPr>
    </w:p>
    <w:p w:rsidR="007D45FC" w:rsidRPr="007D45FC" w:rsidRDefault="007D45FC" w:rsidP="007D45FC">
      <w:pPr>
        <w:spacing w:line="276" w:lineRule="auto"/>
        <w:jc w:val="both"/>
        <w:rPr>
          <w:b/>
          <w:color w:val="1F497D" w:themeColor="text2"/>
          <w:sz w:val="28"/>
          <w:szCs w:val="28"/>
          <w:u w:val="single"/>
        </w:rPr>
      </w:pPr>
      <w:r>
        <w:rPr>
          <w:b/>
          <w:color w:val="1F497D" w:themeColor="text2"/>
          <w:sz w:val="28"/>
          <w:szCs w:val="28"/>
          <w:u w:val="single"/>
        </w:rPr>
        <w:tab/>
      </w:r>
      <w:r w:rsidRPr="007D45FC">
        <w:rPr>
          <w:b/>
          <w:color w:val="1F497D" w:themeColor="text2"/>
          <w:sz w:val="28"/>
          <w:szCs w:val="28"/>
          <w:u w:val="single"/>
        </w:rPr>
        <w:t>Письмо ФНС РФ от 20.08.2021 № КВ-4-19/11741@ (О праве подписи документов при направлении налоговой и бухгалтерской отчетности через сервис официального сайта ФНС России, а также о полномочиях ФНС России по обеспечению юридических лиц УКЭП с 01.01.2022).</w:t>
      </w:r>
    </w:p>
    <w:p w:rsidR="007D45FC" w:rsidRPr="007D45FC" w:rsidRDefault="007D45FC" w:rsidP="007D45FC">
      <w:pPr>
        <w:spacing w:line="276" w:lineRule="auto"/>
        <w:jc w:val="both"/>
        <w:rPr>
          <w:sz w:val="28"/>
          <w:szCs w:val="28"/>
        </w:rPr>
      </w:pPr>
      <w:r>
        <w:rPr>
          <w:sz w:val="28"/>
          <w:szCs w:val="28"/>
        </w:rPr>
        <w:tab/>
        <w:t xml:space="preserve">ФНС России рассмотрела </w:t>
      </w:r>
      <w:r w:rsidRPr="007D45FC">
        <w:rPr>
          <w:sz w:val="28"/>
          <w:szCs w:val="28"/>
        </w:rPr>
        <w:t xml:space="preserve">обращение, касающееся права подписи отчетности, отправляемой через специальный сервис сайта ФНС «Представление налоговой и бухгалтерской отчетности». </w:t>
      </w:r>
      <w:r w:rsidRPr="007D45FC">
        <w:rPr>
          <w:sz w:val="28"/>
          <w:szCs w:val="28"/>
        </w:rPr>
        <w:tab/>
        <w:t xml:space="preserve">Документы для отправки через сервис должны быть подписаны усиленной квалифицированной электронной подписью (УКЭП).    </w:t>
      </w:r>
    </w:p>
    <w:p w:rsidR="007D45FC" w:rsidRPr="007D45FC" w:rsidRDefault="007D45FC" w:rsidP="007D45FC">
      <w:pPr>
        <w:spacing w:line="276" w:lineRule="auto"/>
        <w:jc w:val="both"/>
        <w:rPr>
          <w:sz w:val="28"/>
          <w:szCs w:val="28"/>
          <w:u w:val="single"/>
        </w:rPr>
      </w:pPr>
      <w:r>
        <w:rPr>
          <w:sz w:val="28"/>
          <w:szCs w:val="28"/>
        </w:rPr>
        <w:tab/>
      </w:r>
      <w:r w:rsidRPr="007D45FC">
        <w:rPr>
          <w:sz w:val="28"/>
          <w:szCs w:val="28"/>
        </w:rPr>
        <w:t xml:space="preserve">Процесс отправки электронной отчетности через интернет-сайт налоговой службы регламентируется Приказом ФНС РФ от 15.07.2011 № ММВ-7-6/443@.  В соответствии с Порядком представления налоговой и бухгалтерской отчетности в электронном виде через интернет-сайт ФНС России, утвержденным Приказом, участниками информационного взаимодействия при представлении отчетности через Сервис </w:t>
      </w:r>
      <w:r w:rsidRPr="007D45FC">
        <w:rPr>
          <w:sz w:val="28"/>
          <w:szCs w:val="28"/>
          <w:u w:val="single"/>
        </w:rPr>
        <w:t>являются налогоплательщики.</w:t>
      </w:r>
    </w:p>
    <w:p w:rsidR="007D45FC" w:rsidRPr="007D45FC" w:rsidRDefault="007D45FC" w:rsidP="007D45FC">
      <w:pPr>
        <w:spacing w:line="276" w:lineRule="auto"/>
        <w:jc w:val="both"/>
        <w:rPr>
          <w:sz w:val="28"/>
          <w:szCs w:val="28"/>
        </w:rPr>
      </w:pPr>
      <w:r w:rsidRPr="007D45FC">
        <w:rPr>
          <w:sz w:val="28"/>
          <w:szCs w:val="28"/>
        </w:rPr>
        <w:t xml:space="preserve">  </w:t>
      </w:r>
      <w:r>
        <w:rPr>
          <w:sz w:val="28"/>
          <w:szCs w:val="28"/>
        </w:rPr>
        <w:tab/>
      </w:r>
      <w:r w:rsidRPr="007D45FC">
        <w:rPr>
          <w:sz w:val="28"/>
          <w:szCs w:val="28"/>
        </w:rPr>
        <w:t xml:space="preserve">Таким образом, при представлении отчетности организации через Сервис должна использоваться </w:t>
      </w:r>
      <w:r w:rsidRPr="007D45FC">
        <w:rPr>
          <w:sz w:val="28"/>
          <w:szCs w:val="28"/>
          <w:u w:val="single"/>
        </w:rPr>
        <w:t>УКЭП ее законного представителя.</w:t>
      </w:r>
      <w:r w:rsidRPr="007D45FC">
        <w:rPr>
          <w:sz w:val="28"/>
          <w:szCs w:val="28"/>
          <w:u w:val="single"/>
        </w:rPr>
        <w:br/>
      </w:r>
      <w:r w:rsidRPr="007D45FC">
        <w:rPr>
          <w:sz w:val="28"/>
          <w:szCs w:val="28"/>
        </w:rPr>
        <w:t xml:space="preserve">      Исходя из положений Федерального закона 19.05.1995 N 82-ФЗ «Об общественных объединениях», статьи 30 Федерального закона от 12.01.1996 № 7-ФЗ «О некоммерческих организациях» осуществлять полномочия от имени юридического лица — общественного объединения (общественного учреждения) имеет право исполнительный орган некоммерческой организации (единоличный и (или) коллегиальный).</w:t>
      </w:r>
      <w:r w:rsidRPr="007D45FC">
        <w:rPr>
          <w:sz w:val="28"/>
          <w:szCs w:val="28"/>
        </w:rPr>
        <w:br/>
        <w:t xml:space="preserve">  </w:t>
      </w:r>
      <w:r w:rsidRPr="007D45FC">
        <w:rPr>
          <w:sz w:val="28"/>
          <w:szCs w:val="28"/>
        </w:rPr>
        <w:tab/>
        <w:t xml:space="preserve">В Едином государственном реестре юридических лиц в отношении регионального общественного учреждения содержится информация о единоличном исполнительном органе — </w:t>
      </w:r>
      <w:r w:rsidRPr="00C23CBC">
        <w:rPr>
          <w:sz w:val="28"/>
          <w:szCs w:val="28"/>
          <w:u w:val="single"/>
        </w:rPr>
        <w:t>председателе (далее — Заявитель),</w:t>
      </w:r>
      <w:r w:rsidRPr="007D45FC">
        <w:rPr>
          <w:sz w:val="28"/>
          <w:szCs w:val="28"/>
        </w:rPr>
        <w:t xml:space="preserve"> лице, имеющем право действовать без доверенности от имени юридического лица.</w:t>
      </w:r>
    </w:p>
    <w:p w:rsidR="00C23CBC" w:rsidRDefault="00C23CBC" w:rsidP="007D45FC">
      <w:pPr>
        <w:spacing w:line="276" w:lineRule="auto"/>
        <w:jc w:val="both"/>
        <w:rPr>
          <w:sz w:val="28"/>
          <w:szCs w:val="28"/>
        </w:rPr>
      </w:pPr>
      <w:r>
        <w:rPr>
          <w:sz w:val="28"/>
          <w:szCs w:val="28"/>
        </w:rPr>
        <w:lastRenderedPageBreak/>
        <w:tab/>
      </w:r>
      <w:r w:rsidR="007D45FC" w:rsidRPr="007D45FC">
        <w:rPr>
          <w:sz w:val="28"/>
          <w:szCs w:val="28"/>
        </w:rPr>
        <w:t xml:space="preserve">Служба отметила, что данный способ отправки Налоговым кодексом не регламентируется, поэтому для определения участников электронного взаимодействия нужно руководствоваться порядком, утвержденным указанным приказом. </w:t>
      </w:r>
    </w:p>
    <w:p w:rsidR="007D45FC" w:rsidRDefault="007D45FC" w:rsidP="007D45FC">
      <w:pPr>
        <w:spacing w:line="276" w:lineRule="auto"/>
        <w:jc w:val="both"/>
        <w:rPr>
          <w:sz w:val="28"/>
          <w:szCs w:val="28"/>
        </w:rPr>
      </w:pPr>
      <w:r w:rsidRPr="007D45FC">
        <w:rPr>
          <w:sz w:val="28"/>
          <w:szCs w:val="28"/>
        </w:rPr>
        <w:tab/>
        <w:t xml:space="preserve">Согласно пункту 1.2 Порядка сервисом </w:t>
      </w:r>
      <w:r w:rsidRPr="007D45FC">
        <w:rPr>
          <w:b/>
          <w:sz w:val="28"/>
          <w:szCs w:val="28"/>
          <w:u w:val="single"/>
        </w:rPr>
        <w:t>не могут пользоваться:</w:t>
      </w:r>
      <w:r w:rsidRPr="007D45FC">
        <w:rPr>
          <w:sz w:val="28"/>
          <w:szCs w:val="28"/>
        </w:rPr>
        <w:t xml:space="preserve"> представители налогоплательщиков;</w:t>
      </w:r>
      <w:r w:rsidRPr="007D45FC">
        <w:rPr>
          <w:sz w:val="28"/>
          <w:szCs w:val="28"/>
        </w:rPr>
        <w:tab/>
        <w:t>крупнейшие налогоплательщики. То есть УКЭП должна принадлежать исключительно налогоплательщику.</w:t>
      </w:r>
    </w:p>
    <w:p w:rsidR="00CC397E" w:rsidRPr="007D45FC" w:rsidRDefault="00CC397E" w:rsidP="007D45FC">
      <w:pPr>
        <w:spacing w:line="276" w:lineRule="auto"/>
        <w:jc w:val="both"/>
        <w:rPr>
          <w:sz w:val="28"/>
          <w:szCs w:val="28"/>
        </w:rPr>
      </w:pPr>
    </w:p>
    <w:p w:rsidR="007D45FC" w:rsidRPr="007D45FC" w:rsidRDefault="007D45FC" w:rsidP="007D45FC">
      <w:pPr>
        <w:spacing w:line="276" w:lineRule="auto"/>
        <w:jc w:val="both"/>
        <w:rPr>
          <w:b/>
          <w:color w:val="1F497D" w:themeColor="text2"/>
          <w:sz w:val="28"/>
          <w:szCs w:val="28"/>
          <w:u w:val="single"/>
        </w:rPr>
      </w:pPr>
      <w:r w:rsidRPr="007D45FC">
        <w:rPr>
          <w:b/>
          <w:color w:val="1F497D" w:themeColor="text2"/>
          <w:sz w:val="28"/>
          <w:szCs w:val="28"/>
        </w:rPr>
        <w:tab/>
      </w:r>
      <w:r w:rsidRPr="00BC79A9">
        <w:rPr>
          <w:b/>
          <w:color w:val="1F497D" w:themeColor="text2"/>
          <w:sz w:val="28"/>
          <w:szCs w:val="28"/>
          <w:u w:val="single"/>
        </w:rPr>
        <w:t>Письмо ФНС России от 25.08.2021 № АБ-4-20/11987 "О направлении информации".</w:t>
      </w:r>
    </w:p>
    <w:p w:rsidR="007D45FC" w:rsidRPr="007D45FC" w:rsidRDefault="007D45FC" w:rsidP="007D45FC">
      <w:pPr>
        <w:spacing w:line="276" w:lineRule="auto"/>
        <w:jc w:val="both"/>
        <w:rPr>
          <w:sz w:val="28"/>
          <w:szCs w:val="28"/>
        </w:rPr>
      </w:pPr>
      <w:r w:rsidRPr="007D45FC">
        <w:rPr>
          <w:sz w:val="28"/>
          <w:szCs w:val="28"/>
        </w:rPr>
        <w:tab/>
        <w:t>Отсутствие в кассовом чеке абонентского номера либо электронной почты покупателя (клиента) может послужить основанием для привлечения к административной ответственности</w:t>
      </w:r>
    </w:p>
    <w:p w:rsidR="007D45FC" w:rsidRPr="007D45FC" w:rsidRDefault="007D45FC" w:rsidP="007D45FC">
      <w:pPr>
        <w:spacing w:line="276" w:lineRule="auto"/>
        <w:jc w:val="both"/>
        <w:rPr>
          <w:sz w:val="28"/>
          <w:szCs w:val="28"/>
        </w:rPr>
      </w:pPr>
      <w:r w:rsidRPr="007D45FC">
        <w:rPr>
          <w:sz w:val="28"/>
          <w:szCs w:val="28"/>
        </w:rPr>
        <w:tab/>
        <w:t>Согласно абзацу семнадцатому части 1 статьи 4.7 Закона о ККТ указанные реквизиты являются обязательными в случае передачи кассового чека в электронной форме или передачи информации об адресе в сети "Интернет", где кассовый чек может быть получен.</w:t>
      </w:r>
    </w:p>
    <w:p w:rsidR="007D45FC" w:rsidRDefault="007D45FC" w:rsidP="007D45FC">
      <w:pPr>
        <w:spacing w:line="276" w:lineRule="auto"/>
        <w:jc w:val="both"/>
        <w:rPr>
          <w:sz w:val="28"/>
          <w:szCs w:val="28"/>
        </w:rPr>
      </w:pPr>
      <w:r w:rsidRPr="007D45FC">
        <w:rPr>
          <w:sz w:val="28"/>
          <w:szCs w:val="28"/>
        </w:rPr>
        <w:tab/>
        <w:t>За нарушение данных требований пользователь ККТ может быть привлечен к административной ответственности на основании части 4 статьи 14.5 КоАП РФ. А это предупреждение или штраф в размере: от 1500 до 3000 руб. для должностных лиц;  от 5000 до 10000 руб. – для организаций</w:t>
      </w:r>
      <w:r w:rsidR="00A15E7A">
        <w:rPr>
          <w:sz w:val="28"/>
          <w:szCs w:val="28"/>
        </w:rPr>
        <w:t>.</w:t>
      </w:r>
    </w:p>
    <w:p w:rsidR="009E0931" w:rsidRDefault="009E0931" w:rsidP="007D45FC">
      <w:pPr>
        <w:spacing w:line="276" w:lineRule="auto"/>
        <w:jc w:val="both"/>
        <w:rPr>
          <w:sz w:val="28"/>
          <w:szCs w:val="28"/>
        </w:rPr>
      </w:pPr>
    </w:p>
    <w:p w:rsidR="00BE13B2" w:rsidRPr="004B22CD" w:rsidRDefault="00A15E7A" w:rsidP="00BE13B2">
      <w:pPr>
        <w:ind w:firstLine="709"/>
        <w:jc w:val="both"/>
        <w:rPr>
          <w:b/>
          <w:sz w:val="32"/>
          <w:szCs w:val="32"/>
          <w:u w:val="single"/>
        </w:rPr>
      </w:pPr>
      <w:r w:rsidRPr="004B22CD">
        <w:rPr>
          <w:b/>
          <w:sz w:val="32"/>
          <w:szCs w:val="32"/>
          <w:u w:val="single"/>
        </w:rPr>
        <w:t>Вопросы трудового законодательства РФ</w:t>
      </w:r>
    </w:p>
    <w:p w:rsidR="00BE13B2" w:rsidRDefault="00BE13B2" w:rsidP="00BE13B2">
      <w:pPr>
        <w:ind w:firstLine="709"/>
        <w:jc w:val="both"/>
        <w:rPr>
          <w:b/>
          <w:sz w:val="32"/>
          <w:szCs w:val="32"/>
        </w:rPr>
      </w:pPr>
    </w:p>
    <w:p w:rsidR="00BE13B2" w:rsidRPr="00BE13B2" w:rsidRDefault="00B3723C" w:rsidP="00BE13B2">
      <w:pPr>
        <w:ind w:firstLine="709"/>
        <w:jc w:val="both"/>
        <w:rPr>
          <w:b/>
          <w:color w:val="1F497D" w:themeColor="text2"/>
          <w:sz w:val="28"/>
          <w:szCs w:val="28"/>
        </w:rPr>
      </w:pPr>
      <w:hyperlink r:id="rId84" w:history="1">
        <w:r w:rsidR="00BE13B2" w:rsidRPr="00BE13B2">
          <w:rPr>
            <w:b/>
            <w:color w:val="1F497D" w:themeColor="text2"/>
            <w:sz w:val="28"/>
            <w:szCs w:val="28"/>
            <w:u w:val="single"/>
          </w:rPr>
          <w:t xml:space="preserve">Постановление </w:t>
        </w:r>
        <w:r w:rsidR="00B61B43">
          <w:rPr>
            <w:b/>
            <w:color w:val="1F497D" w:themeColor="text2"/>
            <w:sz w:val="28"/>
            <w:szCs w:val="28"/>
            <w:u w:val="single"/>
          </w:rPr>
          <w:t>Правительства РФ от 16.09.2021 №</w:t>
        </w:r>
        <w:r w:rsidR="00BE13B2" w:rsidRPr="00BE13B2">
          <w:rPr>
            <w:b/>
            <w:color w:val="1F497D" w:themeColor="text2"/>
            <w:sz w:val="28"/>
            <w:szCs w:val="28"/>
            <w:u w:val="single"/>
          </w:rPr>
          <w:t xml:space="preserve"> 1564 "О переносе выходных дней в 2022 году"</w:t>
        </w:r>
      </w:hyperlink>
      <w:r w:rsidR="00BE13B2">
        <w:rPr>
          <w:b/>
          <w:color w:val="1F497D" w:themeColor="text2"/>
          <w:sz w:val="28"/>
          <w:szCs w:val="28"/>
          <w:u w:val="single"/>
        </w:rPr>
        <w:t>.</w:t>
      </w:r>
    </w:p>
    <w:p w:rsidR="001B2E0B" w:rsidRPr="001B2E0B" w:rsidRDefault="00BE13B2" w:rsidP="001B2E0B">
      <w:pPr>
        <w:spacing w:before="100" w:beforeAutospacing="1" w:after="100" w:afterAutospacing="1" w:line="276" w:lineRule="auto"/>
        <w:ind w:firstLine="709"/>
        <w:jc w:val="both"/>
        <w:rPr>
          <w:rFonts w:eastAsiaTheme="minorHAnsi"/>
          <w:color w:val="000000"/>
          <w:sz w:val="28"/>
          <w:szCs w:val="28"/>
        </w:rPr>
      </w:pPr>
      <w:r w:rsidRPr="00BE13B2">
        <w:rPr>
          <w:rFonts w:eastAsiaTheme="minorHAnsi"/>
          <w:color w:val="000000"/>
          <w:sz w:val="28"/>
          <w:szCs w:val="28"/>
        </w:rPr>
        <w:t>С учетом нормы статьи 112 ТК РФ о переносе выходного дня на следующий после него рабочий день при совпадении выходного и нерабочего праздничного дней в 2022 году будут следующие дни отдыха:</w:t>
      </w:r>
      <w:r w:rsidR="001B2E0B" w:rsidRPr="001B2E0B">
        <w:rPr>
          <w:rFonts w:eastAsiaTheme="minorHAnsi"/>
          <w:color w:val="000000"/>
          <w:sz w:val="28"/>
          <w:szCs w:val="28"/>
        </w:rPr>
        <w:t xml:space="preserve"> </w:t>
      </w:r>
    </w:p>
    <w:p w:rsidR="00BE13B2" w:rsidRDefault="00BE13B2" w:rsidP="001B2E0B">
      <w:pPr>
        <w:spacing w:before="100" w:beforeAutospacing="1" w:after="100" w:afterAutospacing="1" w:line="276" w:lineRule="auto"/>
        <w:ind w:firstLine="709"/>
        <w:jc w:val="both"/>
        <w:rPr>
          <w:rFonts w:eastAsiaTheme="minorHAnsi"/>
          <w:color w:val="000000"/>
          <w:sz w:val="28"/>
          <w:szCs w:val="28"/>
        </w:rPr>
      </w:pPr>
      <w:r w:rsidRPr="00BE13B2">
        <w:rPr>
          <w:rFonts w:eastAsiaTheme="minorHAnsi"/>
          <w:color w:val="000000"/>
          <w:sz w:val="28"/>
          <w:szCs w:val="28"/>
        </w:rPr>
        <w:t>с 31 декабря 2021 г. по 9 января 2022 г.;</w:t>
      </w:r>
      <w:r w:rsidR="001B2E0B">
        <w:rPr>
          <w:rFonts w:eastAsiaTheme="minorHAnsi"/>
          <w:color w:val="000000"/>
          <w:sz w:val="28"/>
          <w:szCs w:val="28"/>
        </w:rPr>
        <w:t xml:space="preserve">  </w:t>
      </w:r>
      <w:r w:rsidRPr="00BE13B2">
        <w:rPr>
          <w:rFonts w:eastAsiaTheme="minorHAnsi"/>
          <w:color w:val="000000"/>
          <w:sz w:val="28"/>
          <w:szCs w:val="28"/>
        </w:rPr>
        <w:t>23 февраля;</w:t>
      </w:r>
      <w:r w:rsidR="001B2E0B">
        <w:rPr>
          <w:rFonts w:eastAsiaTheme="minorHAnsi"/>
          <w:color w:val="000000"/>
          <w:sz w:val="28"/>
          <w:szCs w:val="28"/>
        </w:rPr>
        <w:t xml:space="preserve"> </w:t>
      </w:r>
      <w:r w:rsidRPr="00BE13B2">
        <w:rPr>
          <w:rFonts w:eastAsiaTheme="minorHAnsi"/>
          <w:color w:val="000000"/>
          <w:sz w:val="28"/>
          <w:szCs w:val="28"/>
        </w:rPr>
        <w:t>с 6 по 8 марта;</w:t>
      </w:r>
      <w:r w:rsidR="001B2E0B">
        <w:rPr>
          <w:rFonts w:eastAsiaTheme="minorHAnsi"/>
          <w:color w:val="000000"/>
          <w:sz w:val="28"/>
          <w:szCs w:val="28"/>
        </w:rPr>
        <w:t xml:space="preserve"> </w:t>
      </w:r>
      <w:r w:rsidRPr="00BE13B2">
        <w:rPr>
          <w:rFonts w:eastAsiaTheme="minorHAnsi"/>
          <w:color w:val="000000"/>
          <w:sz w:val="28"/>
          <w:szCs w:val="28"/>
        </w:rPr>
        <w:t>с 30 апреля по 3 мая и с 7 по 10 мая;</w:t>
      </w:r>
      <w:r w:rsidR="001B2E0B">
        <w:rPr>
          <w:rFonts w:eastAsiaTheme="minorHAnsi"/>
          <w:color w:val="000000"/>
          <w:sz w:val="28"/>
          <w:szCs w:val="28"/>
        </w:rPr>
        <w:t xml:space="preserve"> </w:t>
      </w:r>
      <w:r w:rsidRPr="00BE13B2">
        <w:rPr>
          <w:rFonts w:eastAsiaTheme="minorHAnsi"/>
          <w:color w:val="000000"/>
          <w:sz w:val="28"/>
          <w:szCs w:val="28"/>
        </w:rPr>
        <w:t>с 11 по 13 июня;</w:t>
      </w:r>
      <w:r w:rsidR="001B2E0B">
        <w:rPr>
          <w:rFonts w:eastAsiaTheme="minorHAnsi"/>
          <w:color w:val="000000"/>
          <w:sz w:val="28"/>
          <w:szCs w:val="28"/>
        </w:rPr>
        <w:t xml:space="preserve"> </w:t>
      </w:r>
      <w:r w:rsidRPr="00BE13B2">
        <w:rPr>
          <w:rFonts w:eastAsiaTheme="minorHAnsi"/>
          <w:color w:val="000000"/>
          <w:sz w:val="28"/>
          <w:szCs w:val="28"/>
        </w:rPr>
        <w:t>с 4 по 6 ноября.</w:t>
      </w:r>
    </w:p>
    <w:tbl>
      <w:tblPr>
        <w:tblW w:w="5000" w:type="pct"/>
        <w:shd w:val="clear" w:color="auto" w:fill="FFFFFF"/>
        <w:tblCellMar>
          <w:left w:w="0" w:type="dxa"/>
          <w:right w:w="0" w:type="dxa"/>
        </w:tblCellMar>
        <w:tblLook w:val="04A0" w:firstRow="1" w:lastRow="0" w:firstColumn="1" w:lastColumn="0" w:noHBand="0" w:noVBand="1"/>
      </w:tblPr>
      <w:tblGrid>
        <w:gridCol w:w="9805"/>
      </w:tblGrid>
      <w:tr w:rsidR="00715F53" w:rsidRPr="00715F53" w:rsidTr="004B22CD">
        <w:trPr>
          <w:trHeight w:val="5586"/>
        </w:trPr>
        <w:tc>
          <w:tcPr>
            <w:tcW w:w="0" w:type="auto"/>
            <w:shd w:val="clear" w:color="auto" w:fill="FFFFFF"/>
            <w:tcMar>
              <w:top w:w="225" w:type="dxa"/>
              <w:left w:w="225" w:type="dxa"/>
              <w:bottom w:w="225" w:type="dxa"/>
              <w:right w:w="225" w:type="dxa"/>
            </w:tcMar>
            <w:vAlign w:val="center"/>
          </w:tcPr>
          <w:p w:rsidR="009C74A7" w:rsidRPr="00A15E7A" w:rsidRDefault="00B3723C" w:rsidP="009C74A7">
            <w:pPr>
              <w:shd w:val="clear" w:color="auto" w:fill="FFFFFF"/>
              <w:spacing w:line="315" w:lineRule="atLeast"/>
              <w:ind w:firstLine="540"/>
              <w:jc w:val="both"/>
              <w:rPr>
                <w:b/>
                <w:bCs/>
                <w:color w:val="1F497D" w:themeColor="text2"/>
                <w:sz w:val="28"/>
                <w:szCs w:val="28"/>
              </w:rPr>
            </w:pPr>
            <w:hyperlink r:id="rId85" w:history="1">
              <w:r w:rsidR="009C74A7" w:rsidRPr="00A15E7A">
                <w:rPr>
                  <w:rStyle w:val="a3"/>
                  <w:b/>
                  <w:bCs/>
                  <w:color w:val="1F497D" w:themeColor="text2"/>
                  <w:sz w:val="28"/>
                  <w:szCs w:val="28"/>
                </w:rPr>
                <w:t>Постановление Правительства РФ от 14.09.2021 № 1552 "Об утверждении Правил исчисления среднего заработка по последнему месту работы (службы)"</w:t>
              </w:r>
            </w:hyperlink>
            <w:r w:rsidR="009C74A7" w:rsidRPr="00A15E7A">
              <w:rPr>
                <w:b/>
                <w:bCs/>
                <w:color w:val="1F497D" w:themeColor="text2"/>
                <w:sz w:val="28"/>
                <w:szCs w:val="28"/>
              </w:rPr>
              <w:t>.</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Новые </w:t>
            </w:r>
            <w:hyperlink r:id="rId86" w:anchor="dst100009" w:history="1">
              <w:r w:rsidRPr="009C74A7">
                <w:rPr>
                  <w:rStyle w:val="a3"/>
                  <w:color w:val="auto"/>
                  <w:sz w:val="28"/>
                  <w:szCs w:val="28"/>
                </w:rPr>
                <w:t>правила</w:t>
              </w:r>
            </w:hyperlink>
            <w:r w:rsidRPr="009C74A7">
              <w:rPr>
                <w:sz w:val="28"/>
                <w:szCs w:val="28"/>
              </w:rPr>
              <w:t> начинают действовать с 25 сентября. В большинстве случаев средний заработок орган занятости должен рассчитывать сам по сведениям о выплатах, на которые начисляли пенсионные взносы. </w:t>
            </w:r>
            <w:hyperlink r:id="rId87" w:anchor="dst100017" w:history="1">
              <w:r w:rsidRPr="009C74A7">
                <w:rPr>
                  <w:rStyle w:val="a3"/>
                  <w:color w:val="auto"/>
                  <w:sz w:val="28"/>
                  <w:szCs w:val="28"/>
                </w:rPr>
                <w:t>Сходный порядок</w:t>
              </w:r>
            </w:hyperlink>
            <w:r w:rsidRPr="009C74A7">
              <w:rPr>
                <w:sz w:val="28"/>
                <w:szCs w:val="28"/>
              </w:rPr>
              <w:t> пока применяют как временный.</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Если орган занятости не может исчислить средний заработок, гражданин должен обратиться к бывшему работодателю за справкой. Это </w:t>
            </w:r>
            <w:hyperlink r:id="rId88" w:anchor="dst100016" w:history="1">
              <w:r w:rsidRPr="009C74A7">
                <w:rPr>
                  <w:rStyle w:val="a3"/>
                  <w:color w:val="auto"/>
                  <w:sz w:val="28"/>
                  <w:szCs w:val="28"/>
                </w:rPr>
                <w:t>нужно</w:t>
              </w:r>
            </w:hyperlink>
            <w:r w:rsidRPr="009C74A7">
              <w:rPr>
                <w:sz w:val="28"/>
                <w:szCs w:val="28"/>
              </w:rPr>
              <w:t>, если на расчетный период пришлось хотя бы одно из обстоятельств:</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 физлицо все время находилось в отпуске по беременности и родам или по уходу за ребенком;</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 доход не облагался пенсионными взносами как </w:t>
            </w:r>
            <w:hyperlink r:id="rId89" w:anchor="dst18529" w:history="1">
              <w:r w:rsidRPr="009C74A7">
                <w:rPr>
                  <w:rStyle w:val="a3"/>
                  <w:color w:val="auto"/>
                  <w:sz w:val="28"/>
                  <w:szCs w:val="28"/>
                </w:rPr>
                <w:t>денежное довольствие военнослужащим</w:t>
              </w:r>
            </w:hyperlink>
            <w:r w:rsidRPr="009C74A7">
              <w:rPr>
                <w:sz w:val="28"/>
                <w:szCs w:val="28"/>
              </w:rPr>
              <w:t>, </w:t>
            </w:r>
            <w:hyperlink r:id="rId90" w:anchor="dst13461" w:history="1">
              <w:r w:rsidRPr="009C74A7">
                <w:rPr>
                  <w:rStyle w:val="a3"/>
                  <w:color w:val="auto"/>
                  <w:sz w:val="28"/>
                  <w:szCs w:val="28"/>
                </w:rPr>
                <w:t>денежное содержание судей</w:t>
              </w:r>
            </w:hyperlink>
            <w:r w:rsidRPr="009C74A7">
              <w:rPr>
                <w:sz w:val="28"/>
                <w:szCs w:val="28"/>
              </w:rPr>
              <w:t> и т.п.;</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 физлицо трудилось не у последнего работодателя;</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 по последнему месту работы вообще не было дохода.</w:t>
            </w:r>
          </w:p>
          <w:p w:rsidR="00897D07" w:rsidRPr="009C74A7" w:rsidRDefault="00897D07" w:rsidP="00133F66">
            <w:pPr>
              <w:shd w:val="clear" w:color="auto" w:fill="FFFFFF"/>
              <w:spacing w:line="276" w:lineRule="auto"/>
              <w:ind w:firstLine="540"/>
              <w:jc w:val="both"/>
              <w:rPr>
                <w:sz w:val="28"/>
                <w:szCs w:val="28"/>
              </w:rPr>
            </w:pPr>
            <w:r w:rsidRPr="009C74A7">
              <w:rPr>
                <w:sz w:val="28"/>
                <w:szCs w:val="28"/>
              </w:rPr>
              <w:t>Сами правила, по которым работодатели рассчитывают средний заработок, не изменились.</w:t>
            </w:r>
          </w:p>
          <w:p w:rsidR="00715F53" w:rsidRPr="00715F53" w:rsidRDefault="00715F53" w:rsidP="00A15E7A">
            <w:pPr>
              <w:shd w:val="clear" w:color="auto" w:fill="FFFFFF"/>
              <w:spacing w:line="276" w:lineRule="auto"/>
              <w:ind w:firstLine="540"/>
              <w:jc w:val="both"/>
              <w:rPr>
                <w:rFonts w:eastAsiaTheme="minorHAnsi"/>
                <w:color w:val="000000"/>
                <w:sz w:val="28"/>
                <w:szCs w:val="28"/>
              </w:rPr>
            </w:pPr>
          </w:p>
        </w:tc>
      </w:tr>
      <w:tr w:rsidR="00715F53" w:rsidRPr="00715F53" w:rsidTr="00D65601">
        <w:tc>
          <w:tcPr>
            <w:tcW w:w="0" w:type="auto"/>
            <w:shd w:val="clear" w:color="auto" w:fill="FFFFFF"/>
            <w:tcMar>
              <w:top w:w="225" w:type="dxa"/>
              <w:left w:w="225" w:type="dxa"/>
              <w:bottom w:w="225" w:type="dxa"/>
              <w:right w:w="225" w:type="dxa"/>
            </w:tcMar>
            <w:vAlign w:val="center"/>
          </w:tcPr>
          <w:p w:rsidR="00715F53" w:rsidRPr="00715F53" w:rsidRDefault="00715F53" w:rsidP="008822A4">
            <w:pPr>
              <w:spacing w:before="100" w:beforeAutospacing="1" w:after="100" w:afterAutospacing="1" w:line="276" w:lineRule="auto"/>
              <w:ind w:firstLine="709"/>
              <w:jc w:val="both"/>
              <w:rPr>
                <w:rFonts w:eastAsiaTheme="minorHAnsi"/>
                <w:color w:val="000000"/>
                <w:sz w:val="28"/>
                <w:szCs w:val="28"/>
              </w:rPr>
            </w:pPr>
          </w:p>
        </w:tc>
      </w:tr>
    </w:tbl>
    <w:p w:rsidR="005A5A1D" w:rsidRPr="005A5A1D" w:rsidRDefault="005A5A1D" w:rsidP="005A5A1D">
      <w:pPr>
        <w:spacing w:after="200" w:line="276" w:lineRule="auto"/>
        <w:jc w:val="both"/>
        <w:rPr>
          <w:rFonts w:eastAsia="Calibri"/>
          <w:b/>
          <w:color w:val="1F497D" w:themeColor="text2"/>
          <w:sz w:val="28"/>
          <w:szCs w:val="28"/>
          <w:u w:val="single"/>
          <w:lang w:eastAsia="en-US"/>
        </w:rPr>
      </w:pPr>
      <w:r w:rsidRPr="005A5A1D">
        <w:rPr>
          <w:rFonts w:eastAsia="Calibri"/>
          <w:color w:val="1F497D" w:themeColor="text2"/>
          <w:sz w:val="28"/>
          <w:szCs w:val="28"/>
          <w:lang w:eastAsia="en-US"/>
        </w:rPr>
        <w:t xml:space="preserve"> </w:t>
      </w:r>
      <w:r>
        <w:rPr>
          <w:rFonts w:eastAsia="Calibri"/>
          <w:color w:val="1F497D" w:themeColor="text2"/>
          <w:sz w:val="28"/>
          <w:szCs w:val="28"/>
          <w:lang w:eastAsia="en-US"/>
        </w:rPr>
        <w:tab/>
      </w:r>
      <w:r w:rsidRPr="005A5A1D">
        <w:rPr>
          <w:rFonts w:eastAsia="Calibri"/>
          <w:color w:val="1F497D" w:themeColor="text2"/>
          <w:sz w:val="28"/>
          <w:szCs w:val="28"/>
          <w:lang w:eastAsia="en-US"/>
        </w:rPr>
        <w:t xml:space="preserve"> </w:t>
      </w:r>
      <w:r w:rsidR="008822A4">
        <w:rPr>
          <w:rFonts w:eastAsia="Calibri"/>
          <w:b/>
          <w:color w:val="1F497D" w:themeColor="text2"/>
          <w:sz w:val="28"/>
          <w:szCs w:val="28"/>
          <w:u w:val="single"/>
          <w:lang w:eastAsia="en-US"/>
        </w:rPr>
        <w:t>Портал Роструда.</w:t>
      </w:r>
      <w:r w:rsidR="00E65F72">
        <w:rPr>
          <w:rFonts w:eastAsia="Calibri"/>
          <w:b/>
          <w:color w:val="1F497D" w:themeColor="text2"/>
          <w:sz w:val="28"/>
          <w:szCs w:val="28"/>
          <w:u w:val="single"/>
          <w:lang w:eastAsia="en-US"/>
        </w:rPr>
        <w:t xml:space="preserve">  Онлайн инспекция РФ</w:t>
      </w:r>
      <w:r w:rsidRPr="005A5A1D">
        <w:rPr>
          <w:rFonts w:eastAsia="Calibri"/>
          <w:b/>
          <w:color w:val="1F497D" w:themeColor="text2"/>
          <w:sz w:val="28"/>
          <w:szCs w:val="28"/>
          <w:u w:val="single"/>
          <w:lang w:eastAsia="en-US"/>
        </w:rPr>
        <w:t>». (Надо ли индексировать зарплату работнику, находящемуся в отпуске по уходу за ребенком).</w:t>
      </w:r>
    </w:p>
    <w:p w:rsidR="005A5A1D" w:rsidRPr="005A5A1D" w:rsidRDefault="005A5A1D" w:rsidP="005A5A1D">
      <w:pPr>
        <w:spacing w:after="200" w:line="276" w:lineRule="auto"/>
        <w:jc w:val="both"/>
        <w:rPr>
          <w:rFonts w:eastAsia="Calibri"/>
          <w:sz w:val="28"/>
          <w:szCs w:val="28"/>
          <w:u w:val="single"/>
          <w:lang w:eastAsia="en-US"/>
        </w:rPr>
      </w:pPr>
      <w:r w:rsidRPr="005A5A1D">
        <w:rPr>
          <w:rFonts w:eastAsia="Calibri"/>
          <w:sz w:val="28"/>
          <w:szCs w:val="28"/>
          <w:lang w:eastAsia="en-US"/>
        </w:rPr>
        <w:tab/>
        <w:t xml:space="preserve">Да, надо. В ведомстве напомнили, что в силу статьи 134 ТК РФ повышение уровня реального содержания зарплаты достигается за счет индексации. Наниматели не из государственного сектора индексацию выплат по оплате труда производят </w:t>
      </w:r>
      <w:r w:rsidRPr="005A5A1D">
        <w:rPr>
          <w:rFonts w:eastAsia="Calibri"/>
          <w:sz w:val="28"/>
          <w:szCs w:val="28"/>
          <w:u w:val="single"/>
          <w:lang w:eastAsia="en-US"/>
        </w:rPr>
        <w:t>по правилам, закрепленным в коллективном договоре, соглашен</w:t>
      </w:r>
      <w:r w:rsidR="00E65F72">
        <w:rPr>
          <w:rFonts w:eastAsia="Calibri"/>
          <w:sz w:val="28"/>
          <w:szCs w:val="28"/>
          <w:u w:val="single"/>
          <w:lang w:eastAsia="en-US"/>
        </w:rPr>
        <w:t>ии, локальном нормативном акте.</w:t>
      </w:r>
    </w:p>
    <w:p w:rsidR="005A5A1D" w:rsidRPr="005A5A1D" w:rsidRDefault="005A5A1D" w:rsidP="005A5A1D">
      <w:pPr>
        <w:spacing w:after="200" w:line="276" w:lineRule="auto"/>
        <w:jc w:val="both"/>
        <w:rPr>
          <w:rFonts w:eastAsia="Calibri"/>
          <w:sz w:val="28"/>
          <w:szCs w:val="28"/>
          <w:lang w:eastAsia="en-US"/>
        </w:rPr>
      </w:pPr>
      <w:r w:rsidRPr="005A5A1D">
        <w:rPr>
          <w:rFonts w:eastAsia="Calibri"/>
          <w:sz w:val="28"/>
          <w:szCs w:val="28"/>
          <w:lang w:eastAsia="en-US"/>
        </w:rPr>
        <w:tab/>
        <w:t>При этом размер оклада устанавливается согласно штатному расписанию организации.  Поэтому в рассматриваемом случае зарплата женщины должна быть проиндексирована, как и у остальных</w:t>
      </w:r>
      <w:r w:rsidR="002F618A">
        <w:rPr>
          <w:rFonts w:eastAsia="Calibri"/>
          <w:sz w:val="28"/>
          <w:szCs w:val="28"/>
          <w:lang w:eastAsia="en-US"/>
        </w:rPr>
        <w:t xml:space="preserve"> </w:t>
      </w:r>
      <w:r w:rsidRPr="005A5A1D">
        <w:rPr>
          <w:rFonts w:eastAsia="Calibri"/>
          <w:sz w:val="28"/>
          <w:szCs w:val="28"/>
          <w:lang w:eastAsia="en-US"/>
        </w:rPr>
        <w:t>работников на аналогичной должности.</w:t>
      </w:r>
    </w:p>
    <w:p w:rsidR="00BE13B2" w:rsidRPr="00A657CA" w:rsidRDefault="00A657CA" w:rsidP="001732D4">
      <w:pPr>
        <w:spacing w:after="200" w:line="276" w:lineRule="auto"/>
        <w:jc w:val="center"/>
        <w:rPr>
          <w:b/>
          <w:color w:val="000000"/>
          <w:sz w:val="28"/>
          <w:szCs w:val="28"/>
          <w:u w:val="single"/>
        </w:rPr>
      </w:pPr>
      <w:r w:rsidRPr="00A657CA">
        <w:rPr>
          <w:b/>
          <w:color w:val="000000"/>
          <w:sz w:val="28"/>
          <w:szCs w:val="28"/>
          <w:u w:val="single"/>
        </w:rPr>
        <w:t>ЦЕНТРАЛЬНЫЙ БАНК РОССИИ</w:t>
      </w:r>
    </w:p>
    <w:p w:rsidR="00A657CA" w:rsidRPr="00A657CA" w:rsidRDefault="00B3723C" w:rsidP="00A657CA">
      <w:pPr>
        <w:spacing w:line="276" w:lineRule="auto"/>
        <w:ind w:firstLine="709"/>
        <w:jc w:val="both"/>
        <w:rPr>
          <w:b/>
          <w:color w:val="1F497D" w:themeColor="text2"/>
          <w:sz w:val="28"/>
          <w:szCs w:val="28"/>
          <w:u w:val="single"/>
        </w:rPr>
      </w:pPr>
      <w:hyperlink r:id="rId91" w:tgtFrame="_blank" w:history="1">
        <w:r w:rsidR="00A657CA" w:rsidRPr="00A657CA">
          <w:rPr>
            <w:rStyle w:val="a3"/>
            <w:b/>
            <w:color w:val="1F497D" w:themeColor="text2"/>
            <w:sz w:val="28"/>
            <w:szCs w:val="28"/>
          </w:rPr>
          <w:t>Положение Банка России от 29.06.2021 № 762-П</w:t>
        </w:r>
      </w:hyperlink>
      <w:r w:rsidR="00A657CA" w:rsidRPr="00A657CA">
        <w:rPr>
          <w:b/>
          <w:color w:val="1F497D" w:themeColor="text2"/>
          <w:sz w:val="28"/>
          <w:szCs w:val="28"/>
          <w:u w:val="single"/>
        </w:rPr>
        <w:t xml:space="preserve"> «О правилах осуществления перевода денежных средств»</w:t>
      </w:r>
      <w:r w:rsidR="00A657CA">
        <w:rPr>
          <w:b/>
          <w:color w:val="1F497D" w:themeColor="text2"/>
          <w:sz w:val="28"/>
          <w:szCs w:val="28"/>
          <w:u w:val="single"/>
        </w:rPr>
        <w:t>.</w:t>
      </w:r>
    </w:p>
    <w:p w:rsidR="00A657CA" w:rsidRPr="00A657CA" w:rsidRDefault="00A657CA" w:rsidP="00A657CA">
      <w:pPr>
        <w:spacing w:line="276" w:lineRule="auto"/>
        <w:ind w:firstLine="709"/>
        <w:jc w:val="both"/>
        <w:rPr>
          <w:sz w:val="28"/>
          <w:szCs w:val="28"/>
        </w:rPr>
      </w:pPr>
      <w:r w:rsidRPr="00A657CA">
        <w:rPr>
          <w:bCs/>
          <w:sz w:val="28"/>
          <w:szCs w:val="28"/>
        </w:rPr>
        <w:t xml:space="preserve">С 10 сентября вступят в силу обновленные правила перевода денежных средств. </w:t>
      </w:r>
      <w:r w:rsidRPr="00A657CA">
        <w:rPr>
          <w:sz w:val="28"/>
          <w:szCs w:val="28"/>
        </w:rPr>
        <w:t>Так, в частности, вводится новая форма документа – платежное распоряжение.</w:t>
      </w:r>
    </w:p>
    <w:p w:rsidR="00A657CA" w:rsidRPr="00A657CA" w:rsidRDefault="00A657CA" w:rsidP="00A657CA">
      <w:pPr>
        <w:spacing w:line="276" w:lineRule="auto"/>
        <w:ind w:firstLine="709"/>
        <w:jc w:val="both"/>
        <w:rPr>
          <w:sz w:val="28"/>
          <w:szCs w:val="28"/>
        </w:rPr>
      </w:pPr>
      <w:r w:rsidRPr="00A657CA">
        <w:rPr>
          <w:sz w:val="28"/>
          <w:szCs w:val="28"/>
        </w:rPr>
        <w:t>Традиционное платежное поручение тоже никуда не делось</w:t>
      </w:r>
      <w:r w:rsidR="002F618A">
        <w:rPr>
          <w:sz w:val="28"/>
          <w:szCs w:val="28"/>
        </w:rPr>
        <w:t xml:space="preserve">, </w:t>
      </w:r>
      <w:r w:rsidRPr="00A657CA">
        <w:rPr>
          <w:sz w:val="28"/>
          <w:szCs w:val="28"/>
        </w:rPr>
        <w:t xml:space="preserve"> форма его осталась прежней. При этом, закреплен порядок заполнения реквизита «Назначение платежа» в отношении сумм, взысканных по исполнительному документу.</w:t>
      </w:r>
    </w:p>
    <w:p w:rsidR="00A657CA" w:rsidRPr="00A657CA" w:rsidRDefault="00A657CA" w:rsidP="00A657CA">
      <w:pPr>
        <w:spacing w:line="276" w:lineRule="auto"/>
        <w:ind w:firstLine="709"/>
        <w:jc w:val="both"/>
        <w:rPr>
          <w:sz w:val="28"/>
          <w:szCs w:val="28"/>
        </w:rPr>
      </w:pPr>
      <w:r w:rsidRPr="00A657CA">
        <w:rPr>
          <w:sz w:val="28"/>
          <w:szCs w:val="28"/>
        </w:rPr>
        <w:t>При отражении взысканной суммы нужно делать следующую запись:</w:t>
      </w:r>
    </w:p>
    <w:p w:rsidR="00A657CA" w:rsidRPr="00A657CA" w:rsidRDefault="00A657CA" w:rsidP="00A657CA">
      <w:pPr>
        <w:spacing w:line="276" w:lineRule="auto"/>
        <w:ind w:firstLine="709"/>
        <w:jc w:val="both"/>
        <w:rPr>
          <w:sz w:val="28"/>
          <w:szCs w:val="28"/>
        </w:rPr>
      </w:pPr>
      <w:r w:rsidRPr="00A657CA">
        <w:rPr>
          <w:bCs/>
          <w:iCs/>
          <w:sz w:val="28"/>
          <w:szCs w:val="28"/>
        </w:rPr>
        <w:t>//ВЗС (взысканная сумма)//сумма цифрами//".</w:t>
      </w:r>
    </w:p>
    <w:p w:rsidR="00A657CA" w:rsidRDefault="00A657CA" w:rsidP="00A657CA">
      <w:pPr>
        <w:spacing w:line="276" w:lineRule="auto"/>
        <w:ind w:firstLine="709"/>
        <w:jc w:val="both"/>
        <w:rPr>
          <w:sz w:val="28"/>
          <w:szCs w:val="28"/>
        </w:rPr>
      </w:pPr>
      <w:r w:rsidRPr="00A657CA">
        <w:rPr>
          <w:sz w:val="28"/>
          <w:szCs w:val="28"/>
        </w:rPr>
        <w:t>При указании суммы цифрами рубли отделяются от копеек символом «-» (тире). Например, 1500-56. А если взысканная сумма выражена в целых рублях, то после символа «-» (тире) указывается «00». Например, 1500-00.</w:t>
      </w:r>
    </w:p>
    <w:p w:rsidR="001732D4" w:rsidRDefault="001732D4" w:rsidP="00A657CA">
      <w:pPr>
        <w:spacing w:line="276" w:lineRule="auto"/>
        <w:ind w:firstLine="709"/>
        <w:jc w:val="both"/>
        <w:rPr>
          <w:sz w:val="28"/>
          <w:szCs w:val="28"/>
        </w:rPr>
      </w:pPr>
    </w:p>
    <w:p w:rsidR="00DD7A82" w:rsidRPr="00DD7A82" w:rsidRDefault="00DD7A82" w:rsidP="00DD7A82">
      <w:pPr>
        <w:spacing w:line="276" w:lineRule="auto"/>
        <w:ind w:firstLine="709"/>
        <w:jc w:val="both"/>
        <w:rPr>
          <w:b/>
          <w:color w:val="1F497D" w:themeColor="text2"/>
          <w:sz w:val="28"/>
          <w:szCs w:val="28"/>
          <w:u w:val="single"/>
        </w:rPr>
      </w:pPr>
      <w:r w:rsidRPr="00DD7A82">
        <w:rPr>
          <w:b/>
          <w:bCs/>
          <w:color w:val="1F497D" w:themeColor="text2"/>
          <w:sz w:val="28"/>
          <w:szCs w:val="28"/>
          <w:u w:val="single"/>
        </w:rPr>
        <w:t xml:space="preserve">Инструкция Банка России от 30.06.2021 № 204-и "Об открытии, ведении и закрытии банковских счетов и счетов по вкладам (депозитам)" </w:t>
      </w:r>
      <w:bookmarkStart w:id="5" w:name="dst100001"/>
      <w:bookmarkEnd w:id="5"/>
      <w:r w:rsidRPr="00DD7A82">
        <w:rPr>
          <w:b/>
          <w:color w:val="1F497D" w:themeColor="text2"/>
          <w:sz w:val="28"/>
          <w:szCs w:val="28"/>
          <w:u w:val="single"/>
        </w:rPr>
        <w:t>Зарегистрировано в Минюсте России 18 августа 2021 г. № 64669</w:t>
      </w:r>
    </w:p>
    <w:p w:rsidR="00DD7A82" w:rsidRPr="00DD7A82" w:rsidRDefault="00DD7A82" w:rsidP="00DD7A82">
      <w:pPr>
        <w:spacing w:line="276" w:lineRule="auto"/>
        <w:ind w:firstLine="709"/>
        <w:jc w:val="both"/>
        <w:rPr>
          <w:bCs/>
          <w:sz w:val="28"/>
          <w:szCs w:val="28"/>
        </w:rPr>
      </w:pPr>
      <w:r w:rsidRPr="00DD7A82">
        <w:rPr>
          <w:sz w:val="28"/>
          <w:szCs w:val="28"/>
        </w:rPr>
        <w:t> </w:t>
      </w:r>
      <w:r w:rsidRPr="00DD7A82">
        <w:rPr>
          <w:bCs/>
          <w:sz w:val="28"/>
          <w:szCs w:val="28"/>
        </w:rPr>
        <w:t>Центробанк обновил инструкцию об открытии, ведении и закрытии банковских счетов. Изменения вступят в силу с 01.04.2022.</w:t>
      </w:r>
    </w:p>
    <w:p w:rsidR="00DD7A82" w:rsidRPr="00DD7A82" w:rsidRDefault="00DD7A82" w:rsidP="00DD7A82">
      <w:pPr>
        <w:spacing w:line="276" w:lineRule="auto"/>
        <w:ind w:firstLine="709"/>
        <w:jc w:val="both"/>
        <w:rPr>
          <w:sz w:val="28"/>
          <w:szCs w:val="28"/>
        </w:rPr>
      </w:pPr>
      <w:bookmarkStart w:id="6" w:name="dst100002"/>
      <w:bookmarkStart w:id="7" w:name="dst100003"/>
      <w:bookmarkEnd w:id="6"/>
      <w:bookmarkEnd w:id="7"/>
      <w:r w:rsidRPr="00DD7A82">
        <w:rPr>
          <w:sz w:val="28"/>
          <w:szCs w:val="28"/>
        </w:rPr>
        <w:t>Так, в частности, с этой даты банки будут сами устанавливать форму карточки с образцами подписей.</w:t>
      </w:r>
    </w:p>
    <w:p w:rsidR="00DD7A82" w:rsidRPr="00DD7A82" w:rsidRDefault="00DD7A82" w:rsidP="00DD7A82">
      <w:pPr>
        <w:spacing w:line="276" w:lineRule="auto"/>
        <w:ind w:firstLine="709"/>
        <w:jc w:val="both"/>
        <w:rPr>
          <w:sz w:val="28"/>
          <w:szCs w:val="28"/>
        </w:rPr>
      </w:pPr>
      <w:r w:rsidRPr="00DD7A82">
        <w:rPr>
          <w:sz w:val="28"/>
          <w:szCs w:val="28"/>
        </w:rPr>
        <w:t>При этом переоформлять карточки, принятые банком до 01.04.2022, не потребуется. А принимать карточки, оформленные по действующим сейчас правилам, банки смогут до 01.10.2022.</w:t>
      </w:r>
    </w:p>
    <w:p w:rsidR="00DD7A82" w:rsidRPr="00DD7A82" w:rsidRDefault="00DD7A82" w:rsidP="00DD7A82">
      <w:pPr>
        <w:spacing w:line="276" w:lineRule="auto"/>
        <w:ind w:firstLine="709"/>
        <w:jc w:val="both"/>
        <w:rPr>
          <w:b/>
          <w:bCs/>
          <w:sz w:val="28"/>
          <w:szCs w:val="28"/>
        </w:rPr>
      </w:pPr>
      <w:r w:rsidRPr="00DD7A82">
        <w:rPr>
          <w:b/>
          <w:bCs/>
          <w:sz w:val="28"/>
          <w:szCs w:val="28"/>
        </w:rPr>
        <w:t> </w:t>
      </w:r>
    </w:p>
    <w:p w:rsidR="00F15812" w:rsidRPr="00040830" w:rsidRDefault="00F15812" w:rsidP="001B2E0B">
      <w:pPr>
        <w:spacing w:line="276" w:lineRule="auto"/>
        <w:ind w:firstLine="709"/>
        <w:jc w:val="both"/>
        <w:rPr>
          <w:sz w:val="28"/>
          <w:szCs w:val="28"/>
        </w:rPr>
      </w:pPr>
    </w:p>
    <w:sectPr w:rsidR="00F15812" w:rsidRPr="00040830">
      <w:footerReference w:type="default" r:id="rId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3C" w:rsidRDefault="00B3723C" w:rsidP="00AC1508">
      <w:r>
        <w:separator/>
      </w:r>
    </w:p>
  </w:endnote>
  <w:endnote w:type="continuationSeparator" w:id="0">
    <w:p w:rsidR="00B3723C" w:rsidRDefault="00B3723C"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451372"/>
      <w:docPartObj>
        <w:docPartGallery w:val="Page Numbers (Bottom of Page)"/>
        <w:docPartUnique/>
      </w:docPartObj>
    </w:sdtPr>
    <w:sdtEndPr/>
    <w:sdtContent>
      <w:p w:rsidR="00AC1508" w:rsidRDefault="00AC1508">
        <w:pPr>
          <w:pStyle w:val="a7"/>
          <w:jc w:val="center"/>
        </w:pPr>
        <w:r>
          <w:fldChar w:fldCharType="begin"/>
        </w:r>
        <w:r>
          <w:instrText>PAGE   \* MERGEFORMAT</w:instrText>
        </w:r>
        <w:r>
          <w:fldChar w:fldCharType="separate"/>
        </w:r>
        <w:r w:rsidR="003A6717">
          <w:rPr>
            <w:noProof/>
          </w:rPr>
          <w:t>22</w:t>
        </w:r>
        <w:r>
          <w:fldChar w:fldCharType="end"/>
        </w:r>
      </w:p>
    </w:sdtContent>
  </w:sdt>
  <w:p w:rsidR="00AC1508" w:rsidRDefault="00AC15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3C" w:rsidRDefault="00B3723C" w:rsidP="00AC1508">
      <w:r>
        <w:separator/>
      </w:r>
    </w:p>
  </w:footnote>
  <w:footnote w:type="continuationSeparator" w:id="0">
    <w:p w:rsidR="00B3723C" w:rsidRDefault="00B3723C" w:rsidP="00AC1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C5D"/>
    <w:multiLevelType w:val="multilevel"/>
    <w:tmpl w:val="D8585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630979"/>
    <w:multiLevelType w:val="hybridMultilevel"/>
    <w:tmpl w:val="1E18E2A4"/>
    <w:lvl w:ilvl="0" w:tplc="2D4E5BC0">
      <w:start w:val="1"/>
      <w:numFmt w:val="decimal"/>
      <w:lvlText w:val="%1."/>
      <w:lvlJc w:val="left"/>
      <w:pPr>
        <w:tabs>
          <w:tab w:val="num" w:pos="720"/>
        </w:tabs>
        <w:ind w:left="720" w:hanging="360"/>
      </w:pPr>
    </w:lvl>
    <w:lvl w:ilvl="1" w:tplc="40461288">
      <w:start w:val="1"/>
      <w:numFmt w:val="decimal"/>
      <w:lvlText w:val="%2."/>
      <w:lvlJc w:val="left"/>
      <w:pPr>
        <w:tabs>
          <w:tab w:val="num" w:pos="1440"/>
        </w:tabs>
        <w:ind w:left="1440" w:hanging="360"/>
      </w:pPr>
    </w:lvl>
    <w:lvl w:ilvl="2" w:tplc="2FAAD97C">
      <w:start w:val="1"/>
      <w:numFmt w:val="decimal"/>
      <w:lvlText w:val="%3."/>
      <w:lvlJc w:val="left"/>
      <w:pPr>
        <w:tabs>
          <w:tab w:val="num" w:pos="2160"/>
        </w:tabs>
        <w:ind w:left="2160" w:hanging="360"/>
      </w:pPr>
    </w:lvl>
    <w:lvl w:ilvl="3" w:tplc="EAF8AADC">
      <w:start w:val="1"/>
      <w:numFmt w:val="decimal"/>
      <w:lvlText w:val="%4."/>
      <w:lvlJc w:val="left"/>
      <w:pPr>
        <w:tabs>
          <w:tab w:val="num" w:pos="2880"/>
        </w:tabs>
        <w:ind w:left="2880" w:hanging="360"/>
      </w:pPr>
    </w:lvl>
    <w:lvl w:ilvl="4" w:tplc="4FA86144">
      <w:start w:val="1"/>
      <w:numFmt w:val="decimal"/>
      <w:lvlText w:val="%5."/>
      <w:lvlJc w:val="left"/>
      <w:pPr>
        <w:tabs>
          <w:tab w:val="num" w:pos="3600"/>
        </w:tabs>
        <w:ind w:left="3600" w:hanging="360"/>
      </w:pPr>
    </w:lvl>
    <w:lvl w:ilvl="5" w:tplc="CB3C3C12">
      <w:start w:val="1"/>
      <w:numFmt w:val="decimal"/>
      <w:lvlText w:val="%6."/>
      <w:lvlJc w:val="left"/>
      <w:pPr>
        <w:tabs>
          <w:tab w:val="num" w:pos="4320"/>
        </w:tabs>
        <w:ind w:left="4320" w:hanging="360"/>
      </w:pPr>
    </w:lvl>
    <w:lvl w:ilvl="6" w:tplc="0A70E4BA">
      <w:start w:val="1"/>
      <w:numFmt w:val="decimal"/>
      <w:lvlText w:val="%7."/>
      <w:lvlJc w:val="left"/>
      <w:pPr>
        <w:tabs>
          <w:tab w:val="num" w:pos="5040"/>
        </w:tabs>
        <w:ind w:left="5040" w:hanging="360"/>
      </w:pPr>
    </w:lvl>
    <w:lvl w:ilvl="7" w:tplc="46081C6C">
      <w:start w:val="1"/>
      <w:numFmt w:val="decimal"/>
      <w:lvlText w:val="%8."/>
      <w:lvlJc w:val="left"/>
      <w:pPr>
        <w:tabs>
          <w:tab w:val="num" w:pos="5760"/>
        </w:tabs>
        <w:ind w:left="5760" w:hanging="360"/>
      </w:pPr>
    </w:lvl>
    <w:lvl w:ilvl="8" w:tplc="E4901330">
      <w:start w:val="1"/>
      <w:numFmt w:val="decimal"/>
      <w:lvlText w:val="%9."/>
      <w:lvlJc w:val="left"/>
      <w:pPr>
        <w:tabs>
          <w:tab w:val="num" w:pos="6480"/>
        </w:tabs>
        <w:ind w:left="6480" w:hanging="360"/>
      </w:pPr>
    </w:lvl>
  </w:abstractNum>
  <w:abstractNum w:abstractNumId="2">
    <w:nsid w:val="235F356A"/>
    <w:multiLevelType w:val="hybridMultilevel"/>
    <w:tmpl w:val="AB848BE0"/>
    <w:lvl w:ilvl="0" w:tplc="A148B312">
      <w:start w:val="1"/>
      <w:numFmt w:val="bullet"/>
      <w:lvlText w:val=""/>
      <w:lvlJc w:val="left"/>
      <w:pPr>
        <w:tabs>
          <w:tab w:val="num" w:pos="720"/>
        </w:tabs>
        <w:ind w:left="720" w:hanging="360"/>
      </w:pPr>
      <w:rPr>
        <w:rFonts w:ascii="Symbol" w:hAnsi="Symbol" w:hint="default"/>
      </w:rPr>
    </w:lvl>
    <w:lvl w:ilvl="1" w:tplc="6EE267C6">
      <w:start w:val="1"/>
      <w:numFmt w:val="bullet"/>
      <w:lvlText w:val=""/>
      <w:lvlJc w:val="left"/>
      <w:pPr>
        <w:tabs>
          <w:tab w:val="num" w:pos="1440"/>
        </w:tabs>
        <w:ind w:left="1440" w:hanging="360"/>
      </w:pPr>
      <w:rPr>
        <w:rFonts w:ascii="Symbol" w:hAnsi="Symbol" w:hint="default"/>
      </w:rPr>
    </w:lvl>
    <w:lvl w:ilvl="2" w:tplc="714047D6">
      <w:start w:val="1"/>
      <w:numFmt w:val="bullet"/>
      <w:lvlText w:val=""/>
      <w:lvlJc w:val="left"/>
      <w:pPr>
        <w:tabs>
          <w:tab w:val="num" w:pos="2160"/>
        </w:tabs>
        <w:ind w:left="2160" w:hanging="360"/>
      </w:pPr>
      <w:rPr>
        <w:rFonts w:ascii="Symbol" w:hAnsi="Symbol" w:hint="default"/>
      </w:rPr>
    </w:lvl>
    <w:lvl w:ilvl="3" w:tplc="3444688A">
      <w:start w:val="1"/>
      <w:numFmt w:val="bullet"/>
      <w:lvlText w:val=""/>
      <w:lvlJc w:val="left"/>
      <w:pPr>
        <w:tabs>
          <w:tab w:val="num" w:pos="2880"/>
        </w:tabs>
        <w:ind w:left="2880" w:hanging="360"/>
      </w:pPr>
      <w:rPr>
        <w:rFonts w:ascii="Symbol" w:hAnsi="Symbol" w:hint="default"/>
      </w:rPr>
    </w:lvl>
    <w:lvl w:ilvl="4" w:tplc="F0324998">
      <w:start w:val="1"/>
      <w:numFmt w:val="bullet"/>
      <w:lvlText w:val=""/>
      <w:lvlJc w:val="left"/>
      <w:pPr>
        <w:tabs>
          <w:tab w:val="num" w:pos="3600"/>
        </w:tabs>
        <w:ind w:left="3600" w:hanging="360"/>
      </w:pPr>
      <w:rPr>
        <w:rFonts w:ascii="Symbol" w:hAnsi="Symbol" w:hint="default"/>
      </w:rPr>
    </w:lvl>
    <w:lvl w:ilvl="5" w:tplc="A10490BA">
      <w:start w:val="1"/>
      <w:numFmt w:val="bullet"/>
      <w:lvlText w:val=""/>
      <w:lvlJc w:val="left"/>
      <w:pPr>
        <w:tabs>
          <w:tab w:val="num" w:pos="4320"/>
        </w:tabs>
        <w:ind w:left="4320" w:hanging="360"/>
      </w:pPr>
      <w:rPr>
        <w:rFonts w:ascii="Symbol" w:hAnsi="Symbol" w:hint="default"/>
      </w:rPr>
    </w:lvl>
    <w:lvl w:ilvl="6" w:tplc="970C313A">
      <w:start w:val="1"/>
      <w:numFmt w:val="bullet"/>
      <w:lvlText w:val=""/>
      <w:lvlJc w:val="left"/>
      <w:pPr>
        <w:tabs>
          <w:tab w:val="num" w:pos="5040"/>
        </w:tabs>
        <w:ind w:left="5040" w:hanging="360"/>
      </w:pPr>
      <w:rPr>
        <w:rFonts w:ascii="Symbol" w:hAnsi="Symbol" w:hint="default"/>
      </w:rPr>
    </w:lvl>
    <w:lvl w:ilvl="7" w:tplc="0F50E4BE">
      <w:start w:val="1"/>
      <w:numFmt w:val="bullet"/>
      <w:lvlText w:val=""/>
      <w:lvlJc w:val="left"/>
      <w:pPr>
        <w:tabs>
          <w:tab w:val="num" w:pos="5760"/>
        </w:tabs>
        <w:ind w:left="5760" w:hanging="360"/>
      </w:pPr>
      <w:rPr>
        <w:rFonts w:ascii="Symbol" w:hAnsi="Symbol" w:hint="default"/>
      </w:rPr>
    </w:lvl>
    <w:lvl w:ilvl="8" w:tplc="E2881A8A">
      <w:start w:val="1"/>
      <w:numFmt w:val="bullet"/>
      <w:lvlText w:val=""/>
      <w:lvlJc w:val="left"/>
      <w:pPr>
        <w:tabs>
          <w:tab w:val="num" w:pos="6480"/>
        </w:tabs>
        <w:ind w:left="6480" w:hanging="360"/>
      </w:pPr>
      <w:rPr>
        <w:rFonts w:ascii="Symbol" w:hAnsi="Symbol" w:hint="default"/>
      </w:rPr>
    </w:lvl>
  </w:abstractNum>
  <w:abstractNum w:abstractNumId="3">
    <w:nsid w:val="2F881E40"/>
    <w:multiLevelType w:val="hybridMultilevel"/>
    <w:tmpl w:val="6D5267BA"/>
    <w:lvl w:ilvl="0" w:tplc="B2D2BF42">
      <w:start w:val="1"/>
      <w:numFmt w:val="bullet"/>
      <w:lvlText w:val=""/>
      <w:lvlJc w:val="left"/>
      <w:pPr>
        <w:tabs>
          <w:tab w:val="num" w:pos="720"/>
        </w:tabs>
        <w:ind w:left="720" w:hanging="360"/>
      </w:pPr>
      <w:rPr>
        <w:rFonts w:ascii="Symbol" w:hAnsi="Symbol" w:hint="default"/>
      </w:rPr>
    </w:lvl>
    <w:lvl w:ilvl="1" w:tplc="D422A6C6">
      <w:start w:val="1"/>
      <w:numFmt w:val="bullet"/>
      <w:lvlText w:val=""/>
      <w:lvlJc w:val="left"/>
      <w:pPr>
        <w:tabs>
          <w:tab w:val="num" w:pos="1440"/>
        </w:tabs>
        <w:ind w:left="1440" w:hanging="360"/>
      </w:pPr>
      <w:rPr>
        <w:rFonts w:ascii="Symbol" w:hAnsi="Symbol" w:hint="default"/>
      </w:rPr>
    </w:lvl>
    <w:lvl w:ilvl="2" w:tplc="65BEB570">
      <w:start w:val="1"/>
      <w:numFmt w:val="bullet"/>
      <w:lvlText w:val=""/>
      <w:lvlJc w:val="left"/>
      <w:pPr>
        <w:tabs>
          <w:tab w:val="num" w:pos="2160"/>
        </w:tabs>
        <w:ind w:left="2160" w:hanging="360"/>
      </w:pPr>
      <w:rPr>
        <w:rFonts w:ascii="Symbol" w:hAnsi="Symbol" w:hint="default"/>
      </w:rPr>
    </w:lvl>
    <w:lvl w:ilvl="3" w:tplc="0AA81350">
      <w:start w:val="1"/>
      <w:numFmt w:val="bullet"/>
      <w:lvlText w:val=""/>
      <w:lvlJc w:val="left"/>
      <w:pPr>
        <w:tabs>
          <w:tab w:val="num" w:pos="2880"/>
        </w:tabs>
        <w:ind w:left="2880" w:hanging="360"/>
      </w:pPr>
      <w:rPr>
        <w:rFonts w:ascii="Symbol" w:hAnsi="Symbol" w:hint="default"/>
      </w:rPr>
    </w:lvl>
    <w:lvl w:ilvl="4" w:tplc="338A7D4C">
      <w:start w:val="1"/>
      <w:numFmt w:val="bullet"/>
      <w:lvlText w:val=""/>
      <w:lvlJc w:val="left"/>
      <w:pPr>
        <w:tabs>
          <w:tab w:val="num" w:pos="3600"/>
        </w:tabs>
        <w:ind w:left="3600" w:hanging="360"/>
      </w:pPr>
      <w:rPr>
        <w:rFonts w:ascii="Symbol" w:hAnsi="Symbol" w:hint="default"/>
      </w:rPr>
    </w:lvl>
    <w:lvl w:ilvl="5" w:tplc="5CC09E68">
      <w:start w:val="1"/>
      <w:numFmt w:val="bullet"/>
      <w:lvlText w:val=""/>
      <w:lvlJc w:val="left"/>
      <w:pPr>
        <w:tabs>
          <w:tab w:val="num" w:pos="4320"/>
        </w:tabs>
        <w:ind w:left="4320" w:hanging="360"/>
      </w:pPr>
      <w:rPr>
        <w:rFonts w:ascii="Symbol" w:hAnsi="Symbol" w:hint="default"/>
      </w:rPr>
    </w:lvl>
    <w:lvl w:ilvl="6" w:tplc="81A28590">
      <w:start w:val="1"/>
      <w:numFmt w:val="bullet"/>
      <w:lvlText w:val=""/>
      <w:lvlJc w:val="left"/>
      <w:pPr>
        <w:tabs>
          <w:tab w:val="num" w:pos="5040"/>
        </w:tabs>
        <w:ind w:left="5040" w:hanging="360"/>
      </w:pPr>
      <w:rPr>
        <w:rFonts w:ascii="Symbol" w:hAnsi="Symbol" w:hint="default"/>
      </w:rPr>
    </w:lvl>
    <w:lvl w:ilvl="7" w:tplc="754A2AD2">
      <w:start w:val="1"/>
      <w:numFmt w:val="bullet"/>
      <w:lvlText w:val=""/>
      <w:lvlJc w:val="left"/>
      <w:pPr>
        <w:tabs>
          <w:tab w:val="num" w:pos="5760"/>
        </w:tabs>
        <w:ind w:left="5760" w:hanging="360"/>
      </w:pPr>
      <w:rPr>
        <w:rFonts w:ascii="Symbol" w:hAnsi="Symbol" w:hint="default"/>
      </w:rPr>
    </w:lvl>
    <w:lvl w:ilvl="8" w:tplc="374CD904">
      <w:start w:val="1"/>
      <w:numFmt w:val="bullet"/>
      <w:lvlText w:val=""/>
      <w:lvlJc w:val="left"/>
      <w:pPr>
        <w:tabs>
          <w:tab w:val="num" w:pos="6480"/>
        </w:tabs>
        <w:ind w:left="6480" w:hanging="360"/>
      </w:pPr>
      <w:rPr>
        <w:rFonts w:ascii="Symbol" w:hAnsi="Symbol" w:hint="default"/>
      </w:rPr>
    </w:lvl>
  </w:abstractNum>
  <w:abstractNum w:abstractNumId="4">
    <w:nsid w:val="326173DB"/>
    <w:multiLevelType w:val="multilevel"/>
    <w:tmpl w:val="AE00A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72B2274"/>
    <w:multiLevelType w:val="multilevel"/>
    <w:tmpl w:val="E666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ED51F4"/>
    <w:multiLevelType w:val="hybridMultilevel"/>
    <w:tmpl w:val="85548F3E"/>
    <w:lvl w:ilvl="0" w:tplc="AC2A7756">
      <w:start w:val="1"/>
      <w:numFmt w:val="bullet"/>
      <w:lvlText w:val=""/>
      <w:lvlJc w:val="left"/>
      <w:pPr>
        <w:tabs>
          <w:tab w:val="num" w:pos="720"/>
        </w:tabs>
        <w:ind w:left="720" w:hanging="360"/>
      </w:pPr>
      <w:rPr>
        <w:rFonts w:ascii="Symbol" w:hAnsi="Symbol" w:hint="default"/>
      </w:rPr>
    </w:lvl>
    <w:lvl w:ilvl="1" w:tplc="A804556C">
      <w:start w:val="1"/>
      <w:numFmt w:val="bullet"/>
      <w:lvlText w:val=""/>
      <w:lvlJc w:val="left"/>
      <w:pPr>
        <w:tabs>
          <w:tab w:val="num" w:pos="1440"/>
        </w:tabs>
        <w:ind w:left="1440" w:hanging="360"/>
      </w:pPr>
      <w:rPr>
        <w:rFonts w:ascii="Symbol" w:hAnsi="Symbol" w:hint="default"/>
      </w:rPr>
    </w:lvl>
    <w:lvl w:ilvl="2" w:tplc="62D6352A">
      <w:start w:val="1"/>
      <w:numFmt w:val="bullet"/>
      <w:lvlText w:val=""/>
      <w:lvlJc w:val="left"/>
      <w:pPr>
        <w:tabs>
          <w:tab w:val="num" w:pos="2160"/>
        </w:tabs>
        <w:ind w:left="2160" w:hanging="360"/>
      </w:pPr>
      <w:rPr>
        <w:rFonts w:ascii="Symbol" w:hAnsi="Symbol" w:hint="default"/>
      </w:rPr>
    </w:lvl>
    <w:lvl w:ilvl="3" w:tplc="137E1F4C">
      <w:start w:val="1"/>
      <w:numFmt w:val="bullet"/>
      <w:lvlText w:val=""/>
      <w:lvlJc w:val="left"/>
      <w:pPr>
        <w:tabs>
          <w:tab w:val="num" w:pos="2880"/>
        </w:tabs>
        <w:ind w:left="2880" w:hanging="360"/>
      </w:pPr>
      <w:rPr>
        <w:rFonts w:ascii="Symbol" w:hAnsi="Symbol" w:hint="default"/>
      </w:rPr>
    </w:lvl>
    <w:lvl w:ilvl="4" w:tplc="237463A4">
      <w:start w:val="1"/>
      <w:numFmt w:val="bullet"/>
      <w:lvlText w:val=""/>
      <w:lvlJc w:val="left"/>
      <w:pPr>
        <w:tabs>
          <w:tab w:val="num" w:pos="3600"/>
        </w:tabs>
        <w:ind w:left="3600" w:hanging="360"/>
      </w:pPr>
      <w:rPr>
        <w:rFonts w:ascii="Symbol" w:hAnsi="Symbol" w:hint="default"/>
      </w:rPr>
    </w:lvl>
    <w:lvl w:ilvl="5" w:tplc="E84AE376">
      <w:start w:val="1"/>
      <w:numFmt w:val="bullet"/>
      <w:lvlText w:val=""/>
      <w:lvlJc w:val="left"/>
      <w:pPr>
        <w:tabs>
          <w:tab w:val="num" w:pos="4320"/>
        </w:tabs>
        <w:ind w:left="4320" w:hanging="360"/>
      </w:pPr>
      <w:rPr>
        <w:rFonts w:ascii="Symbol" w:hAnsi="Symbol" w:hint="default"/>
      </w:rPr>
    </w:lvl>
    <w:lvl w:ilvl="6" w:tplc="AC9C5040">
      <w:start w:val="1"/>
      <w:numFmt w:val="bullet"/>
      <w:lvlText w:val=""/>
      <w:lvlJc w:val="left"/>
      <w:pPr>
        <w:tabs>
          <w:tab w:val="num" w:pos="5040"/>
        </w:tabs>
        <w:ind w:left="5040" w:hanging="360"/>
      </w:pPr>
      <w:rPr>
        <w:rFonts w:ascii="Symbol" w:hAnsi="Symbol" w:hint="default"/>
      </w:rPr>
    </w:lvl>
    <w:lvl w:ilvl="7" w:tplc="2A905A92">
      <w:start w:val="1"/>
      <w:numFmt w:val="bullet"/>
      <w:lvlText w:val=""/>
      <w:lvlJc w:val="left"/>
      <w:pPr>
        <w:tabs>
          <w:tab w:val="num" w:pos="5760"/>
        </w:tabs>
        <w:ind w:left="5760" w:hanging="360"/>
      </w:pPr>
      <w:rPr>
        <w:rFonts w:ascii="Symbol" w:hAnsi="Symbol" w:hint="default"/>
      </w:rPr>
    </w:lvl>
    <w:lvl w:ilvl="8" w:tplc="ED08044A">
      <w:start w:val="1"/>
      <w:numFmt w:val="bullet"/>
      <w:lvlText w:val=""/>
      <w:lvlJc w:val="left"/>
      <w:pPr>
        <w:tabs>
          <w:tab w:val="num" w:pos="6480"/>
        </w:tabs>
        <w:ind w:left="6480" w:hanging="360"/>
      </w:pPr>
      <w:rPr>
        <w:rFonts w:ascii="Symbol" w:hAnsi="Symbol" w:hint="default"/>
      </w:rPr>
    </w:lvl>
  </w:abstractNum>
  <w:abstractNum w:abstractNumId="7">
    <w:nsid w:val="64276F16"/>
    <w:multiLevelType w:val="multilevel"/>
    <w:tmpl w:val="C346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5960343"/>
    <w:multiLevelType w:val="hybridMultilevel"/>
    <w:tmpl w:val="A656B182"/>
    <w:lvl w:ilvl="0" w:tplc="7486C88E">
      <w:start w:val="1"/>
      <w:numFmt w:val="bullet"/>
      <w:lvlText w:val=""/>
      <w:lvlJc w:val="left"/>
      <w:pPr>
        <w:tabs>
          <w:tab w:val="num" w:pos="720"/>
        </w:tabs>
        <w:ind w:left="720" w:hanging="360"/>
      </w:pPr>
      <w:rPr>
        <w:rFonts w:ascii="Symbol" w:hAnsi="Symbol" w:hint="default"/>
      </w:rPr>
    </w:lvl>
    <w:lvl w:ilvl="1" w:tplc="865CF2A2">
      <w:start w:val="1"/>
      <w:numFmt w:val="bullet"/>
      <w:lvlText w:val=""/>
      <w:lvlJc w:val="left"/>
      <w:pPr>
        <w:tabs>
          <w:tab w:val="num" w:pos="1440"/>
        </w:tabs>
        <w:ind w:left="1440" w:hanging="360"/>
      </w:pPr>
      <w:rPr>
        <w:rFonts w:ascii="Symbol" w:hAnsi="Symbol" w:hint="default"/>
      </w:rPr>
    </w:lvl>
    <w:lvl w:ilvl="2" w:tplc="E116A590">
      <w:start w:val="1"/>
      <w:numFmt w:val="bullet"/>
      <w:lvlText w:val=""/>
      <w:lvlJc w:val="left"/>
      <w:pPr>
        <w:tabs>
          <w:tab w:val="num" w:pos="2160"/>
        </w:tabs>
        <w:ind w:left="2160" w:hanging="360"/>
      </w:pPr>
      <w:rPr>
        <w:rFonts w:ascii="Symbol" w:hAnsi="Symbol" w:hint="default"/>
      </w:rPr>
    </w:lvl>
    <w:lvl w:ilvl="3" w:tplc="341A4BC6">
      <w:start w:val="1"/>
      <w:numFmt w:val="bullet"/>
      <w:lvlText w:val=""/>
      <w:lvlJc w:val="left"/>
      <w:pPr>
        <w:tabs>
          <w:tab w:val="num" w:pos="2880"/>
        </w:tabs>
        <w:ind w:left="2880" w:hanging="360"/>
      </w:pPr>
      <w:rPr>
        <w:rFonts w:ascii="Symbol" w:hAnsi="Symbol" w:hint="default"/>
      </w:rPr>
    </w:lvl>
    <w:lvl w:ilvl="4" w:tplc="4546F556">
      <w:start w:val="1"/>
      <w:numFmt w:val="bullet"/>
      <w:lvlText w:val=""/>
      <w:lvlJc w:val="left"/>
      <w:pPr>
        <w:tabs>
          <w:tab w:val="num" w:pos="3600"/>
        </w:tabs>
        <w:ind w:left="3600" w:hanging="360"/>
      </w:pPr>
      <w:rPr>
        <w:rFonts w:ascii="Symbol" w:hAnsi="Symbol" w:hint="default"/>
      </w:rPr>
    </w:lvl>
    <w:lvl w:ilvl="5" w:tplc="707808A4">
      <w:start w:val="1"/>
      <w:numFmt w:val="bullet"/>
      <w:lvlText w:val=""/>
      <w:lvlJc w:val="left"/>
      <w:pPr>
        <w:tabs>
          <w:tab w:val="num" w:pos="4320"/>
        </w:tabs>
        <w:ind w:left="4320" w:hanging="360"/>
      </w:pPr>
      <w:rPr>
        <w:rFonts w:ascii="Symbol" w:hAnsi="Symbol" w:hint="default"/>
      </w:rPr>
    </w:lvl>
    <w:lvl w:ilvl="6" w:tplc="E0D4B85C">
      <w:start w:val="1"/>
      <w:numFmt w:val="bullet"/>
      <w:lvlText w:val=""/>
      <w:lvlJc w:val="left"/>
      <w:pPr>
        <w:tabs>
          <w:tab w:val="num" w:pos="5040"/>
        </w:tabs>
        <w:ind w:left="5040" w:hanging="360"/>
      </w:pPr>
      <w:rPr>
        <w:rFonts w:ascii="Symbol" w:hAnsi="Symbol" w:hint="default"/>
      </w:rPr>
    </w:lvl>
    <w:lvl w:ilvl="7" w:tplc="4B404652">
      <w:start w:val="1"/>
      <w:numFmt w:val="bullet"/>
      <w:lvlText w:val=""/>
      <w:lvlJc w:val="left"/>
      <w:pPr>
        <w:tabs>
          <w:tab w:val="num" w:pos="5760"/>
        </w:tabs>
        <w:ind w:left="5760" w:hanging="360"/>
      </w:pPr>
      <w:rPr>
        <w:rFonts w:ascii="Symbol" w:hAnsi="Symbol" w:hint="default"/>
      </w:rPr>
    </w:lvl>
    <w:lvl w:ilvl="8" w:tplc="455C2E0E">
      <w:start w:val="1"/>
      <w:numFmt w:val="bullet"/>
      <w:lvlText w:val=""/>
      <w:lvlJc w:val="left"/>
      <w:pPr>
        <w:tabs>
          <w:tab w:val="num" w:pos="6480"/>
        </w:tabs>
        <w:ind w:left="6480" w:hanging="360"/>
      </w:pPr>
      <w:rPr>
        <w:rFonts w:ascii="Symbol" w:hAnsi="Symbol" w:hint="default"/>
      </w:rPr>
    </w:lvl>
  </w:abstractNum>
  <w:abstractNum w:abstractNumId="9">
    <w:nsid w:val="7DA91D75"/>
    <w:multiLevelType w:val="multilevel"/>
    <w:tmpl w:val="90DA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2"/>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150BA"/>
    <w:rsid w:val="0002657E"/>
    <w:rsid w:val="00032071"/>
    <w:rsid w:val="00034AAE"/>
    <w:rsid w:val="00040830"/>
    <w:rsid w:val="0004520D"/>
    <w:rsid w:val="00045606"/>
    <w:rsid w:val="000508DF"/>
    <w:rsid w:val="00053F59"/>
    <w:rsid w:val="00082423"/>
    <w:rsid w:val="000C087C"/>
    <w:rsid w:val="000F7CA5"/>
    <w:rsid w:val="00100AF8"/>
    <w:rsid w:val="00111908"/>
    <w:rsid w:val="00114B8D"/>
    <w:rsid w:val="00133F66"/>
    <w:rsid w:val="001348D0"/>
    <w:rsid w:val="00160EEE"/>
    <w:rsid w:val="001732D4"/>
    <w:rsid w:val="00182A7E"/>
    <w:rsid w:val="001B2E0B"/>
    <w:rsid w:val="001B3BA3"/>
    <w:rsid w:val="001D09B2"/>
    <w:rsid w:val="001D4BBB"/>
    <w:rsid w:val="001E246F"/>
    <w:rsid w:val="001E7AC5"/>
    <w:rsid w:val="001F14D4"/>
    <w:rsid w:val="002439DC"/>
    <w:rsid w:val="0025481E"/>
    <w:rsid w:val="00263B33"/>
    <w:rsid w:val="00287C3C"/>
    <w:rsid w:val="002A1B4E"/>
    <w:rsid w:val="002B53AA"/>
    <w:rsid w:val="002E2ED9"/>
    <w:rsid w:val="002F618A"/>
    <w:rsid w:val="0031151B"/>
    <w:rsid w:val="00312E62"/>
    <w:rsid w:val="003165C5"/>
    <w:rsid w:val="00393172"/>
    <w:rsid w:val="003A6717"/>
    <w:rsid w:val="003D1F86"/>
    <w:rsid w:val="003D5511"/>
    <w:rsid w:val="003E3112"/>
    <w:rsid w:val="0040177D"/>
    <w:rsid w:val="0042270F"/>
    <w:rsid w:val="00423F82"/>
    <w:rsid w:val="004322EB"/>
    <w:rsid w:val="00437822"/>
    <w:rsid w:val="00443541"/>
    <w:rsid w:val="004479B8"/>
    <w:rsid w:val="00452CD3"/>
    <w:rsid w:val="00490FB1"/>
    <w:rsid w:val="004B22CD"/>
    <w:rsid w:val="004D351A"/>
    <w:rsid w:val="00522D38"/>
    <w:rsid w:val="005738A9"/>
    <w:rsid w:val="00575BE0"/>
    <w:rsid w:val="0057775D"/>
    <w:rsid w:val="00577BDA"/>
    <w:rsid w:val="005A5A1D"/>
    <w:rsid w:val="005E6031"/>
    <w:rsid w:val="00605425"/>
    <w:rsid w:val="00617A49"/>
    <w:rsid w:val="00627A87"/>
    <w:rsid w:val="0063547C"/>
    <w:rsid w:val="0064524B"/>
    <w:rsid w:val="00657D0B"/>
    <w:rsid w:val="00661CE9"/>
    <w:rsid w:val="006A3B41"/>
    <w:rsid w:val="006F0341"/>
    <w:rsid w:val="006F0EA6"/>
    <w:rsid w:val="006F5E5F"/>
    <w:rsid w:val="00715F53"/>
    <w:rsid w:val="0071610B"/>
    <w:rsid w:val="00743872"/>
    <w:rsid w:val="007569EB"/>
    <w:rsid w:val="0077484F"/>
    <w:rsid w:val="0079148B"/>
    <w:rsid w:val="007C1EC3"/>
    <w:rsid w:val="007C7052"/>
    <w:rsid w:val="007D2004"/>
    <w:rsid w:val="007D45FC"/>
    <w:rsid w:val="00811092"/>
    <w:rsid w:val="00812194"/>
    <w:rsid w:val="008467A9"/>
    <w:rsid w:val="00846E1D"/>
    <w:rsid w:val="008617C3"/>
    <w:rsid w:val="0086702A"/>
    <w:rsid w:val="00872BD9"/>
    <w:rsid w:val="008822A4"/>
    <w:rsid w:val="00883820"/>
    <w:rsid w:val="00897D07"/>
    <w:rsid w:val="008B099E"/>
    <w:rsid w:val="008B72EF"/>
    <w:rsid w:val="008C67B6"/>
    <w:rsid w:val="008D5DC7"/>
    <w:rsid w:val="008E3364"/>
    <w:rsid w:val="008F0339"/>
    <w:rsid w:val="0091578C"/>
    <w:rsid w:val="00941309"/>
    <w:rsid w:val="009971C8"/>
    <w:rsid w:val="009C74A7"/>
    <w:rsid w:val="009D3E81"/>
    <w:rsid w:val="009E0931"/>
    <w:rsid w:val="00A15E7A"/>
    <w:rsid w:val="00A17F8A"/>
    <w:rsid w:val="00A230D0"/>
    <w:rsid w:val="00A32E7D"/>
    <w:rsid w:val="00A37E15"/>
    <w:rsid w:val="00A47F18"/>
    <w:rsid w:val="00A657CA"/>
    <w:rsid w:val="00A97486"/>
    <w:rsid w:val="00AC1508"/>
    <w:rsid w:val="00AC7557"/>
    <w:rsid w:val="00AD30AD"/>
    <w:rsid w:val="00AD6646"/>
    <w:rsid w:val="00B014A6"/>
    <w:rsid w:val="00B04416"/>
    <w:rsid w:val="00B3723C"/>
    <w:rsid w:val="00B37555"/>
    <w:rsid w:val="00B53AA8"/>
    <w:rsid w:val="00B544CA"/>
    <w:rsid w:val="00B61B43"/>
    <w:rsid w:val="00B9036D"/>
    <w:rsid w:val="00BB5F9B"/>
    <w:rsid w:val="00BC79A9"/>
    <w:rsid w:val="00BE13B2"/>
    <w:rsid w:val="00BE6215"/>
    <w:rsid w:val="00BF5160"/>
    <w:rsid w:val="00C16EA2"/>
    <w:rsid w:val="00C23CBC"/>
    <w:rsid w:val="00C71392"/>
    <w:rsid w:val="00C74FD4"/>
    <w:rsid w:val="00CA7693"/>
    <w:rsid w:val="00CB2364"/>
    <w:rsid w:val="00CC397E"/>
    <w:rsid w:val="00CD0895"/>
    <w:rsid w:val="00CD7841"/>
    <w:rsid w:val="00CE0526"/>
    <w:rsid w:val="00CE79A8"/>
    <w:rsid w:val="00D27A68"/>
    <w:rsid w:val="00D27BA2"/>
    <w:rsid w:val="00D448AE"/>
    <w:rsid w:val="00D471FB"/>
    <w:rsid w:val="00D51C1E"/>
    <w:rsid w:val="00D52541"/>
    <w:rsid w:val="00D65601"/>
    <w:rsid w:val="00D769D4"/>
    <w:rsid w:val="00D773DE"/>
    <w:rsid w:val="00D8269E"/>
    <w:rsid w:val="00D97E44"/>
    <w:rsid w:val="00DD7A82"/>
    <w:rsid w:val="00E14D20"/>
    <w:rsid w:val="00E35FBA"/>
    <w:rsid w:val="00E53165"/>
    <w:rsid w:val="00E65F72"/>
    <w:rsid w:val="00E80446"/>
    <w:rsid w:val="00E82801"/>
    <w:rsid w:val="00E82BFF"/>
    <w:rsid w:val="00E9192D"/>
    <w:rsid w:val="00E956AE"/>
    <w:rsid w:val="00EA0956"/>
    <w:rsid w:val="00EB0FBF"/>
    <w:rsid w:val="00EB2D71"/>
    <w:rsid w:val="00F11BD3"/>
    <w:rsid w:val="00F15812"/>
    <w:rsid w:val="00F24298"/>
    <w:rsid w:val="00F40A90"/>
    <w:rsid w:val="00F44162"/>
    <w:rsid w:val="00F470B4"/>
    <w:rsid w:val="00F63A36"/>
    <w:rsid w:val="00F66571"/>
    <w:rsid w:val="00F94493"/>
    <w:rsid w:val="00FB44F6"/>
    <w:rsid w:val="00FC258C"/>
    <w:rsid w:val="00FD66BB"/>
    <w:rsid w:val="00FF1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semiHidden/>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semiHidden/>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wsletters.consultant.ru/go/?url=https%3A%2F%2Flogin.consultant.ru%2Flink%2F%3Freq%3Ddoc%26base%3DLAW%26n%3D395517%26dst%3D100010%26email_id%3D140432%26cn%3Daccountant%3Aaccountant&amp;scope=accountant" TargetMode="External"/><Relationship Id="rId21" Type="http://schemas.openxmlformats.org/officeDocument/2006/relationships/hyperlink" Target="http://www.consultant.ru/cabinet/stat/db/2021-09-06/click/consultant/?dst=http%3A%2F%2Fwww.consultant.ru%2Fcons%2Fcgi%2Fonline.cgi%3Freq%3Ddoc%26base%3DLAW%26n%3D382295%26dst%3D1804&amp;utm_campaign=db&amp;utm_source=consultant&amp;utm_medium=email&amp;utm_content=body" TargetMode="External"/><Relationship Id="rId42" Type="http://schemas.openxmlformats.org/officeDocument/2006/relationships/hyperlink" Target="http://www.consultant.ru/cabinet/stat/db/2021-09-21/click/consultant/?dst=http%3A%2F%2Fwww.consultant.ru%2Fcons%2Fcgi%2Fonline.cgi%3Freq%3Ddoc%26base%3DLAW%26n%3D389682%26dst%3D103625&amp;utm_campaign=db&amp;utm_source=consultant&amp;utm_medium=email&amp;utm_content=body" TargetMode="External"/><Relationship Id="rId47" Type="http://schemas.openxmlformats.org/officeDocument/2006/relationships/hyperlink" Target="http://www.consultant.ru/cabinet/stat/db/2021-09-01/click/consultant/?dst=http%3A%2F%2Fwww.consultant.ru%2Fcons%2Fcgi%2Fonline.cgi%3Freq%3Ddoc%26base%3DQUEST%26n%3D205924%26dst%3D100014&amp;utm_campaign=db&amp;utm_source=consultant&amp;utm_medium=email&amp;utm_content=body" TargetMode="External"/><Relationship Id="rId63" Type="http://schemas.openxmlformats.org/officeDocument/2006/relationships/hyperlink" Target="http://www.consultant.ru/cabinet/stat/db/2021-09-10/click/consultant/?dst=http%3A%2F%2Fwww.consultant.ru%2Fcons%2Fcgi%2Fonline.cgi%3Freq%3Ddoc%26base%3DLAW%26n%3D394382%26dst%3D100035&amp;utm_campaign=db&amp;utm_source=consultant&amp;utm_medium=email&amp;utm_content=body" TargetMode="External"/><Relationship Id="rId68" Type="http://schemas.openxmlformats.org/officeDocument/2006/relationships/hyperlink" Target="http://www.consultant.ru/cabinet/stat/db/2021-09-10/click/consultant/?dst=http%3A%2F%2Fwww.consultant.ru%2Fcons%2Fcgi%2Fonline.cgi%3Freq%3Ddoc%26base%3DLAW%26n%3D394382%26dst%3D100058&amp;utm_campaign=db&amp;utm_source=consultant&amp;utm_medium=email&amp;utm_content=body" TargetMode="External"/><Relationship Id="rId84" Type="http://schemas.openxmlformats.org/officeDocument/2006/relationships/hyperlink" Target="http://www.consultant.ru/cabinet/stat/hotdocs/2021-09-17/click/consultant/?dst=http%3A%2F%2Fwww.consultant.ru%2Flaw%2Fhotdocs%2Flink%2F%3Fid%3D70999&amp;utm_campaign=hotdocs&amp;utm_source=consultant&amp;utm_medium=email&amp;utm_content=body" TargetMode="External"/><Relationship Id="rId89" Type="http://schemas.openxmlformats.org/officeDocument/2006/relationships/hyperlink" Target="http://www.consultant.ru/document/cons_doc_LAW_28165/30e4690deae106140c96017db18054a3175e14f6/" TargetMode="External"/><Relationship Id="rId16" Type="http://schemas.openxmlformats.org/officeDocument/2006/relationships/hyperlink" Target="https://login.consultant.ru/link/?req=doc&amp;demo=2&amp;base=LAW&amp;n=389103&amp;date=05.09.2021&amp;dst=100190&amp;field=134" TargetMode="External"/><Relationship Id="rId11" Type="http://schemas.openxmlformats.org/officeDocument/2006/relationships/hyperlink" Target="https://login.consultant.ru/link/?req=doc&amp;demo=2&amp;base=LAW&amp;n=389976&amp;date=05.09.2021&amp;dst=100009&amp;field=134" TargetMode="External"/><Relationship Id="rId32" Type="http://schemas.openxmlformats.org/officeDocument/2006/relationships/hyperlink" Target="http://www.consultant.ru/document/cons_doc_LAW_212375/bcf30e08378ed3bb43f37240c15916fd6df72973/" TargetMode="External"/><Relationship Id="rId37" Type="http://schemas.openxmlformats.org/officeDocument/2006/relationships/hyperlink" Target="http://www.consultant.ru/cabinet/stat/db/2021-09-23/click/consultant/?dst=http%3A%2F%2Fwww.consultant.ru%2Fcons%2Fcgi%2Fonline.cgi%3Freq%3Ddoc%26base%3DARB%26n%3D679751%26dst%3D100014&amp;utm_campaign=db&amp;utm_source=consultant&amp;utm_medium=email&amp;utm_content=body" TargetMode="External"/><Relationship Id="rId53" Type="http://schemas.openxmlformats.org/officeDocument/2006/relationships/hyperlink" Target="http://www.consultant.ru/cabinet/stat/db/2021-09-01/click/consultant/?dst=http%3A%2F%2Fwww.consultant.ru%2Fcons%2Fcgi%2Fonline.cgi%3Freq%3Ddoc%26base%3DLAW%26n%3D365338%26dst%3D100077&amp;utm_campaign=db&amp;utm_source=consultant&amp;utm_medium=email&amp;utm_content=body" TargetMode="External"/><Relationship Id="rId58" Type="http://schemas.openxmlformats.org/officeDocument/2006/relationships/hyperlink" Target="http://www.consultant.ru/cabinet/stat/db/2021-09-10/click/consultant/?dst=http%3A%2F%2Fwww.consultant.ru%2Fcons%2Fcgi%2Fonline.cgi%3Freq%3Ddoc%26base%3DLAW%26n%3D394382%26dst%3D100026&amp;utm_campaign=db&amp;utm_source=consultant&amp;utm_medium=email&amp;utm_content=body" TargetMode="External"/><Relationship Id="rId74" Type="http://schemas.openxmlformats.org/officeDocument/2006/relationships/hyperlink" Target="https://login.consultant.ru/link/?req=doc&amp;demo=2&amp;base=LAW&amp;n=370220&amp;dst=36&amp;field=134&amp;date=21.09.2021" TargetMode="External"/><Relationship Id="rId79" Type="http://schemas.openxmlformats.org/officeDocument/2006/relationships/hyperlink" Target="http://www.consultant.ru/document/cons_doc_LAW_393365/92d969e26a4326c5d02fa79b8f9cf4994ee5633b/" TargetMode="External"/><Relationship Id="rId5" Type="http://schemas.openxmlformats.org/officeDocument/2006/relationships/settings" Target="settings.xml"/><Relationship Id="rId90" Type="http://schemas.openxmlformats.org/officeDocument/2006/relationships/hyperlink" Target="http://www.consultant.ru/document/cons_doc_LAW_28165/30e4690deae106140c96017db18054a3175e14f6/" TargetMode="External"/><Relationship Id="rId22" Type="http://schemas.openxmlformats.org/officeDocument/2006/relationships/hyperlink" Target="http://www.consultant.ru/cabinet/stat/db/2021-09-06/click/consultant/?dst=http%3A%2F%2Fwww.consultant.ru%2Fcons%2Fcgi%2Fonline.cgi%3Freq%3Ddoc%26base%3DQUEST%26n%3D206034%26dst%3D100010&amp;utm_campaign=db&amp;utm_source=consultant&amp;utm_medium=email&amp;utm_content=body" TargetMode="External"/><Relationship Id="rId27" Type="http://schemas.openxmlformats.org/officeDocument/2006/relationships/hyperlink" Target="https://newsletters.consultant.ru/go/?url=https%3A%2F%2Flogin.consultant.ru%2Flink%2F%3Freq%3Dopennews%26id%3D17152%26email_id%3D140432%26cn%3Daccountant%3Aaccountant&amp;scope=accountant" TargetMode="External"/><Relationship Id="rId43" Type="http://schemas.openxmlformats.org/officeDocument/2006/relationships/hyperlink" Target="http://www.consultant.ru/cabinet/stat/db/2021-09-21/click/consultant/?dst=http%3A%2F%2Fwww.consultant.ru%2Fcons%2Fcgi%2Fonline.cgi%3Freq%3Ddoc%26base%3DLAW%26n%3D377770%26dst%3D100138&amp;utm_campaign=db&amp;utm_source=consultant&amp;utm_medium=email&amp;utm_content=body" TargetMode="External"/><Relationship Id="rId48" Type="http://schemas.openxmlformats.org/officeDocument/2006/relationships/hyperlink" Target="http://www.consultant.ru/cabinet/stat/db/2021-09-01/click/consultant/?dst=http%3A%2F%2Fwww.consultant.ru%2Fcons%2Fcgi%2Fonline.cgi%3Freq%3Ddoc%26base%3DLAW%26n%3D365338%26dst%3D100009&amp;utm_campaign=db&amp;utm_source=consultant&amp;utm_medium=email&amp;utm_content=body" TargetMode="External"/><Relationship Id="rId64" Type="http://schemas.openxmlformats.org/officeDocument/2006/relationships/hyperlink" Target="http://www.consultant.ru/cabinet/stat/db/2021-09-10/click/consultant/?dst=http%3A%2F%2Fwww.consultant.ru%2Fcons%2Fcgi%2Fonline.cgi%3Freq%3Ddoc%26base%3DLAW%26n%3D394382%26dst%3D100049&amp;utm_campaign=db&amp;utm_source=consultant&amp;utm_medium=email&amp;utm_content=body" TargetMode="External"/><Relationship Id="rId69" Type="http://schemas.openxmlformats.org/officeDocument/2006/relationships/hyperlink" Target="http://www.consultant.ru/cabinet/stat/hotdocs/2021-09-24/click/consultant/?dst=http%3A%2F%2Fwww.consultant.ru%2Flaw%2Fhotdocs%2Flink%2F%3Fid%3D71080&amp;utm_campaign=hotdocs&amp;utm_source=consultant&amp;utm_medium=email&amp;utm_content=body" TargetMode="External"/><Relationship Id="rId8" Type="http://schemas.openxmlformats.org/officeDocument/2006/relationships/endnotes" Target="endnotes.xml"/><Relationship Id="rId51" Type="http://schemas.openxmlformats.org/officeDocument/2006/relationships/hyperlink" Target="http://www.consultant.ru/cabinet/stat/db/2021-09-01/click/consultant/?dst=http%3A%2F%2Fwww.consultant.ru%2Fcons%2Fcgi%2Fonline.cgi%3Freq%3Ddoc%26base%3DQUEST%26n%3D205924%26dst%3D100014&amp;utm_campaign=db&amp;utm_source=consultant&amp;utm_medium=email&amp;utm_content=body" TargetMode="External"/><Relationship Id="rId72" Type="http://schemas.openxmlformats.org/officeDocument/2006/relationships/hyperlink" Target="http://www.consultant.ru/cabinet/stat/db/2021-09-21/click/consultant/?dst=http%3A%2F%2Fwww.consultant.ru%2Fcons%2Fcgi%2Fonline.cgi%3Freq%3Ddoc%26base%3DAPV%26n%3D201119%26dst%3D100042&amp;utm_campaign=db&amp;utm_source=consultant&amp;utm_medium=email&amp;utm_content=body" TargetMode="External"/><Relationship Id="rId80" Type="http://schemas.openxmlformats.org/officeDocument/2006/relationships/hyperlink" Target="http://www.consultant.ru/cabinet/stat/hotdocs/2021-09-01/click/consultant/?dst=http%3A%2F%2Fwww.consultant.ru%2Flaw%2Fhotdocs%2Flink%2F%3Fid%3D70802&amp;utm_campaign=hotdocs&amp;utm_source=consultant&amp;utm_medium=email&amp;utm_content=body" TargetMode="External"/><Relationship Id="rId85" Type="http://schemas.openxmlformats.org/officeDocument/2006/relationships/hyperlink" Target="http://www.consultant.ru/cabinet/stat/hotdocs/2021-09-18/click/consultant/?dst=http%3A%2F%2Fwww.consultant.ru%2Flaw%2Fhotdocs%2Flink%2F%3Fid%3D71014&amp;utm_campaign=hotdocs&amp;utm_source=consultant&amp;utm_medium=email&amp;utm_content=body"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demo=2&amp;base=LAW&amp;n=388534&amp;date=05.09.2021&amp;dst=101018&amp;field=134" TargetMode="External"/><Relationship Id="rId17" Type="http://schemas.openxmlformats.org/officeDocument/2006/relationships/hyperlink" Target="https://login.consultant.ru/link/?req=doc&amp;demo=2&amp;base=LAW&amp;n=389103&amp;date=05.09.2021&amp;dst=100192&amp;field=134" TargetMode="External"/><Relationship Id="rId25" Type="http://schemas.openxmlformats.org/officeDocument/2006/relationships/hyperlink" Target="http://publication.pravo.gov.ru/Document/View/0001202011090024" TargetMode="External"/><Relationship Id="rId33" Type="http://schemas.openxmlformats.org/officeDocument/2006/relationships/hyperlink" Target="http://www.consultant.ru/document/cons_doc_LAW_212375/bcf30e08378ed3bb43f37240c15916fd6df72973/" TargetMode="External"/><Relationship Id="rId38" Type="http://schemas.openxmlformats.org/officeDocument/2006/relationships/hyperlink" Target="http://www.consultant.ru/cabinet/stat/db/2021-09-23/click/consultant/?dst=http%3A%2F%2Fwww.consultant.ru%2Fcons%2Fcgi%2Fonline.cgi%3Freq%3Ddoc%26base%3DARB%26n%3D679751%26dst%3D100012&amp;utm_campaign=db&amp;utm_source=consultant&amp;utm_medium=email&amp;utm_content=body" TargetMode="External"/><Relationship Id="rId46" Type="http://schemas.openxmlformats.org/officeDocument/2006/relationships/hyperlink" Target="http://www.consultant.ru/document/cons_doc_LAW_394146/" TargetMode="External"/><Relationship Id="rId59" Type="http://schemas.openxmlformats.org/officeDocument/2006/relationships/hyperlink" Target="http://www.consultant.ru/cabinet/stat/db/2021-09-10/click/consultant/?dst=http%3A%2F%2Fwww.consultant.ru%2Fcons%2Fcgi%2Fonline.cgi%3Freq%3Ddoc%26base%3DLAW%26n%3D394382%26dst%3D100029&amp;utm_campaign=db&amp;utm_source=consultant&amp;utm_medium=email&amp;utm_content=body" TargetMode="External"/><Relationship Id="rId67" Type="http://schemas.openxmlformats.org/officeDocument/2006/relationships/hyperlink" Target="http://www.consultant.ru/cabinet/stat/db/2021-09-10/click/consultant/?dst=http%3A%2F%2Fwww.consultant.ru%2Fcons%2Fcgi%2Fonline.cgi%3Freq%3Ddoc%26base%3DLAW%26n%3D394382%26dst%3D100062&amp;utm_campaign=db&amp;utm_source=consultant&amp;utm_medium=email&amp;utm_content=body" TargetMode="External"/><Relationship Id="rId20" Type="http://schemas.openxmlformats.org/officeDocument/2006/relationships/hyperlink" Target="http://www.consultant.ru/cabinet/stat/db/2021-09-06/click/consultant/?dst=http%3A%2F%2Fwww.consultant.ru%2Fcons%2Fcgi%2Fonline.cgi%3Freq%3Ddoc%26base%3DQUEST%26n%3D206034%26dst%3D100010&amp;utm_campaign=db&amp;utm_source=consultant&amp;utm_medium=email&amp;utm_content=body" TargetMode="External"/><Relationship Id="rId41" Type="http://schemas.openxmlformats.org/officeDocument/2006/relationships/hyperlink" Target="http://www.consultant.ru/cabinet/stat/db/2021-09-21/click/consultant/?dst=http%3A%2F%2Fwww.consultant.ru%2Fcons%2Fcgi%2Fonline.cgi%3Freq%3Ddoc%26base%3DQUEST%26n%3D206350%26dst%3D100009&amp;utm_campaign=db&amp;utm_source=consultant&amp;utm_medium=email&amp;utm_content=body" TargetMode="External"/><Relationship Id="rId54" Type="http://schemas.openxmlformats.org/officeDocument/2006/relationships/hyperlink" Target="http://www.consultant.ru/cabinet/stat/db/2021-09-10/click/consultant/?dst=http%3A%2F%2Fwww.consultant.ru%2Fcons%2Fcgi%2Fonline.cgi%3Freq%3Ddoc%26base%3DLAW%26n%3D394382%26dst%3D100008&amp;utm_campaign=db&amp;utm_source=consultant&amp;utm_medium=email&amp;utm_content=body" TargetMode="External"/><Relationship Id="rId62" Type="http://schemas.openxmlformats.org/officeDocument/2006/relationships/hyperlink" Target="http://www.consultant.ru/cabinet/stat/db/2021-09-10/click/consultant/?dst=http%3A%2F%2Fwww.consultant.ru%2Fcons%2Fcgi%2Fonline.cgi%3Freq%3Ddoc%26base%3DLAW%26n%3D389682%26dst%3D20701&amp;utm_campaign=db&amp;utm_source=consultant&amp;utm_medium=email&amp;utm_content=body" TargetMode="External"/><Relationship Id="rId70" Type="http://schemas.openxmlformats.org/officeDocument/2006/relationships/hyperlink" Target="https://login.consultant.ru/link/?req=doc&amp;base=QUEST&amp;n=206290&amp;dst=1000000001&amp;demo=1" TargetMode="External"/><Relationship Id="rId75" Type="http://schemas.openxmlformats.org/officeDocument/2006/relationships/hyperlink" Target="https://login.consultant.ru/link/?req=doc&amp;demo=2&amp;base=LAW&amp;n=370220&amp;dst=32&amp;field=134&amp;date=21.09.2021" TargetMode="External"/><Relationship Id="rId83" Type="http://schemas.openxmlformats.org/officeDocument/2006/relationships/hyperlink" Target="https://www.v2b.ru/documents/pismo-gu-mro-fss-rf-ot-17-05-2021-15-15-7710-10787l/" TargetMode="External"/><Relationship Id="rId88" Type="http://schemas.openxmlformats.org/officeDocument/2006/relationships/hyperlink" Target="http://www.consultant.ru/document/cons_doc_LAW_395634/800df49c33deb3ee086b1d3ac588e8548e2a0140/" TargetMode="External"/><Relationship Id="rId91" Type="http://schemas.openxmlformats.org/officeDocument/2006/relationships/hyperlink" Target="https://login.consultant.ru/link/?req=doc&amp;base=LAW&amp;n=394047&amp;dst=1000000001&amp;demo=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demo=2&amp;base=LAW&amp;n=389682&amp;date=05.09.2021&amp;dst=20228&amp;field=134" TargetMode="External"/><Relationship Id="rId23" Type="http://schemas.openxmlformats.org/officeDocument/2006/relationships/hyperlink" Target="http://www.consultant.ru/cabinet/stat/db/2021-09-06/click/consultant/?dst=http%3A%2F%2Fwww.consultant.ru%2Fcons%2Fcgi%2Fonline.cgi%3Freq%3Ddoc%26base%3DLAW%26n%3D153587%26dst%3D100025&amp;utm_campaign=db&amp;utm_source=consultant&amp;utm_medium=email&amp;utm_content=body" TargetMode="External"/><Relationship Id="rId28" Type="http://schemas.openxmlformats.org/officeDocument/2006/relationships/hyperlink" Target="https://newsletters.consultant.ru/go/?url=https%3A%2F%2Flogin.consultant.ru%2Flink%2F%3Freq%3Ddoc%26base%3DLAW%26n%3D395525%26dst%3D0%26email_id%3D140432%26cn%3Daccountant%3Aaccountant&amp;scope=accountant" TargetMode="External"/><Relationship Id="rId36" Type="http://schemas.openxmlformats.org/officeDocument/2006/relationships/hyperlink" Target="http://www.consultant.ru/cabinet/stat/hotdocs/2021-09-16/click/consultant/?dst=http%3A%2F%2Fwww.consultant.ru%2Flaw%2Fhotdocs%2Flink%2F%3Fid%3D70985&amp;utm_campaign=hotdocs&amp;utm_source=consultant&amp;utm_medium=email&amp;utm_content=body" TargetMode="External"/><Relationship Id="rId49" Type="http://schemas.openxmlformats.org/officeDocument/2006/relationships/hyperlink" Target="http://www.consultant.ru/cabinet/stat/db/2021-09-01/click/consultant/?dst=http%3A%2F%2Fwww.consultant.ru%2Fcons%2Fcgi%2Fonline.cgi%3Freq%3Ddoc%26base%3DLAW%26n%3D365338%26dst%3D100022&amp;utm_campaign=db&amp;utm_source=consultant&amp;utm_medium=email&amp;utm_content=body" TargetMode="External"/><Relationship Id="rId57" Type="http://schemas.openxmlformats.org/officeDocument/2006/relationships/hyperlink" Target="http://www.consultant.ru/cabinet/stat/db/2021-09-10/click/consultant/?dst=http%3A%2F%2Fwww.consultant.ru%2Fcons%2Fcgi%2Fonline.cgi%3Freq%3Ddoc%26base%3DLAW%26n%3D394382%26dst%3D100004&amp;utm_campaign=db&amp;utm_source=consultant&amp;utm_medium=email&amp;utm_content=body" TargetMode="External"/><Relationship Id="rId10" Type="http://schemas.openxmlformats.org/officeDocument/2006/relationships/hyperlink" Target="https://login.consultant.ru/link/?req=doc&amp;demo=2&amp;base=LAW&amp;n=393533&amp;date=05.09.2021&amp;dst=38921&amp;field=134" TargetMode="External"/><Relationship Id="rId31" Type="http://schemas.openxmlformats.org/officeDocument/2006/relationships/hyperlink" Target="http://www.consultant.ru/document/cons_doc_LAW_395723/2ff7a8c72de3994f30496a0ccbb1ddafdaddf518/" TargetMode="External"/><Relationship Id="rId44" Type="http://schemas.openxmlformats.org/officeDocument/2006/relationships/hyperlink" Target="http://www.consultant.ru/cabinet/stat/db/2021-09-21/click/consultant/?dst=https%3A%2F%2Flogin.consultant.ru%2Flink%2F%3Freq%3Ddoc%26base%3DPBI%26n%3D280726%26dst%3D9014%26demo%3D1&amp;utm_campaign=db&amp;utm_source=consultant&amp;utm_medium=email&amp;utm_content=body" TargetMode="External"/><Relationship Id="rId52" Type="http://schemas.openxmlformats.org/officeDocument/2006/relationships/hyperlink" Target="http://www.consultant.ru/cabinet/stat/db/2021-09-01/click/consultant/?dst=http%3A%2F%2Fwww.consultant.ru%2Fcons%2Fcgi%2Fonline.cgi%3Freq%3Ddoc%26base%3DLAW%26n%3D365338%26dst%3D100078&amp;utm_campaign=db&amp;utm_source=consultant&amp;utm_medium=email&amp;utm_content=body" TargetMode="External"/><Relationship Id="rId60" Type="http://schemas.openxmlformats.org/officeDocument/2006/relationships/hyperlink" Target="http://www.consultant.ru/cabinet/stat/db/2021-09-10/click/consultant/?dst=http%3A%2F%2Fwww.consultant.ru%2Fcons%2Fcgi%2Fonline.cgi%3Freq%3Ddoc%26base%3DLAW%26n%3D393160%26dst%3D100019&amp;utm_campaign=db&amp;utm_source=consultant&amp;utm_medium=email&amp;utm_content=body" TargetMode="External"/><Relationship Id="rId65" Type="http://schemas.openxmlformats.org/officeDocument/2006/relationships/hyperlink" Target="http://www.consultant.ru/cabinet/stat/db/2021-09-10/click/consultant/?dst=http%3A%2F%2Fwww.consultant.ru%2Fcons%2Fcgi%2Fonline.cgi%3Freq%3Ddoc%26base%3DLAW%26n%3D394146%26dst%3D100645&amp;utm_campaign=db&amp;utm_source=consultant&amp;utm_medium=email&amp;utm_content=body" TargetMode="External"/><Relationship Id="rId73" Type="http://schemas.openxmlformats.org/officeDocument/2006/relationships/hyperlink" Target="https://login.consultant.ru/link/?req=doc&amp;demo=2&amp;base=LAW&amp;n=28086&amp;dst=100020&amp;field=134&amp;date=21.09.2021" TargetMode="External"/><Relationship Id="rId78" Type="http://schemas.openxmlformats.org/officeDocument/2006/relationships/hyperlink" Target="http://www.consultant.ru/document/cons_doc_LAW_384909/46b4b351a6eb6bf3c553d41eb663011c2cb38810/" TargetMode="External"/><Relationship Id="rId81" Type="http://schemas.openxmlformats.org/officeDocument/2006/relationships/hyperlink" Target="http://www.consultant.ru/cabinet/stat/hotdocs/2021-09-01/click/consultant/?dst=http%3A%2F%2Fwww.consultant.ru%2Flaw%2Fhotdocs%2Flink%2F%3Fid%3D70807&amp;utm_campaign=hotdocs&amp;utm_source=consultant&amp;utm_medium=email&amp;utm_content=body" TargetMode="External"/><Relationship Id="rId86" Type="http://schemas.openxmlformats.org/officeDocument/2006/relationships/hyperlink" Target="http://www.consultant.ru/document/cons_doc_LAW_395634/800df49c33deb3ee086b1d3ac588e8548e2a0140/"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demo=2&amp;base=LAW&amp;n=389974&amp;date=05.09.2021&amp;dst=100053&amp;field=134" TargetMode="External"/><Relationship Id="rId13" Type="http://schemas.openxmlformats.org/officeDocument/2006/relationships/hyperlink" Target="https://login.consultant.ru/link/?req=doc&amp;demo=2&amp;base=LAW&amp;n=388534&amp;date=05.09.2021&amp;dst=481&amp;field=134" TargetMode="External"/><Relationship Id="rId18" Type="http://schemas.openxmlformats.org/officeDocument/2006/relationships/hyperlink" Target="https://login.consultant.ru/link/?req=doc&amp;demo=2&amp;base=LAW&amp;n=389974&amp;date=05.09.2021&amp;dst=100068&amp;field=134" TargetMode="External"/><Relationship Id="rId39" Type="http://schemas.openxmlformats.org/officeDocument/2006/relationships/hyperlink" Target="http://www.consultant.ru/cabinet/stat/db/2021-09-23/click/consultant/?dst=http%3A%2F%2Fwww.consultant.ru%2Fcons%2Fcgi%2Fonline.cgi%3Freq%3Ddoc%26base%3DARB%26n%3D679751%26dst%3D100014&amp;utm_campaign=db&amp;utm_source=consultant&amp;utm_medium=email&amp;utm_content=body" TargetMode="External"/><Relationship Id="rId34" Type="http://schemas.openxmlformats.org/officeDocument/2006/relationships/hyperlink" Target="http://www.consultant.ru/document/cons_doc_LAW_212375/bcf30e08378ed3bb43f37240c15916fd6df72973/" TargetMode="External"/><Relationship Id="rId50" Type="http://schemas.openxmlformats.org/officeDocument/2006/relationships/hyperlink" Target="http://www.consultant.ru/cabinet/stat/db/2021-09-01/click/consultant/?dst=http%3A%2F%2Fwww.consultant.ru%2Fcons%2Fcgi%2Fonline.cgi%3Freq%3Ddoc%26base%3DLAW%26n%3D389333%26dst%3D9761&amp;utm_campaign=db&amp;utm_source=consultant&amp;utm_medium=email&amp;utm_content=body" TargetMode="External"/><Relationship Id="rId55" Type="http://schemas.openxmlformats.org/officeDocument/2006/relationships/hyperlink" Target="http://www.consultant.ru/cabinet/stat/db/2021-09-10/click/consultant/?dst=http%3A%2F%2Fwww.consultant.ru%2Fcons%2Fcgi%2Fonline.cgi%3Freq%3Ddoc%26base%3DLAW%26n%3D377770%26dst%3D100110&amp;utm_campaign=db&amp;utm_source=consultant&amp;utm_medium=email&amp;utm_content=body" TargetMode="External"/><Relationship Id="rId76" Type="http://schemas.openxmlformats.org/officeDocument/2006/relationships/hyperlink" Target="http://www.consultant.ru/document/cons_doc_LAW_393365/92d969e26a4326c5d02fa79b8f9cf4994ee5633b/" TargetMode="External"/><Relationship Id="rId7" Type="http://schemas.openxmlformats.org/officeDocument/2006/relationships/footnotes" Target="footnotes.xml"/><Relationship Id="rId71" Type="http://schemas.openxmlformats.org/officeDocument/2006/relationships/hyperlink" Target="https://login.consultant.ru/link/?req=doc&amp;demo=2&amp;base=LAW&amp;n=383539&amp;date=05.09.2021&amp;dst=2252&amp;field=134"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garant.ru/products/ipo/prime/doc/402702580/" TargetMode="External"/><Relationship Id="rId24" Type="http://schemas.openxmlformats.org/officeDocument/2006/relationships/hyperlink" Target="http://publication.pravo.gov.ru/Document/View/0001202104260012" TargetMode="External"/><Relationship Id="rId40" Type="http://schemas.openxmlformats.org/officeDocument/2006/relationships/hyperlink" Target="http://www.consultant.ru/cabinet/stat/db/2021-09-23/click/consultant/?dst=http%3A%2F%2Fwww.consultant.ru%2Fabout%2Fsoftware%2Fguide_1%2FPPN_9%2F&amp;utm_campaign=db&amp;utm_source=consultant&amp;utm_medium=email&amp;utm_content=body" TargetMode="External"/><Relationship Id="rId45" Type="http://schemas.openxmlformats.org/officeDocument/2006/relationships/hyperlink" Target="https://login.consultant.ru/link/?req=doc&amp;base=QUEST&amp;n=206339&amp;dst=1000000001&amp;demo=1" TargetMode="External"/><Relationship Id="rId66" Type="http://schemas.openxmlformats.org/officeDocument/2006/relationships/hyperlink" Target="http://www.consultant.ru/cabinet/stat/db/2021-09-10/click/consultant/?dst=http%3A%2F%2Fwww.consultant.ru%2Fcons%2Fcgi%2Fonline.cgi%3Freq%3Ddoc%26base%3DLAW%26n%3D394146%26dst%3D100666&amp;utm_campaign=db&amp;utm_source=consultant&amp;utm_medium=email&amp;utm_content=body" TargetMode="External"/><Relationship Id="rId87" Type="http://schemas.openxmlformats.org/officeDocument/2006/relationships/hyperlink" Target="http://www.consultant.ru/document/cons_doc_LAW_349939/a3cd1d3ceec7e6adb2002a08572320caa0537a2d/" TargetMode="External"/><Relationship Id="rId61" Type="http://schemas.openxmlformats.org/officeDocument/2006/relationships/hyperlink" Target="http://www.consultant.ru/cabinet/stat/db/2021-09-10/click/consultant/?dst=http%3A%2F%2Fwww.consultant.ru%2Fcons%2Fcgi%2Fonline.cgi%3Freq%3Ddoc%26base%3DLAW%26n%3D394382%26dst%3D100034&amp;utm_campaign=db&amp;utm_source=consultant&amp;utm_medium=email&amp;utm_content=body" TargetMode="External"/><Relationship Id="rId82" Type="http://schemas.openxmlformats.org/officeDocument/2006/relationships/hyperlink" Target="http://www.consultant.ru/cabinet/stat/hotdocs/2021-09-15/click/consultant/?dst=http%3A%2F%2Fwww.consultant.ru%2Flaw%2Fhotdocs%2Flink%2F%3Fid%3D70977&amp;utm_campaign=hotdocs&amp;utm_source=consultant&amp;utm_medium=email&amp;utm_content=body" TargetMode="External"/><Relationship Id="rId19" Type="http://schemas.openxmlformats.org/officeDocument/2006/relationships/hyperlink" Target="https://login.consultant.ru/link/?req=doc&amp;demo=2&amp;base=LAW&amp;n=389682&amp;date=05.09.2021&amp;dst=20232&amp;field=134" TargetMode="External"/><Relationship Id="rId14" Type="http://schemas.openxmlformats.org/officeDocument/2006/relationships/hyperlink" Target="https://login.consultant.ru/link/?req=doc&amp;demo=2&amp;base=LAW&amp;n=389682&amp;date=05.09.2021&amp;dst=4238&amp;field=134" TargetMode="External"/><Relationship Id="rId30" Type="http://schemas.openxmlformats.org/officeDocument/2006/relationships/hyperlink" Target="https://newsletters.consultant.ru/go/?url=https%3A%2F%2Flogin.consultant.ru%2Flink%2F%3Freq%3Ddoc%26base%3DLAW%26n%3D377513%26dst%3D20712%26email_id%3D140432%26cn%3Daccountant%3Aaccountant&amp;scope=accountant" TargetMode="External"/><Relationship Id="rId35" Type="http://schemas.openxmlformats.org/officeDocument/2006/relationships/hyperlink" Target="http://www.consultant.ru/document/cons_doc_LAW_395723/2ff7a8c72de3994f30496a0ccbb1ddafdaddf518/" TargetMode="External"/><Relationship Id="rId56" Type="http://schemas.openxmlformats.org/officeDocument/2006/relationships/hyperlink" Target="http://www.consultant.ru/cabinet/stat/db/2021-09-10/click/consultant/?dst=http%3A%2F%2Fwww.consultant.ru%2Fcons%2Fcgi%2Fonline.cgi%3Freq%3Ddoc%26base%3DLAW%26n%3D179583%26dst%3D7005&amp;utm_campaign=db&amp;utm_source=consultant&amp;utm_medium=email&amp;utm_content=body" TargetMode="External"/><Relationship Id="rId77" Type="http://schemas.openxmlformats.org/officeDocument/2006/relationships/hyperlink" Target="http://www.consultant.ru/document/cons_doc_LAW_388753/70225a02a36f11faabad98ccc9d7ee79e6eef5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D251-6EF8-4F9C-9C1E-A4A070FF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9648</Words>
  <Characters>54995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2021-10-18T06:04:00Z</dcterms:created>
  <dcterms:modified xsi:type="dcterms:W3CDTF">2021-10-18T06:04:00Z</dcterms:modified>
</cp:coreProperties>
</file>