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2D" w:rsidRPr="00413DEB" w:rsidRDefault="00E9192D" w:rsidP="00413DEB">
      <w:pPr>
        <w:spacing w:line="276" w:lineRule="auto"/>
        <w:ind w:firstLine="709"/>
        <w:jc w:val="center"/>
        <w:rPr>
          <w:b/>
          <w:sz w:val="28"/>
          <w:szCs w:val="28"/>
        </w:rPr>
      </w:pPr>
      <w:bookmarkStart w:id="0" w:name="_GoBack"/>
      <w:bookmarkEnd w:id="0"/>
      <w:r w:rsidRPr="00413DEB">
        <w:rPr>
          <w:b/>
          <w:sz w:val="28"/>
          <w:szCs w:val="28"/>
        </w:rPr>
        <w:t>Обзор</w:t>
      </w:r>
    </w:p>
    <w:p w:rsidR="00E9192D" w:rsidRPr="00413DEB" w:rsidRDefault="00E9192D" w:rsidP="00413DEB">
      <w:pPr>
        <w:spacing w:line="276" w:lineRule="auto"/>
        <w:ind w:firstLine="709"/>
        <w:jc w:val="both"/>
        <w:rPr>
          <w:b/>
          <w:sz w:val="28"/>
          <w:szCs w:val="28"/>
        </w:rPr>
      </w:pPr>
      <w:r w:rsidRPr="00413DEB">
        <w:rPr>
          <w:b/>
          <w:sz w:val="28"/>
          <w:szCs w:val="28"/>
        </w:rPr>
        <w:t>отдельных законодательных и нормативных правовых актов, в том числе</w:t>
      </w:r>
      <w:r w:rsidRPr="00413DEB">
        <w:rPr>
          <w:b/>
          <w:bCs/>
          <w:sz w:val="28"/>
          <w:szCs w:val="28"/>
        </w:rPr>
        <w:t xml:space="preserve">, </w:t>
      </w:r>
      <w:r w:rsidRPr="00413DEB">
        <w:rPr>
          <w:b/>
          <w:sz w:val="28"/>
          <w:szCs w:val="28"/>
        </w:rPr>
        <w:t xml:space="preserve"> приказов, писем, информа</w:t>
      </w:r>
      <w:r w:rsidR="000C2E6B" w:rsidRPr="00413DEB">
        <w:rPr>
          <w:b/>
          <w:sz w:val="28"/>
          <w:szCs w:val="28"/>
        </w:rPr>
        <w:t>ции Минфина России, ФНС России,</w:t>
      </w:r>
      <w:r w:rsidRPr="00413DEB">
        <w:rPr>
          <w:b/>
          <w:sz w:val="28"/>
          <w:szCs w:val="28"/>
        </w:rPr>
        <w:t xml:space="preserve"> </w:t>
      </w:r>
      <w:r w:rsidR="00175490" w:rsidRPr="00413DEB">
        <w:rPr>
          <w:b/>
          <w:sz w:val="28"/>
          <w:szCs w:val="28"/>
        </w:rPr>
        <w:t xml:space="preserve">Росстата, </w:t>
      </w:r>
      <w:r w:rsidR="00413DEB">
        <w:rPr>
          <w:b/>
          <w:sz w:val="28"/>
          <w:szCs w:val="28"/>
        </w:rPr>
        <w:t xml:space="preserve">постановлений арбитражных судов, </w:t>
      </w:r>
      <w:r w:rsidRPr="00413DEB">
        <w:rPr>
          <w:b/>
          <w:sz w:val="28"/>
          <w:szCs w:val="28"/>
        </w:rPr>
        <w:t>в области налогообложения, представления отчетности по</w:t>
      </w:r>
      <w:r w:rsidR="00506256" w:rsidRPr="00413DEB">
        <w:rPr>
          <w:b/>
          <w:sz w:val="28"/>
          <w:szCs w:val="28"/>
        </w:rPr>
        <w:t xml:space="preserve"> налогам и </w:t>
      </w:r>
      <w:r w:rsidRPr="00413DEB">
        <w:rPr>
          <w:b/>
          <w:sz w:val="28"/>
          <w:szCs w:val="28"/>
        </w:rPr>
        <w:t xml:space="preserve"> страховым взн</w:t>
      </w:r>
      <w:r w:rsidR="002B53AA" w:rsidRPr="00413DEB">
        <w:rPr>
          <w:b/>
          <w:sz w:val="28"/>
          <w:szCs w:val="28"/>
        </w:rPr>
        <w:t>осам,</w:t>
      </w:r>
      <w:r w:rsidR="00413DEB" w:rsidRPr="00413DEB">
        <w:rPr>
          <w:b/>
          <w:sz w:val="28"/>
          <w:szCs w:val="28"/>
        </w:rPr>
        <w:t xml:space="preserve"> применения ККТ,</w:t>
      </w:r>
      <w:r w:rsidRPr="00413DEB">
        <w:rPr>
          <w:b/>
          <w:sz w:val="28"/>
          <w:szCs w:val="28"/>
        </w:rPr>
        <w:t xml:space="preserve"> </w:t>
      </w:r>
      <w:r w:rsidR="005229EF" w:rsidRPr="00413DEB">
        <w:rPr>
          <w:b/>
          <w:sz w:val="28"/>
          <w:szCs w:val="28"/>
        </w:rPr>
        <w:t>а также трудового законодательства,</w:t>
      </w:r>
      <w:r w:rsidR="002B53AA" w:rsidRPr="00413DEB">
        <w:rPr>
          <w:b/>
          <w:sz w:val="28"/>
          <w:szCs w:val="28"/>
        </w:rPr>
        <w:t xml:space="preserve"> </w:t>
      </w:r>
      <w:r w:rsidRPr="00413DEB">
        <w:rPr>
          <w:b/>
          <w:sz w:val="28"/>
          <w:szCs w:val="28"/>
        </w:rPr>
        <w:t>касающихся профсоюзных организа</w:t>
      </w:r>
      <w:r w:rsidR="00867164" w:rsidRPr="00413DEB">
        <w:rPr>
          <w:b/>
          <w:sz w:val="28"/>
          <w:szCs w:val="28"/>
        </w:rPr>
        <w:t>ц</w:t>
      </w:r>
      <w:r w:rsidR="0067198C" w:rsidRPr="00413DEB">
        <w:rPr>
          <w:b/>
          <w:sz w:val="28"/>
          <w:szCs w:val="28"/>
        </w:rPr>
        <w:t>ий, принят</w:t>
      </w:r>
      <w:r w:rsidR="00D321F2" w:rsidRPr="00413DEB">
        <w:rPr>
          <w:b/>
          <w:sz w:val="28"/>
          <w:szCs w:val="28"/>
        </w:rPr>
        <w:t xml:space="preserve">ых и опубликованных </w:t>
      </w:r>
      <w:r w:rsidR="00711309" w:rsidRPr="00413DEB">
        <w:rPr>
          <w:b/>
          <w:sz w:val="28"/>
          <w:szCs w:val="28"/>
        </w:rPr>
        <w:t xml:space="preserve">в </w:t>
      </w:r>
      <w:r w:rsidR="0043119E" w:rsidRPr="00413DEB">
        <w:rPr>
          <w:b/>
          <w:sz w:val="28"/>
          <w:szCs w:val="28"/>
        </w:rPr>
        <w:t>апреле</w:t>
      </w:r>
      <w:r w:rsidR="009B1DC8" w:rsidRPr="00413DEB">
        <w:rPr>
          <w:b/>
          <w:sz w:val="28"/>
          <w:szCs w:val="28"/>
        </w:rPr>
        <w:t xml:space="preserve"> - мае</w:t>
      </w:r>
      <w:r w:rsidR="00E5606D" w:rsidRPr="00413DEB">
        <w:rPr>
          <w:b/>
          <w:sz w:val="28"/>
          <w:szCs w:val="28"/>
        </w:rPr>
        <w:t xml:space="preserve"> </w:t>
      </w:r>
      <w:r w:rsidR="00D321F2" w:rsidRPr="00413DEB">
        <w:rPr>
          <w:b/>
          <w:sz w:val="28"/>
          <w:szCs w:val="28"/>
        </w:rPr>
        <w:t xml:space="preserve"> 2022</w:t>
      </w:r>
      <w:r w:rsidRPr="00413DEB">
        <w:rPr>
          <w:b/>
          <w:sz w:val="28"/>
          <w:szCs w:val="28"/>
        </w:rPr>
        <w:t>г.</w:t>
      </w:r>
    </w:p>
    <w:p w:rsidR="00114B8D" w:rsidRPr="00413DEB" w:rsidRDefault="00114B8D" w:rsidP="00413DEB">
      <w:pPr>
        <w:spacing w:line="276" w:lineRule="auto"/>
        <w:ind w:firstLine="709"/>
        <w:jc w:val="center"/>
        <w:rPr>
          <w:sz w:val="28"/>
          <w:szCs w:val="28"/>
        </w:rPr>
      </w:pPr>
    </w:p>
    <w:p w:rsidR="003E3112" w:rsidRDefault="00114B8D" w:rsidP="00CC66D9">
      <w:pPr>
        <w:spacing w:line="276" w:lineRule="auto"/>
        <w:ind w:firstLine="709"/>
        <w:jc w:val="both"/>
        <w:rPr>
          <w:b/>
          <w:sz w:val="28"/>
          <w:szCs w:val="28"/>
        </w:rPr>
      </w:pPr>
      <w:r w:rsidRPr="00D209F8">
        <w:rPr>
          <w:b/>
          <w:sz w:val="28"/>
          <w:szCs w:val="28"/>
        </w:rPr>
        <w:t>НАЛОГОВОЕ АДМИНИСТРИРОВАНИЕ (часть первая НК РФ).</w:t>
      </w:r>
    </w:p>
    <w:p w:rsidR="001F4A4E" w:rsidRDefault="001F4A4E" w:rsidP="00CC66D9">
      <w:pPr>
        <w:spacing w:line="276" w:lineRule="auto"/>
        <w:ind w:firstLine="709"/>
        <w:jc w:val="both"/>
        <w:rPr>
          <w:b/>
          <w:sz w:val="28"/>
          <w:szCs w:val="28"/>
        </w:rPr>
      </w:pPr>
    </w:p>
    <w:p w:rsidR="00DD5DC9" w:rsidRPr="00DD5DC9" w:rsidRDefault="00DD5DC9" w:rsidP="00DD5DC9">
      <w:pPr>
        <w:ind w:firstLine="709"/>
        <w:jc w:val="both"/>
        <w:outlineLvl w:val="2"/>
        <w:rPr>
          <w:b/>
          <w:bCs/>
          <w:color w:val="1F497D" w:themeColor="text2"/>
          <w:sz w:val="28"/>
          <w:szCs w:val="28"/>
          <w:u w:val="single"/>
        </w:rPr>
      </w:pPr>
      <w:r w:rsidRPr="00DD5DC9">
        <w:rPr>
          <w:b/>
          <w:bCs/>
          <w:color w:val="1F497D" w:themeColor="text2"/>
          <w:sz w:val="28"/>
          <w:szCs w:val="28"/>
          <w:u w:val="single"/>
        </w:rPr>
        <w:t>Письмо Минфина России</w:t>
      </w:r>
      <w:r w:rsidR="00506256">
        <w:rPr>
          <w:b/>
          <w:bCs/>
          <w:color w:val="1F497D" w:themeColor="text2"/>
          <w:sz w:val="28"/>
          <w:szCs w:val="28"/>
          <w:u w:val="single"/>
        </w:rPr>
        <w:t xml:space="preserve"> от 30.03.</w:t>
      </w:r>
      <w:r w:rsidRPr="00DD5DC9">
        <w:rPr>
          <w:b/>
          <w:bCs/>
          <w:color w:val="1F497D" w:themeColor="text2"/>
          <w:sz w:val="28"/>
          <w:szCs w:val="28"/>
          <w:u w:val="single"/>
        </w:rPr>
        <w:t xml:space="preserve"> 2022 г. № 03-02-07/26025 (О предоставлении помещения и о территории проведения выездной налоговой проверки).</w:t>
      </w:r>
    </w:p>
    <w:p w:rsidR="00506256" w:rsidRPr="00DD5DC9" w:rsidRDefault="00DD5DC9" w:rsidP="00506256">
      <w:pPr>
        <w:spacing w:line="276" w:lineRule="auto"/>
        <w:ind w:firstLine="709"/>
        <w:jc w:val="both"/>
        <w:outlineLvl w:val="2"/>
        <w:rPr>
          <w:sz w:val="28"/>
          <w:szCs w:val="28"/>
        </w:rPr>
      </w:pPr>
      <w:r w:rsidRPr="00DD5DC9">
        <w:rPr>
          <w:bCs/>
          <w:sz w:val="28"/>
          <w:szCs w:val="28"/>
        </w:rPr>
        <w:t>ФНС России может проводить выездные проверки по решению руководителя налоговой. Такие проверки происходят на территории налогоплательщика. Если данной возможности</w:t>
      </w:r>
      <w:r w:rsidR="00E4761F">
        <w:rPr>
          <w:bCs/>
          <w:sz w:val="28"/>
          <w:szCs w:val="28"/>
        </w:rPr>
        <w:t xml:space="preserve"> нет, тогда действия проверяющих</w:t>
      </w:r>
      <w:r w:rsidRPr="00DD5DC9">
        <w:rPr>
          <w:bCs/>
          <w:sz w:val="28"/>
          <w:szCs w:val="28"/>
        </w:rPr>
        <w:t xml:space="preserve"> могут совершаться в самой ИФНС по отношению к данному налогоплательщику. </w:t>
      </w:r>
      <w:r w:rsidR="00506256" w:rsidRPr="00DD5DC9">
        <w:rPr>
          <w:sz w:val="28"/>
          <w:szCs w:val="28"/>
        </w:rPr>
        <w:t>Указанное положение не содержит указания на невозможность предоставления помещения, находящегося в собственности налогоплательщика.</w:t>
      </w:r>
    </w:p>
    <w:p w:rsidR="00DD5DC9" w:rsidRPr="00DD5DC9" w:rsidRDefault="00DD5DC9" w:rsidP="00DD5DC9">
      <w:pPr>
        <w:spacing w:line="276" w:lineRule="auto"/>
        <w:ind w:firstLine="709"/>
        <w:jc w:val="both"/>
        <w:outlineLvl w:val="2"/>
        <w:rPr>
          <w:sz w:val="28"/>
          <w:szCs w:val="28"/>
        </w:rPr>
      </w:pPr>
      <w:r w:rsidRPr="00DD5DC9">
        <w:rPr>
          <w:bCs/>
          <w:sz w:val="28"/>
          <w:szCs w:val="28"/>
        </w:rPr>
        <w:t>Проверяемый обязан представить контролирующему органу все необходимые документы.</w:t>
      </w:r>
      <w:r w:rsidRPr="00DD5DC9">
        <w:rPr>
          <w:color w:val="464646"/>
          <w:sz w:val="28"/>
          <w:szCs w:val="28"/>
        </w:rPr>
        <w:t xml:space="preserve"> </w:t>
      </w:r>
    </w:p>
    <w:p w:rsidR="001F4A4E" w:rsidRPr="001F4A4E" w:rsidRDefault="001F4A4E" w:rsidP="001F4A4E">
      <w:pPr>
        <w:spacing w:after="161"/>
        <w:ind w:firstLine="709"/>
        <w:jc w:val="both"/>
        <w:outlineLvl w:val="0"/>
        <w:rPr>
          <w:b/>
          <w:color w:val="1F497D" w:themeColor="text2"/>
          <w:sz w:val="28"/>
          <w:szCs w:val="28"/>
          <w:u w:val="single"/>
        </w:rPr>
      </w:pPr>
      <w:r w:rsidRPr="001F4A4E">
        <w:rPr>
          <w:b/>
          <w:color w:val="1F497D" w:themeColor="text2"/>
          <w:kern w:val="36"/>
          <w:sz w:val="28"/>
          <w:szCs w:val="28"/>
          <w:u w:val="single"/>
        </w:rPr>
        <w:t>Письмо Минфина России</w:t>
      </w:r>
      <w:r w:rsidR="00506256">
        <w:rPr>
          <w:b/>
          <w:color w:val="1F497D" w:themeColor="text2"/>
          <w:kern w:val="36"/>
          <w:sz w:val="28"/>
          <w:szCs w:val="28"/>
          <w:u w:val="single"/>
        </w:rPr>
        <w:t xml:space="preserve"> от 30.03.</w:t>
      </w:r>
      <w:r w:rsidRPr="001F4A4E">
        <w:rPr>
          <w:b/>
          <w:color w:val="1F497D" w:themeColor="text2"/>
          <w:kern w:val="36"/>
          <w:sz w:val="28"/>
          <w:szCs w:val="28"/>
          <w:u w:val="single"/>
        </w:rPr>
        <w:t xml:space="preserve"> 2022 г. № 03-02-07/26031 (</w:t>
      </w:r>
      <w:r w:rsidRPr="001F4A4E">
        <w:rPr>
          <w:b/>
          <w:color w:val="1F497D" w:themeColor="text2"/>
          <w:sz w:val="28"/>
          <w:szCs w:val="28"/>
          <w:u w:val="single"/>
        </w:rPr>
        <w:t>О возможности представления уточненной налоговой декларации после проведения камеральной налоговой проверки и об ответственности за неуплату (неполную уплату) сумм налога</w:t>
      </w:r>
      <w:r w:rsidR="00E4761F">
        <w:rPr>
          <w:b/>
          <w:color w:val="1F497D" w:themeColor="text2"/>
          <w:sz w:val="28"/>
          <w:szCs w:val="28"/>
          <w:u w:val="single"/>
        </w:rPr>
        <w:t>)</w:t>
      </w:r>
      <w:r w:rsidRPr="001F4A4E">
        <w:rPr>
          <w:b/>
          <w:color w:val="1F497D" w:themeColor="text2"/>
          <w:sz w:val="28"/>
          <w:szCs w:val="28"/>
          <w:u w:val="single"/>
        </w:rPr>
        <w:t>.</w:t>
      </w:r>
      <w:r w:rsidR="00BA6F80">
        <w:rPr>
          <w:b/>
          <w:color w:val="1F497D" w:themeColor="text2"/>
          <w:sz w:val="28"/>
          <w:szCs w:val="28"/>
          <w:u w:val="single"/>
        </w:rPr>
        <w:t xml:space="preserve"> </w:t>
      </w:r>
    </w:p>
    <w:p w:rsidR="001F4A4E" w:rsidRPr="001F4A4E" w:rsidRDefault="001F4A4E" w:rsidP="001F4A4E">
      <w:pPr>
        <w:spacing w:after="200" w:line="276" w:lineRule="auto"/>
        <w:ind w:firstLine="709"/>
        <w:jc w:val="both"/>
        <w:rPr>
          <w:rFonts w:eastAsiaTheme="minorHAnsi"/>
          <w:sz w:val="28"/>
          <w:szCs w:val="28"/>
          <w:lang w:eastAsia="en-US"/>
        </w:rPr>
      </w:pPr>
      <w:r w:rsidRPr="001F4A4E">
        <w:rPr>
          <w:rFonts w:eastAsiaTheme="minorHAnsi"/>
          <w:sz w:val="28"/>
          <w:szCs w:val="28"/>
          <w:lang w:eastAsia="en-US"/>
        </w:rPr>
        <w:t>Если организация-налогоплательщик обнаружила ошибку в своей декларации после ее отправки в налоговую, то она должна сделать перерасчет и подать повторно декларацию, содержащую все необходимые уточнения.</w:t>
      </w:r>
      <w:r w:rsidR="00334C59">
        <w:rPr>
          <w:rFonts w:eastAsiaTheme="minorHAnsi"/>
          <w:sz w:val="28"/>
          <w:szCs w:val="28"/>
          <w:lang w:eastAsia="en-US"/>
        </w:rPr>
        <w:t xml:space="preserve"> </w:t>
      </w:r>
      <w:r w:rsidRPr="001F4A4E">
        <w:rPr>
          <w:rFonts w:eastAsiaTheme="minorHAnsi"/>
          <w:sz w:val="28"/>
          <w:szCs w:val="28"/>
          <w:lang w:eastAsia="en-US"/>
        </w:rPr>
        <w:t>При этом важно не допустить уменьшения при перерасчете базы, которая облагается налогом.</w:t>
      </w:r>
    </w:p>
    <w:p w:rsidR="009D232C" w:rsidRDefault="001F4A4E" w:rsidP="009D232C">
      <w:pPr>
        <w:spacing w:after="200" w:line="276" w:lineRule="auto"/>
        <w:ind w:firstLine="709"/>
        <w:jc w:val="both"/>
        <w:rPr>
          <w:rFonts w:eastAsiaTheme="minorHAnsi"/>
          <w:sz w:val="28"/>
          <w:szCs w:val="28"/>
          <w:lang w:eastAsia="en-US"/>
        </w:rPr>
      </w:pPr>
      <w:r w:rsidRPr="001F4A4E">
        <w:rPr>
          <w:rFonts w:eastAsiaTheme="minorHAnsi"/>
          <w:sz w:val="28"/>
          <w:szCs w:val="28"/>
          <w:lang w:eastAsia="en-US"/>
        </w:rPr>
        <w:t>Когда плательщик налогов представляет уточненную декларацию после окончания положенного срока, то в данном случае это не будет считаться нарушением.</w:t>
      </w:r>
      <w:r w:rsidR="00334C59">
        <w:rPr>
          <w:rFonts w:eastAsiaTheme="minorHAnsi"/>
          <w:sz w:val="28"/>
          <w:szCs w:val="28"/>
          <w:lang w:eastAsia="en-US"/>
        </w:rPr>
        <w:t xml:space="preserve"> </w:t>
      </w:r>
      <w:r w:rsidRPr="001F4A4E">
        <w:rPr>
          <w:rFonts w:eastAsiaTheme="minorHAnsi"/>
          <w:sz w:val="28"/>
          <w:szCs w:val="28"/>
          <w:lang w:eastAsia="en-US"/>
        </w:rPr>
        <w:t>Проведение выездной проверки не запрещает налогоплательщику представить уточненную декларацию. Главное, чтобы подаваемые сведения были достоверными.</w:t>
      </w:r>
    </w:p>
    <w:p w:rsidR="00692813" w:rsidRPr="00692813" w:rsidRDefault="00B8708F" w:rsidP="009D232C">
      <w:pPr>
        <w:spacing w:after="200" w:line="276" w:lineRule="auto"/>
        <w:ind w:firstLine="709"/>
        <w:jc w:val="both"/>
        <w:rPr>
          <w:b/>
          <w:bCs/>
          <w:color w:val="1F497D" w:themeColor="text2"/>
          <w:sz w:val="28"/>
          <w:szCs w:val="28"/>
          <w:u w:val="single"/>
        </w:rPr>
      </w:pPr>
      <w:hyperlink r:id="rId9" w:history="1">
        <w:r w:rsidR="0009149B" w:rsidRPr="00692813">
          <w:rPr>
            <w:rStyle w:val="a3"/>
            <w:b/>
            <w:bCs/>
            <w:color w:val="1F497D" w:themeColor="text2"/>
            <w:sz w:val="28"/>
            <w:szCs w:val="28"/>
          </w:rPr>
          <w:t>Определение Конституционного суда РФ от 07.04.2022 № 821-О</w:t>
        </w:r>
      </w:hyperlink>
      <w:r w:rsidR="00692813">
        <w:rPr>
          <w:b/>
          <w:bCs/>
          <w:color w:val="1F497D" w:themeColor="text2"/>
          <w:sz w:val="28"/>
          <w:szCs w:val="28"/>
          <w:u w:val="single"/>
        </w:rPr>
        <w:t xml:space="preserve"> (</w:t>
      </w:r>
      <w:r w:rsidR="00692813" w:rsidRPr="00692813">
        <w:rPr>
          <w:b/>
          <w:bCs/>
          <w:color w:val="1F497D" w:themeColor="text2"/>
          <w:sz w:val="28"/>
          <w:szCs w:val="28"/>
          <w:u w:val="single"/>
        </w:rPr>
        <w:t>Об отказе в принятии к рассмотрению жалобы общества с ограниченной ответственностью Торговый Дом «Платина Кострома» на нарушение его конституционных прав пунктом 2 статьи 93.1 Налогового кодекса Российской Федерации</w:t>
      </w:r>
      <w:r w:rsidR="00692813">
        <w:rPr>
          <w:b/>
          <w:bCs/>
          <w:color w:val="1F497D" w:themeColor="text2"/>
          <w:sz w:val="28"/>
          <w:szCs w:val="28"/>
          <w:u w:val="single"/>
        </w:rPr>
        <w:t>).</w:t>
      </w:r>
    </w:p>
    <w:p w:rsidR="001C1E63" w:rsidRPr="0009149B" w:rsidRDefault="001C1E63" w:rsidP="0009149B">
      <w:pPr>
        <w:spacing w:line="276" w:lineRule="auto"/>
        <w:ind w:firstLine="709"/>
        <w:jc w:val="both"/>
        <w:outlineLvl w:val="2"/>
        <w:rPr>
          <w:bCs/>
          <w:sz w:val="28"/>
          <w:szCs w:val="28"/>
        </w:rPr>
      </w:pPr>
      <w:r w:rsidRPr="0009149B">
        <w:rPr>
          <w:bCs/>
          <w:color w:val="333333"/>
          <w:sz w:val="28"/>
          <w:szCs w:val="28"/>
        </w:rPr>
        <w:t> </w:t>
      </w:r>
      <w:hyperlink r:id="rId10" w:history="1">
        <w:r w:rsidRPr="0009149B">
          <w:rPr>
            <w:bCs/>
            <w:sz w:val="28"/>
            <w:szCs w:val="28"/>
          </w:rPr>
          <w:t>КС РФ разъяснил нюансы, связанные с запросом документов по сделке вне проверки</w:t>
        </w:r>
      </w:hyperlink>
      <w:r w:rsidR="0009149B">
        <w:rPr>
          <w:bCs/>
          <w:sz w:val="28"/>
          <w:szCs w:val="28"/>
        </w:rPr>
        <w:t>.</w:t>
      </w:r>
      <w:r w:rsidRPr="0009149B">
        <w:rPr>
          <w:bCs/>
          <w:sz w:val="28"/>
          <w:szCs w:val="28"/>
        </w:rPr>
        <w:t xml:space="preserve"> </w:t>
      </w:r>
    </w:p>
    <w:p w:rsidR="005D6429" w:rsidRDefault="001C1E63" w:rsidP="0009149B">
      <w:pPr>
        <w:spacing w:line="276" w:lineRule="auto"/>
        <w:ind w:firstLine="709"/>
        <w:jc w:val="both"/>
        <w:rPr>
          <w:rFonts w:eastAsia="Calibri"/>
          <w:sz w:val="28"/>
          <w:szCs w:val="28"/>
        </w:rPr>
      </w:pPr>
      <w:r w:rsidRPr="0009149B">
        <w:rPr>
          <w:rFonts w:eastAsia="Calibri"/>
          <w:sz w:val="28"/>
          <w:szCs w:val="28"/>
        </w:rPr>
        <w:t xml:space="preserve">КС РФ </w:t>
      </w:r>
      <w:hyperlink r:id="rId11" w:history="1">
        <w:r w:rsidRPr="0009149B">
          <w:rPr>
            <w:rFonts w:eastAsia="Calibri"/>
            <w:sz w:val="28"/>
            <w:szCs w:val="28"/>
          </w:rPr>
          <w:t>отказал</w:t>
        </w:r>
      </w:hyperlink>
      <w:r w:rsidRPr="0009149B">
        <w:rPr>
          <w:rFonts w:eastAsia="Calibri"/>
          <w:sz w:val="28"/>
          <w:szCs w:val="28"/>
        </w:rPr>
        <w:t xml:space="preserve"> организации в рассмотрении жалобы на несоответствие Конституции </w:t>
      </w:r>
      <w:hyperlink r:id="rId12" w:history="1">
        <w:r w:rsidRPr="0009149B">
          <w:rPr>
            <w:rFonts w:eastAsia="Calibri"/>
            <w:sz w:val="28"/>
            <w:szCs w:val="28"/>
          </w:rPr>
          <w:t>нормы</w:t>
        </w:r>
      </w:hyperlink>
      <w:r w:rsidRPr="0009149B">
        <w:rPr>
          <w:rFonts w:eastAsia="Calibri"/>
          <w:sz w:val="28"/>
          <w:szCs w:val="28"/>
        </w:rPr>
        <w:t xml:space="preserve">, которая позволяет инспекции истребовать у налогоплательщика документы вне проверки. </w:t>
      </w:r>
    </w:p>
    <w:p w:rsidR="001C1E63" w:rsidRPr="0009149B" w:rsidRDefault="001C1E63" w:rsidP="0009149B">
      <w:pPr>
        <w:spacing w:line="276" w:lineRule="auto"/>
        <w:ind w:firstLine="709"/>
        <w:jc w:val="both"/>
        <w:rPr>
          <w:rFonts w:eastAsia="Calibri"/>
          <w:sz w:val="28"/>
          <w:szCs w:val="28"/>
        </w:rPr>
      </w:pPr>
      <w:r w:rsidRPr="0009149B">
        <w:rPr>
          <w:rFonts w:eastAsia="Calibri"/>
          <w:sz w:val="28"/>
          <w:szCs w:val="28"/>
        </w:rPr>
        <w:t>Суд не нашел нарушения прав. При этом он сделал ряд выводов, которые могут быть полезны налогоплательщикам.</w:t>
      </w:r>
    </w:p>
    <w:p w:rsidR="001C1E63" w:rsidRPr="0009149B" w:rsidRDefault="001C1E63" w:rsidP="0009149B">
      <w:pPr>
        <w:spacing w:line="276" w:lineRule="auto"/>
        <w:ind w:firstLine="709"/>
        <w:jc w:val="both"/>
        <w:rPr>
          <w:rFonts w:eastAsia="Calibri"/>
          <w:sz w:val="28"/>
          <w:szCs w:val="28"/>
        </w:rPr>
      </w:pPr>
      <w:r w:rsidRPr="0009149B">
        <w:rPr>
          <w:rFonts w:eastAsia="Calibri"/>
          <w:sz w:val="28"/>
          <w:szCs w:val="28"/>
        </w:rPr>
        <w:t xml:space="preserve">Как известно, налоговая служба может запросить документы по сделке. КС РФ отметил: их состав и содержание </w:t>
      </w:r>
      <w:hyperlink r:id="rId13" w:history="1">
        <w:r w:rsidRPr="0009149B">
          <w:rPr>
            <w:rFonts w:eastAsia="Calibri"/>
            <w:sz w:val="28"/>
            <w:szCs w:val="28"/>
          </w:rPr>
          <w:t>нельзя определять</w:t>
        </w:r>
      </w:hyperlink>
      <w:r w:rsidRPr="0009149B">
        <w:rPr>
          <w:rFonts w:eastAsia="Calibri"/>
          <w:sz w:val="28"/>
          <w:szCs w:val="28"/>
        </w:rPr>
        <w:t xml:space="preserve"> по направлению финансово-хозяйственной деятельности или ее периоду. Документы </w:t>
      </w:r>
      <w:hyperlink r:id="rId14" w:history="1">
        <w:r w:rsidRPr="0009149B">
          <w:rPr>
            <w:rFonts w:eastAsia="Calibri"/>
            <w:sz w:val="28"/>
            <w:szCs w:val="28"/>
          </w:rPr>
          <w:t>должны относиться</w:t>
        </w:r>
      </w:hyperlink>
      <w:r w:rsidRPr="0009149B">
        <w:rPr>
          <w:rFonts w:eastAsia="Calibri"/>
          <w:sz w:val="28"/>
          <w:szCs w:val="28"/>
        </w:rPr>
        <w:t xml:space="preserve"> именно к сделке, а не ко всей деятельности налогоплательщика, ее периоду или налоговому периоду.</w:t>
      </w:r>
    </w:p>
    <w:p w:rsidR="001C1E63" w:rsidRPr="0009149B" w:rsidRDefault="001C1E63" w:rsidP="0009149B">
      <w:pPr>
        <w:spacing w:line="276" w:lineRule="auto"/>
        <w:ind w:firstLine="709"/>
        <w:jc w:val="both"/>
        <w:rPr>
          <w:rFonts w:eastAsia="Calibri"/>
          <w:sz w:val="28"/>
          <w:szCs w:val="28"/>
        </w:rPr>
      </w:pPr>
      <w:r w:rsidRPr="0009149B">
        <w:rPr>
          <w:rFonts w:eastAsia="Calibri"/>
          <w:sz w:val="28"/>
          <w:szCs w:val="28"/>
        </w:rPr>
        <w:t>Сделки совершают в различных формах, с помощью операций неодинаковой длительности и последовательности. Для разных объектов условия могут отличаться</w:t>
      </w:r>
      <w:r w:rsidRPr="005C2F77">
        <w:rPr>
          <w:rFonts w:eastAsia="Calibri"/>
          <w:sz w:val="28"/>
          <w:szCs w:val="28"/>
          <w:u w:val="single"/>
        </w:rPr>
        <w:t xml:space="preserve">. Значит, у налогоплательщика </w:t>
      </w:r>
      <w:hyperlink r:id="rId15" w:history="1">
        <w:r w:rsidRPr="005C2F77">
          <w:rPr>
            <w:rFonts w:eastAsia="Calibri"/>
            <w:sz w:val="28"/>
            <w:szCs w:val="28"/>
            <w:u w:val="single"/>
          </w:rPr>
          <w:t>нет оснований</w:t>
        </w:r>
      </w:hyperlink>
      <w:r w:rsidRPr="005C2F77">
        <w:rPr>
          <w:rFonts w:eastAsia="Calibri"/>
          <w:sz w:val="28"/>
          <w:szCs w:val="28"/>
          <w:u w:val="single"/>
        </w:rPr>
        <w:t xml:space="preserve"> отказаться подавать документы (информацию), если инспекция не указала в требовании, например, номер, дату, иные реквизиты</w:t>
      </w:r>
      <w:r w:rsidRPr="0009149B">
        <w:rPr>
          <w:rFonts w:eastAsia="Calibri"/>
          <w:sz w:val="28"/>
          <w:szCs w:val="28"/>
        </w:rPr>
        <w:t xml:space="preserve"> договора.</w:t>
      </w:r>
    </w:p>
    <w:p w:rsidR="008879E7" w:rsidRDefault="001C1E63" w:rsidP="001C1E63">
      <w:pPr>
        <w:ind w:firstLine="709"/>
        <w:jc w:val="both"/>
        <w:rPr>
          <w:rFonts w:eastAsia="Calibri"/>
          <w:sz w:val="28"/>
          <w:szCs w:val="28"/>
        </w:rPr>
      </w:pPr>
      <w:r w:rsidRPr="001C1E63">
        <w:rPr>
          <w:rFonts w:eastAsia="Calibri"/>
          <w:sz w:val="28"/>
          <w:szCs w:val="28"/>
        </w:rPr>
        <w:t>Инспекторы </w:t>
      </w:r>
      <w:hyperlink r:id="rId16" w:history="1">
        <w:r w:rsidRPr="001C1E63">
          <w:rPr>
            <w:rFonts w:eastAsia="Calibri"/>
            <w:sz w:val="28"/>
            <w:szCs w:val="28"/>
            <w:u w:val="single"/>
          </w:rPr>
          <w:t>могут определить</w:t>
        </w:r>
      </w:hyperlink>
      <w:r w:rsidRPr="001C1E63">
        <w:rPr>
          <w:rFonts w:eastAsia="Calibri"/>
          <w:sz w:val="28"/>
          <w:szCs w:val="28"/>
        </w:rPr>
        <w:t xml:space="preserve"> истребуемые документы по любому четко</w:t>
      </w:r>
      <w:r w:rsidR="008879E7">
        <w:rPr>
          <w:rFonts w:eastAsia="Calibri"/>
          <w:sz w:val="28"/>
          <w:szCs w:val="28"/>
        </w:rPr>
        <w:t>му признаку, например: по</w:t>
      </w:r>
      <w:r w:rsidRPr="001C1E63">
        <w:rPr>
          <w:rFonts w:eastAsia="Calibri"/>
          <w:sz w:val="28"/>
          <w:szCs w:val="28"/>
        </w:rPr>
        <w:t xml:space="preserve"> выполненным работам (оказанным услугам), времени постав</w:t>
      </w:r>
      <w:r w:rsidR="00277500">
        <w:rPr>
          <w:rFonts w:eastAsia="Calibri"/>
          <w:sz w:val="28"/>
          <w:szCs w:val="28"/>
        </w:rPr>
        <w:t>ки или приема-передачи, первичных учетных документов</w:t>
      </w:r>
      <w:r w:rsidRPr="001C1E63">
        <w:rPr>
          <w:rFonts w:eastAsia="Calibri"/>
          <w:sz w:val="28"/>
          <w:szCs w:val="28"/>
        </w:rPr>
        <w:t>.</w:t>
      </w:r>
    </w:p>
    <w:p w:rsidR="001C1E63" w:rsidRDefault="001C1E63" w:rsidP="001C1E63">
      <w:pPr>
        <w:ind w:firstLine="709"/>
        <w:jc w:val="both"/>
        <w:rPr>
          <w:rFonts w:eastAsia="Calibri"/>
          <w:sz w:val="28"/>
          <w:szCs w:val="28"/>
        </w:rPr>
      </w:pPr>
      <w:r w:rsidRPr="001C1E63">
        <w:rPr>
          <w:rFonts w:eastAsia="Calibri"/>
          <w:sz w:val="28"/>
          <w:szCs w:val="28"/>
        </w:rPr>
        <w:t xml:space="preserve"> Эти признаки вместе или по отдельности должны указывать на конкретную сделку. Так, инспекция </w:t>
      </w:r>
      <w:hyperlink r:id="rId17" w:history="1">
        <w:r w:rsidRPr="001C1E63">
          <w:rPr>
            <w:rFonts w:eastAsia="Calibri"/>
            <w:sz w:val="28"/>
            <w:szCs w:val="28"/>
            <w:u w:val="single"/>
          </w:rPr>
          <w:t>может запросить</w:t>
        </w:r>
      </w:hyperlink>
      <w:r w:rsidRPr="001C1E63">
        <w:rPr>
          <w:rFonts w:eastAsia="Calibri"/>
          <w:sz w:val="28"/>
          <w:szCs w:val="28"/>
        </w:rPr>
        <w:t xml:space="preserve"> один или все счета-фактуры по сделке, которую позволяет определить требование. Могут истребовать документы и по нескольким конкретным сделкам.</w:t>
      </w:r>
    </w:p>
    <w:p w:rsidR="0075166D" w:rsidRPr="001C1E63" w:rsidRDefault="0075166D" w:rsidP="001C1E63">
      <w:pPr>
        <w:ind w:firstLine="709"/>
        <w:jc w:val="both"/>
        <w:rPr>
          <w:rFonts w:eastAsia="Calibri"/>
          <w:sz w:val="28"/>
          <w:szCs w:val="28"/>
        </w:rPr>
      </w:pPr>
    </w:p>
    <w:p w:rsidR="0009149B" w:rsidRPr="0009149B" w:rsidRDefault="0009149B" w:rsidP="0009149B">
      <w:pPr>
        <w:spacing w:after="75" w:line="360" w:lineRule="atLeast"/>
        <w:jc w:val="both"/>
        <w:textAlignment w:val="baseline"/>
        <w:rPr>
          <w:b/>
          <w:bCs/>
          <w:color w:val="1F497D" w:themeColor="text2"/>
          <w:sz w:val="28"/>
          <w:szCs w:val="28"/>
          <w:u w:val="single"/>
        </w:rPr>
      </w:pPr>
      <w:r w:rsidRPr="0009149B">
        <w:rPr>
          <w:b/>
          <w:bCs/>
          <w:color w:val="1F497D" w:themeColor="text2"/>
          <w:sz w:val="28"/>
          <w:szCs w:val="28"/>
          <w:u w:val="single"/>
        </w:rPr>
        <w:tab/>
      </w:r>
      <w:hyperlink r:id="rId18" w:tgtFrame="_blank" w:history="1">
        <w:r w:rsidRPr="0009149B">
          <w:rPr>
            <w:b/>
            <w:bCs/>
            <w:color w:val="1F497D" w:themeColor="text2"/>
            <w:sz w:val="28"/>
            <w:szCs w:val="28"/>
            <w:u w:val="single"/>
          </w:rPr>
          <w:t>П</w:t>
        </w:r>
      </w:hyperlink>
      <w:r w:rsidRPr="0009149B">
        <w:rPr>
          <w:b/>
          <w:bCs/>
          <w:color w:val="1F497D" w:themeColor="text2"/>
          <w:sz w:val="28"/>
          <w:szCs w:val="28"/>
          <w:u w:val="single"/>
        </w:rPr>
        <w:t>остановление Конститу</w:t>
      </w:r>
      <w:r w:rsidR="005C2F77">
        <w:rPr>
          <w:b/>
          <w:bCs/>
          <w:color w:val="1F497D" w:themeColor="text2"/>
          <w:sz w:val="28"/>
          <w:szCs w:val="28"/>
          <w:u w:val="single"/>
        </w:rPr>
        <w:t>ционного Суда РФ от 17.05.2022 №</w:t>
      </w:r>
      <w:r w:rsidRPr="0009149B">
        <w:rPr>
          <w:b/>
          <w:bCs/>
          <w:color w:val="1F497D" w:themeColor="text2"/>
          <w:sz w:val="28"/>
          <w:szCs w:val="28"/>
          <w:u w:val="single"/>
        </w:rPr>
        <w:t xml:space="preserve"> 19-П "По делу о проверке конституционности части 1 статьи 4.5 Кодекса Российской Федерации об административных правонарушениях в связи с жалобой гражданки О.А. Мельниковой".</w:t>
      </w:r>
    </w:p>
    <w:p w:rsidR="0009149B" w:rsidRPr="005C2F77" w:rsidRDefault="0009149B" w:rsidP="0009149B">
      <w:pPr>
        <w:spacing w:after="75" w:line="360" w:lineRule="atLeast"/>
        <w:jc w:val="both"/>
        <w:textAlignment w:val="baseline"/>
        <w:rPr>
          <w:bCs/>
          <w:color w:val="000000"/>
          <w:sz w:val="28"/>
          <w:szCs w:val="28"/>
          <w:u w:val="single"/>
        </w:rPr>
      </w:pPr>
      <w:r w:rsidRPr="0009149B">
        <w:rPr>
          <w:b/>
          <w:bCs/>
          <w:color w:val="1F497D" w:themeColor="text2"/>
          <w:sz w:val="28"/>
          <w:szCs w:val="28"/>
        </w:rPr>
        <w:t> </w:t>
      </w:r>
      <w:r w:rsidRPr="0009149B">
        <w:rPr>
          <w:bCs/>
          <w:color w:val="000000"/>
          <w:sz w:val="28"/>
          <w:szCs w:val="28"/>
        </w:rPr>
        <w:tab/>
        <w:t xml:space="preserve">Конституционный суд постановил, что срок давности привлечения к административной ответственности в соответствии с ч.1 ст. 4.5 КоАП должен исчисляться </w:t>
      </w:r>
      <w:r w:rsidRPr="005C2F77">
        <w:rPr>
          <w:bCs/>
          <w:color w:val="000000"/>
          <w:sz w:val="28"/>
          <w:szCs w:val="28"/>
          <w:u w:val="single"/>
        </w:rPr>
        <w:t>начиная со дня совершения правонарушения.</w:t>
      </w:r>
    </w:p>
    <w:p w:rsidR="0009149B" w:rsidRPr="0009149B" w:rsidRDefault="0009149B" w:rsidP="0009149B">
      <w:pPr>
        <w:spacing w:line="360" w:lineRule="atLeast"/>
        <w:jc w:val="both"/>
        <w:textAlignment w:val="baseline"/>
        <w:rPr>
          <w:color w:val="000000"/>
          <w:sz w:val="28"/>
          <w:szCs w:val="28"/>
        </w:rPr>
      </w:pPr>
      <w:r w:rsidRPr="0009149B">
        <w:rPr>
          <w:color w:val="000000"/>
          <w:sz w:val="28"/>
          <w:szCs w:val="28"/>
        </w:rPr>
        <w:tab/>
        <w:t xml:space="preserve">Действующая сейчас редакция части 1 статьи 4.5 КоАП </w:t>
      </w:r>
      <w:r w:rsidRPr="005C2F77">
        <w:rPr>
          <w:color w:val="000000"/>
          <w:sz w:val="28"/>
          <w:szCs w:val="28"/>
          <w:u w:val="single"/>
        </w:rPr>
        <w:t xml:space="preserve">не позволяет однозначно определить, с какого момента должен исчисляться срок давности </w:t>
      </w:r>
      <w:r w:rsidRPr="005C2F77">
        <w:rPr>
          <w:color w:val="000000"/>
          <w:sz w:val="28"/>
          <w:szCs w:val="28"/>
          <w:u w:val="single"/>
        </w:rPr>
        <w:lastRenderedPageBreak/>
        <w:t xml:space="preserve">привлечения к ответственности за совершение перечисленных </w:t>
      </w:r>
      <w:r w:rsidRPr="0009149B">
        <w:rPr>
          <w:color w:val="000000"/>
          <w:sz w:val="28"/>
          <w:szCs w:val="28"/>
        </w:rPr>
        <w:t>в ней административных правонарушений: со дня совершения правонарушения или с</w:t>
      </w:r>
      <w:r w:rsidR="00277500">
        <w:rPr>
          <w:color w:val="000000"/>
          <w:sz w:val="28"/>
          <w:szCs w:val="28"/>
        </w:rPr>
        <w:t>о</w:t>
      </w:r>
      <w:r w:rsidRPr="0009149B">
        <w:rPr>
          <w:color w:val="000000"/>
          <w:sz w:val="28"/>
          <w:szCs w:val="28"/>
        </w:rPr>
        <w:t xml:space="preserve"> следующего за ним дня.</w:t>
      </w:r>
    </w:p>
    <w:p w:rsidR="009D232C" w:rsidRDefault="0009149B" w:rsidP="0009149B">
      <w:pPr>
        <w:spacing w:line="360" w:lineRule="atLeast"/>
        <w:jc w:val="both"/>
        <w:textAlignment w:val="baseline"/>
        <w:rPr>
          <w:color w:val="000000"/>
          <w:sz w:val="28"/>
          <w:szCs w:val="28"/>
        </w:rPr>
      </w:pPr>
      <w:r w:rsidRPr="0009149B">
        <w:rPr>
          <w:color w:val="000000"/>
          <w:sz w:val="28"/>
          <w:szCs w:val="28"/>
        </w:rPr>
        <w:tab/>
        <w:t>В связи с этим, законодателю предписано устранить неопределенность в этом вопросе. А до тех пор, пока соответствующие поправки не будут приняты, отсчитывать срок давности со дня совершения нарушения.</w:t>
      </w:r>
    </w:p>
    <w:p w:rsidR="0075166D" w:rsidRPr="0009149B" w:rsidRDefault="0075166D" w:rsidP="0009149B">
      <w:pPr>
        <w:spacing w:line="360" w:lineRule="atLeast"/>
        <w:jc w:val="both"/>
        <w:textAlignment w:val="baseline"/>
        <w:rPr>
          <w:color w:val="000000"/>
          <w:sz w:val="28"/>
          <w:szCs w:val="28"/>
        </w:rPr>
      </w:pPr>
    </w:p>
    <w:p w:rsidR="009D232C" w:rsidRPr="009D232C" w:rsidRDefault="009D232C" w:rsidP="009D232C">
      <w:pPr>
        <w:spacing w:after="200" w:line="315" w:lineRule="atLeast"/>
        <w:jc w:val="both"/>
        <w:textAlignment w:val="baseline"/>
        <w:rPr>
          <w:color w:val="1F497D" w:themeColor="text2"/>
          <w:sz w:val="28"/>
          <w:szCs w:val="28"/>
        </w:rPr>
      </w:pPr>
      <w:r w:rsidRPr="009D232C">
        <w:rPr>
          <w:b/>
          <w:color w:val="1F497D" w:themeColor="text2"/>
          <w:sz w:val="28"/>
          <w:szCs w:val="28"/>
          <w:u w:val="single"/>
        </w:rPr>
        <w:tab/>
        <w:t>Письмо ФНС России от 29.04.2022 № БС-4-21/5313@ "О применении приказа ФНС России от 30.03.2022 № ЕД-7-21/247@ и письма ФНС России от 05.03.2022 № БС-4-21/2688@".</w:t>
      </w:r>
    </w:p>
    <w:p w:rsidR="009D232C" w:rsidRPr="009D232C" w:rsidRDefault="009D232C" w:rsidP="009D232C">
      <w:pPr>
        <w:spacing w:after="200" w:line="315" w:lineRule="atLeast"/>
        <w:jc w:val="both"/>
        <w:textAlignment w:val="baseline"/>
        <w:rPr>
          <w:sz w:val="28"/>
          <w:szCs w:val="28"/>
        </w:rPr>
      </w:pPr>
      <w:r w:rsidRPr="009D232C">
        <w:rPr>
          <w:sz w:val="28"/>
          <w:szCs w:val="28"/>
        </w:rPr>
        <w:tab/>
        <w:t xml:space="preserve">В апреле  ФНС </w:t>
      </w:r>
      <w:hyperlink r:id="rId19" w:history="1">
        <w:r w:rsidRPr="009D232C">
          <w:rPr>
            <w:rStyle w:val="a3"/>
            <w:color w:val="auto"/>
            <w:sz w:val="28"/>
            <w:szCs w:val="28"/>
          </w:rPr>
          <w:t>утвердила</w:t>
        </w:r>
      </w:hyperlink>
      <w:r w:rsidRPr="009D232C">
        <w:rPr>
          <w:sz w:val="28"/>
          <w:szCs w:val="28"/>
        </w:rPr>
        <w:t xml:space="preserve"> форму, по которой организации с 9 мая должны представлять в электронном виде пояснения на сообщения об исчисленных налоговым органом суммах транспортного налога, налога на имущество</w:t>
      </w:r>
      <w:r w:rsidR="00277500">
        <w:rPr>
          <w:sz w:val="28"/>
          <w:szCs w:val="28"/>
        </w:rPr>
        <w:t xml:space="preserve"> организаций, земельного налога</w:t>
      </w:r>
      <w:r w:rsidRPr="009D232C">
        <w:rPr>
          <w:sz w:val="28"/>
          <w:szCs w:val="28"/>
        </w:rPr>
        <w:t xml:space="preserve">. Служба </w:t>
      </w:r>
      <w:hyperlink r:id="rId20" w:history="1">
        <w:r w:rsidRPr="009D232C">
          <w:rPr>
            <w:rStyle w:val="a3"/>
            <w:color w:val="auto"/>
            <w:sz w:val="28"/>
            <w:szCs w:val="28"/>
          </w:rPr>
          <w:t>указала</w:t>
        </w:r>
      </w:hyperlink>
      <w:r w:rsidRPr="009D232C">
        <w:rPr>
          <w:sz w:val="28"/>
          <w:szCs w:val="28"/>
        </w:rPr>
        <w:t xml:space="preserve">: </w:t>
      </w:r>
      <w:hyperlink r:id="rId21" w:tooltip="Приложение N 1. Пояснения налогоплательщика-организации (ее обособленного подразделения), представляемые в налоговый орган в связи с сообщением об исчисленных налоговым органом суммах транспортного налога, налога на имущество организаций, земельного налог" w:history="1">
        <w:r w:rsidRPr="009D232C">
          <w:rPr>
            <w:rStyle w:val="a3"/>
            <w:color w:val="auto"/>
            <w:sz w:val="28"/>
            <w:szCs w:val="28"/>
          </w:rPr>
          <w:t>прежнюю форму</w:t>
        </w:r>
      </w:hyperlink>
      <w:r w:rsidRPr="009D232C">
        <w:rPr>
          <w:sz w:val="28"/>
          <w:szCs w:val="28"/>
        </w:rPr>
        <w:t xml:space="preserve"> применяют только как рекомендуемую и лишь для подачи пояснений на бумаге.</w:t>
      </w:r>
    </w:p>
    <w:p w:rsidR="0009149B" w:rsidRPr="0009149B" w:rsidRDefault="009D232C" w:rsidP="0009149B">
      <w:pPr>
        <w:spacing w:after="200" w:line="315" w:lineRule="atLeast"/>
        <w:jc w:val="both"/>
        <w:textAlignment w:val="baseline"/>
        <w:rPr>
          <w:color w:val="000000"/>
          <w:sz w:val="28"/>
          <w:szCs w:val="28"/>
        </w:rPr>
      </w:pPr>
      <w:r w:rsidRPr="009D232C">
        <w:rPr>
          <w:sz w:val="28"/>
          <w:szCs w:val="28"/>
        </w:rPr>
        <w:tab/>
      </w:r>
      <w:r w:rsidR="005C2F77">
        <w:rPr>
          <w:sz w:val="28"/>
          <w:szCs w:val="28"/>
        </w:rPr>
        <w:t>Кроме того, налоговые органы</w:t>
      </w:r>
      <w:r w:rsidRPr="009D232C">
        <w:rPr>
          <w:sz w:val="28"/>
          <w:szCs w:val="28"/>
        </w:rPr>
        <w:t xml:space="preserve"> </w:t>
      </w:r>
      <w:hyperlink r:id="rId22" w:history="1">
        <w:r w:rsidRPr="009D232C">
          <w:rPr>
            <w:rStyle w:val="a3"/>
            <w:color w:val="auto"/>
            <w:sz w:val="28"/>
            <w:szCs w:val="28"/>
          </w:rPr>
          <w:t>пообещали</w:t>
        </w:r>
      </w:hyperlink>
      <w:r w:rsidRPr="009D232C">
        <w:rPr>
          <w:sz w:val="28"/>
          <w:szCs w:val="28"/>
        </w:rPr>
        <w:t xml:space="preserve"> дополнительно сообщить о доработке АИС "Налог-3" в части, которая касается новой утвержденной формы.</w:t>
      </w:r>
    </w:p>
    <w:p w:rsidR="00A4418E" w:rsidRDefault="00F91B49" w:rsidP="00A4418E">
      <w:pPr>
        <w:pStyle w:val="a4"/>
        <w:jc w:val="both"/>
        <w:rPr>
          <w:b/>
          <w:bCs/>
          <w:color w:val="1F497D" w:themeColor="text2"/>
          <w:sz w:val="28"/>
          <w:szCs w:val="28"/>
          <w:u w:val="single"/>
        </w:rPr>
      </w:pPr>
      <w:r w:rsidRPr="00F91B49">
        <w:rPr>
          <w:b/>
          <w:color w:val="1F497D" w:themeColor="text2"/>
          <w:sz w:val="28"/>
          <w:szCs w:val="28"/>
          <w:u w:val="single"/>
        </w:rPr>
        <w:tab/>
        <w:t xml:space="preserve">Письмо ФНС России от 28.04.2022 </w:t>
      </w:r>
      <w:r>
        <w:rPr>
          <w:b/>
          <w:color w:val="1F497D" w:themeColor="text2"/>
          <w:sz w:val="28"/>
          <w:szCs w:val="28"/>
          <w:u w:val="single"/>
        </w:rPr>
        <w:t xml:space="preserve"> № </w:t>
      </w:r>
      <w:r w:rsidRPr="00F91B49">
        <w:rPr>
          <w:b/>
          <w:color w:val="1F497D" w:themeColor="text2"/>
          <w:sz w:val="28"/>
          <w:szCs w:val="28"/>
          <w:u w:val="single"/>
        </w:rPr>
        <w:t xml:space="preserve">ЕА-4-15/5257@ </w:t>
      </w:r>
      <w:r w:rsidRPr="00F91B49">
        <w:rPr>
          <w:b/>
          <w:bCs/>
          <w:color w:val="1F497D" w:themeColor="text2"/>
          <w:sz w:val="28"/>
          <w:szCs w:val="28"/>
          <w:u w:val="single"/>
        </w:rPr>
        <w:t>"О привлечении к ответственности за налоговое правонарушение, предусмотренное ст. 119 НК РФ".</w:t>
      </w:r>
    </w:p>
    <w:p w:rsidR="005F1B6E" w:rsidRDefault="00F91B49" w:rsidP="00A4418E">
      <w:pPr>
        <w:pStyle w:val="a4"/>
        <w:spacing w:line="276" w:lineRule="auto"/>
        <w:jc w:val="both"/>
        <w:rPr>
          <w:bCs/>
          <w:color w:val="333333"/>
          <w:sz w:val="28"/>
          <w:szCs w:val="28"/>
        </w:rPr>
      </w:pPr>
      <w:r w:rsidRPr="007E391F">
        <w:rPr>
          <w:bCs/>
          <w:color w:val="333333"/>
          <w:sz w:val="28"/>
          <w:szCs w:val="28"/>
        </w:rPr>
        <w:tab/>
      </w:r>
      <w:r w:rsidR="007E391F" w:rsidRPr="007E391F">
        <w:rPr>
          <w:bCs/>
          <w:color w:val="333333"/>
          <w:sz w:val="28"/>
          <w:szCs w:val="28"/>
        </w:rPr>
        <w:t>Иногда налогоплательщик по независящим от него причинам с опозданием подает декларацию или расчет по ТКС через оператора элек</w:t>
      </w:r>
      <w:r w:rsidR="00B44B21">
        <w:rPr>
          <w:bCs/>
          <w:color w:val="333333"/>
          <w:sz w:val="28"/>
          <w:szCs w:val="28"/>
        </w:rPr>
        <w:t>тронного документооборота (ЭДО).</w:t>
      </w:r>
    </w:p>
    <w:p w:rsidR="005F1B6E" w:rsidRDefault="005F1B6E" w:rsidP="00A4418E">
      <w:pPr>
        <w:pStyle w:val="a4"/>
        <w:spacing w:line="276" w:lineRule="auto"/>
        <w:jc w:val="both"/>
        <w:rPr>
          <w:rFonts w:eastAsia="Calibri"/>
          <w:color w:val="000000"/>
          <w:sz w:val="28"/>
          <w:szCs w:val="28"/>
        </w:rPr>
      </w:pPr>
      <w:r>
        <w:rPr>
          <w:bCs/>
          <w:color w:val="333333"/>
          <w:sz w:val="28"/>
          <w:szCs w:val="28"/>
        </w:rPr>
        <w:tab/>
      </w:r>
      <w:r w:rsidR="00F91B49" w:rsidRPr="007E391F">
        <w:rPr>
          <w:bCs/>
          <w:color w:val="333333"/>
          <w:sz w:val="28"/>
          <w:szCs w:val="28"/>
        </w:rPr>
        <w:t xml:space="preserve">Если налогоплательщик представит в ИФНС подтверждающие сбой документы до завершения камеральной проверки или до вручения акта проверки, </w:t>
      </w:r>
      <w:r w:rsidR="00F91B49" w:rsidRPr="007D5ACE">
        <w:rPr>
          <w:bCs/>
          <w:color w:val="333333"/>
          <w:sz w:val="28"/>
          <w:szCs w:val="28"/>
          <w:u w:val="single"/>
        </w:rPr>
        <w:t>то налоговики не будут инициировать процедуру привлечения его к ответственности по ст.119 НК РФ</w:t>
      </w:r>
      <w:r w:rsidR="007E391F" w:rsidRPr="007D5ACE">
        <w:rPr>
          <w:bCs/>
          <w:color w:val="333333"/>
          <w:sz w:val="28"/>
          <w:szCs w:val="28"/>
          <w:u w:val="single"/>
        </w:rPr>
        <w:t>.</w:t>
      </w:r>
      <w:r w:rsidR="007E391F" w:rsidRPr="007E391F">
        <w:rPr>
          <w:rFonts w:eastAsia="Calibri"/>
          <w:color w:val="000000"/>
          <w:sz w:val="28"/>
          <w:szCs w:val="28"/>
        </w:rPr>
        <w:t xml:space="preserve"> </w:t>
      </w:r>
    </w:p>
    <w:p w:rsidR="007E391F" w:rsidRDefault="005F1B6E" w:rsidP="00A4418E">
      <w:pPr>
        <w:pStyle w:val="a4"/>
        <w:spacing w:line="276" w:lineRule="auto"/>
        <w:jc w:val="both"/>
        <w:rPr>
          <w:rFonts w:eastAsia="Calibri"/>
          <w:color w:val="000000"/>
          <w:sz w:val="28"/>
          <w:szCs w:val="28"/>
        </w:rPr>
      </w:pPr>
      <w:r>
        <w:rPr>
          <w:rFonts w:eastAsia="Calibri"/>
          <w:color w:val="000000"/>
          <w:sz w:val="28"/>
          <w:szCs w:val="28"/>
        </w:rPr>
        <w:tab/>
      </w:r>
      <w:r w:rsidR="007E391F" w:rsidRPr="007E391F">
        <w:rPr>
          <w:rFonts w:eastAsia="Calibri"/>
          <w:color w:val="000000"/>
          <w:sz w:val="28"/>
          <w:szCs w:val="28"/>
        </w:rPr>
        <w:t xml:space="preserve">Это </w:t>
      </w:r>
      <w:hyperlink r:id="rId23" w:history="1">
        <w:r w:rsidR="007E391F" w:rsidRPr="007E391F">
          <w:rPr>
            <w:rFonts w:eastAsia="Calibri"/>
            <w:sz w:val="28"/>
            <w:szCs w:val="28"/>
            <w:u w:val="single"/>
          </w:rPr>
          <w:t>может быт</w:t>
        </w:r>
        <w:r w:rsidR="007E391F" w:rsidRPr="007E391F">
          <w:rPr>
            <w:rFonts w:eastAsia="Calibri"/>
            <w:color w:val="666699"/>
            <w:sz w:val="28"/>
            <w:szCs w:val="28"/>
            <w:u w:val="single"/>
          </w:rPr>
          <w:t>ь</w:t>
        </w:r>
      </w:hyperlink>
      <w:r w:rsidR="007E391F" w:rsidRPr="007E391F">
        <w:rPr>
          <w:rFonts w:eastAsia="Calibri"/>
          <w:color w:val="000000"/>
          <w:sz w:val="28"/>
          <w:szCs w:val="28"/>
        </w:rPr>
        <w:t xml:space="preserve"> письмо оператора ЭДО или разработчика систем о том, что в установленный срок у них не было технической возможности сформировать или доставить отчетность в инспекцию. Можно представить и документ, который подтверждает дату отправки декларации оператору ЭДО.</w:t>
      </w:r>
    </w:p>
    <w:p w:rsidR="0075166D" w:rsidRPr="007E391F" w:rsidRDefault="0075166D" w:rsidP="00A4418E">
      <w:pPr>
        <w:pStyle w:val="a4"/>
        <w:spacing w:line="276" w:lineRule="auto"/>
        <w:jc w:val="both"/>
        <w:rPr>
          <w:rFonts w:eastAsia="Calibri"/>
          <w:color w:val="000000"/>
          <w:sz w:val="28"/>
          <w:szCs w:val="28"/>
        </w:rPr>
      </w:pPr>
    </w:p>
    <w:p w:rsidR="00A4418E" w:rsidRPr="00E779E3" w:rsidRDefault="00A4418E" w:rsidP="00A4418E">
      <w:pPr>
        <w:ind w:firstLine="709"/>
        <w:jc w:val="both"/>
        <w:rPr>
          <w:rFonts w:eastAsia="Calibri"/>
          <w:b/>
          <w:bCs/>
          <w:color w:val="1F497D" w:themeColor="text2"/>
          <w:sz w:val="28"/>
          <w:szCs w:val="28"/>
          <w:u w:val="single"/>
        </w:rPr>
      </w:pPr>
      <w:r w:rsidRPr="00E779E3">
        <w:rPr>
          <w:rFonts w:eastAsia="Calibri"/>
          <w:b/>
          <w:bCs/>
          <w:color w:val="1F497D" w:themeColor="text2"/>
          <w:sz w:val="28"/>
          <w:szCs w:val="28"/>
          <w:u w:val="single"/>
        </w:rPr>
        <w:t xml:space="preserve">Постановление АС </w:t>
      </w:r>
      <w:r>
        <w:rPr>
          <w:rFonts w:eastAsia="Calibri"/>
          <w:b/>
          <w:bCs/>
          <w:color w:val="1F497D" w:themeColor="text2"/>
          <w:sz w:val="28"/>
          <w:szCs w:val="28"/>
          <w:u w:val="single"/>
        </w:rPr>
        <w:t>Центрального округа от 15.04.</w:t>
      </w:r>
      <w:r w:rsidRPr="00E779E3">
        <w:rPr>
          <w:rFonts w:eastAsia="Calibri"/>
          <w:b/>
          <w:bCs/>
          <w:color w:val="1F497D" w:themeColor="text2"/>
          <w:sz w:val="28"/>
          <w:szCs w:val="28"/>
          <w:u w:val="single"/>
        </w:rPr>
        <w:t xml:space="preserve"> 2022 г. по делу № А84-4464/2021</w:t>
      </w:r>
      <w:r>
        <w:rPr>
          <w:rFonts w:eastAsia="Calibri"/>
          <w:b/>
          <w:bCs/>
          <w:color w:val="1F497D" w:themeColor="text2"/>
          <w:sz w:val="28"/>
          <w:szCs w:val="28"/>
          <w:u w:val="single"/>
        </w:rPr>
        <w:t>.</w:t>
      </w:r>
    </w:p>
    <w:p w:rsidR="00A4418E" w:rsidRDefault="00A4418E" w:rsidP="00A4418E">
      <w:pPr>
        <w:spacing w:line="276" w:lineRule="auto"/>
        <w:ind w:firstLine="709"/>
        <w:jc w:val="both"/>
        <w:rPr>
          <w:rFonts w:eastAsia="Calibri"/>
          <w:sz w:val="28"/>
          <w:szCs w:val="28"/>
        </w:rPr>
      </w:pPr>
      <w:r w:rsidRPr="00E779E3">
        <w:rPr>
          <w:rFonts w:eastAsia="Calibri"/>
          <w:sz w:val="28"/>
          <w:szCs w:val="28"/>
          <w:u w:val="single"/>
        </w:rPr>
        <w:t>Требование</w:t>
      </w:r>
      <w:r w:rsidRPr="00E779E3">
        <w:rPr>
          <w:rFonts w:eastAsia="Calibri"/>
          <w:sz w:val="28"/>
          <w:szCs w:val="28"/>
        </w:rPr>
        <w:t xml:space="preserve">: Об отмене решения органа Пенсионного фонда РФ о привлечении к ответственности за совершение правонарушений в сфере </w:t>
      </w:r>
      <w:r w:rsidRPr="00E779E3">
        <w:rPr>
          <w:rFonts w:eastAsia="Calibri"/>
          <w:sz w:val="28"/>
          <w:szCs w:val="28"/>
        </w:rPr>
        <w:lastRenderedPageBreak/>
        <w:t xml:space="preserve">законодательства РФ об индивидуальном (персонифицированном) учете в системе обязательного пенсионного страхования. </w:t>
      </w:r>
    </w:p>
    <w:p w:rsidR="00A4418E" w:rsidRPr="00A4418E" w:rsidRDefault="00A4418E" w:rsidP="00A4418E">
      <w:pPr>
        <w:spacing w:line="276" w:lineRule="auto"/>
        <w:ind w:firstLine="709"/>
        <w:jc w:val="both"/>
        <w:rPr>
          <w:rFonts w:eastAsia="Calibri"/>
          <w:sz w:val="28"/>
          <w:szCs w:val="28"/>
          <w:u w:val="single"/>
        </w:rPr>
      </w:pPr>
      <w:r w:rsidRPr="00E779E3">
        <w:rPr>
          <w:rFonts w:eastAsia="Calibri"/>
          <w:sz w:val="28"/>
          <w:szCs w:val="28"/>
          <w:u w:val="single"/>
        </w:rPr>
        <w:t>Решение:</w:t>
      </w:r>
      <w:r w:rsidRPr="00E779E3">
        <w:rPr>
          <w:rFonts w:eastAsia="Calibri"/>
          <w:sz w:val="28"/>
          <w:szCs w:val="28"/>
        </w:rPr>
        <w:t xml:space="preserve"> Требование удовлетворено частично, так как страхователь, представив дополняющие сведения в отношении застрахованных лиц, исправил ранее допущенную ошибку, реализовав свое право на уточнение (исправление) представленных сведений, откорректировав их путем представления в орган Пенсионного фонда РФ дополнительных сведений, </w:t>
      </w:r>
      <w:r w:rsidRPr="00A4418E">
        <w:rPr>
          <w:rFonts w:eastAsia="Calibri"/>
          <w:sz w:val="28"/>
          <w:szCs w:val="28"/>
          <w:u w:val="single"/>
        </w:rPr>
        <w:t xml:space="preserve">что допускает не применять к заявителю финансовые санкции. </w:t>
      </w:r>
    </w:p>
    <w:p w:rsidR="006255F0" w:rsidRDefault="00E9192D" w:rsidP="00B27ABA">
      <w:pPr>
        <w:spacing w:before="100" w:beforeAutospacing="1" w:after="100" w:afterAutospacing="1"/>
        <w:ind w:firstLine="709"/>
        <w:jc w:val="center"/>
        <w:rPr>
          <w:sz w:val="28"/>
          <w:szCs w:val="28"/>
        </w:rPr>
      </w:pPr>
      <w:r w:rsidRPr="007B5632">
        <w:rPr>
          <w:b/>
          <w:sz w:val="28"/>
          <w:szCs w:val="28"/>
        </w:rPr>
        <w:t>НАЛОГ</w:t>
      </w:r>
      <w:r w:rsidR="006459CA" w:rsidRPr="007B5632">
        <w:rPr>
          <w:b/>
          <w:sz w:val="28"/>
          <w:szCs w:val="28"/>
        </w:rPr>
        <w:t xml:space="preserve"> </w:t>
      </w:r>
      <w:r w:rsidRPr="007B5632">
        <w:rPr>
          <w:b/>
          <w:sz w:val="28"/>
          <w:szCs w:val="28"/>
        </w:rPr>
        <w:t xml:space="preserve"> </w:t>
      </w:r>
      <w:r w:rsidR="00835056">
        <w:rPr>
          <w:b/>
          <w:sz w:val="28"/>
          <w:szCs w:val="28"/>
        </w:rPr>
        <w:t>Н</w:t>
      </w:r>
      <w:r w:rsidRPr="007B5632">
        <w:rPr>
          <w:b/>
          <w:sz w:val="28"/>
          <w:szCs w:val="28"/>
        </w:rPr>
        <w:t xml:space="preserve">А </w:t>
      </w:r>
      <w:r w:rsidR="00E80446" w:rsidRPr="007B5632">
        <w:rPr>
          <w:b/>
          <w:sz w:val="28"/>
          <w:szCs w:val="28"/>
        </w:rPr>
        <w:t xml:space="preserve">ДОХОДЫ </w:t>
      </w:r>
      <w:r w:rsidR="006459CA" w:rsidRPr="007B5632">
        <w:rPr>
          <w:b/>
          <w:sz w:val="28"/>
          <w:szCs w:val="28"/>
        </w:rPr>
        <w:t xml:space="preserve"> </w:t>
      </w:r>
      <w:r w:rsidR="00E80446" w:rsidRPr="007B5632">
        <w:rPr>
          <w:b/>
          <w:sz w:val="28"/>
          <w:szCs w:val="28"/>
        </w:rPr>
        <w:t xml:space="preserve">ФИЗИЧЕСКИХ </w:t>
      </w:r>
      <w:r w:rsidR="006459CA" w:rsidRPr="007B5632">
        <w:rPr>
          <w:b/>
          <w:sz w:val="28"/>
          <w:szCs w:val="28"/>
        </w:rPr>
        <w:t xml:space="preserve"> </w:t>
      </w:r>
      <w:r w:rsidR="00E80446" w:rsidRPr="007B5632">
        <w:rPr>
          <w:b/>
          <w:sz w:val="28"/>
          <w:szCs w:val="28"/>
        </w:rPr>
        <w:t>ЛИЦ</w:t>
      </w:r>
      <w:r w:rsidR="00CE0526" w:rsidRPr="007B5632">
        <w:rPr>
          <w:b/>
          <w:sz w:val="28"/>
          <w:szCs w:val="28"/>
        </w:rPr>
        <w:t xml:space="preserve"> (</w:t>
      </w:r>
      <w:r w:rsidR="00E80446" w:rsidRPr="007B5632">
        <w:rPr>
          <w:b/>
          <w:sz w:val="28"/>
          <w:szCs w:val="28"/>
        </w:rPr>
        <w:t>гл.23</w:t>
      </w:r>
      <w:r w:rsidRPr="007B5632">
        <w:rPr>
          <w:b/>
          <w:sz w:val="28"/>
          <w:szCs w:val="28"/>
        </w:rPr>
        <w:t xml:space="preserve"> НК РФ)</w:t>
      </w:r>
      <w:r w:rsidR="00835056">
        <w:rPr>
          <w:b/>
          <w:sz w:val="28"/>
          <w:szCs w:val="28"/>
        </w:rPr>
        <w:t xml:space="preserve"> </w:t>
      </w:r>
      <w:r w:rsidR="00CE0526" w:rsidRPr="007B5632">
        <w:rPr>
          <w:b/>
          <w:sz w:val="28"/>
          <w:szCs w:val="28"/>
        </w:rPr>
        <w:t>(исчисление, учет и отчетность, арбитражная практика</w:t>
      </w:r>
      <w:r w:rsidR="00CE0526" w:rsidRPr="006A1AD8">
        <w:rPr>
          <w:sz w:val="28"/>
          <w:szCs w:val="28"/>
        </w:rPr>
        <w:t>).</w:t>
      </w:r>
    </w:p>
    <w:p w:rsidR="00031FBE" w:rsidRDefault="00DC40ED" w:rsidP="00DC40ED">
      <w:pPr>
        <w:spacing w:before="100" w:beforeAutospacing="1" w:after="100" w:afterAutospacing="1"/>
        <w:jc w:val="both"/>
        <w:rPr>
          <w:rFonts w:eastAsia="Calibri"/>
          <w:b/>
          <w:color w:val="1F497D" w:themeColor="text2"/>
          <w:sz w:val="28"/>
          <w:szCs w:val="28"/>
          <w:u w:val="single"/>
        </w:rPr>
      </w:pPr>
      <w:r>
        <w:rPr>
          <w:rFonts w:eastAsia="Calibri"/>
          <w:b/>
          <w:color w:val="1F497D" w:themeColor="text2"/>
          <w:sz w:val="28"/>
          <w:szCs w:val="28"/>
          <w:u w:val="single"/>
        </w:rPr>
        <w:tab/>
      </w:r>
      <w:hyperlink r:id="rId24" w:history="1">
        <w:r w:rsidRPr="00DC40ED">
          <w:rPr>
            <w:rFonts w:eastAsia="Calibri"/>
            <w:b/>
            <w:iCs/>
            <w:color w:val="1F497D" w:themeColor="text2"/>
            <w:sz w:val="28"/>
            <w:szCs w:val="28"/>
            <w:u w:val="single"/>
          </w:rPr>
          <w:t>Письмо</w:t>
        </w:r>
      </w:hyperlink>
      <w:r w:rsidRPr="00DC40ED">
        <w:rPr>
          <w:rFonts w:eastAsia="Calibri"/>
          <w:b/>
          <w:iCs/>
          <w:color w:val="1F497D" w:themeColor="text2"/>
          <w:sz w:val="28"/>
          <w:szCs w:val="28"/>
          <w:u w:val="single"/>
        </w:rPr>
        <w:t xml:space="preserve"> ФНС России от 25.03.2022 № БС-3-11/2715@  (</w:t>
      </w:r>
      <w:r w:rsidRPr="00DC40ED">
        <w:rPr>
          <w:rFonts w:eastAsia="Calibri"/>
          <w:b/>
          <w:color w:val="1F497D" w:themeColor="text2"/>
          <w:sz w:val="28"/>
          <w:szCs w:val="28"/>
          <w:u w:val="single"/>
        </w:rPr>
        <w:t>Об отражении в расчете 6-НДФЛ зарплаты за декабрь 2021 г</w:t>
      </w:r>
      <w:r w:rsidR="005F1B6E">
        <w:rPr>
          <w:rFonts w:eastAsia="Calibri"/>
          <w:b/>
          <w:color w:val="1F497D" w:themeColor="text2"/>
          <w:sz w:val="28"/>
          <w:szCs w:val="28"/>
          <w:u w:val="single"/>
        </w:rPr>
        <w:t>., выплаченной 10 января 2022 г.).</w:t>
      </w:r>
      <w:r w:rsidRPr="00DC40ED">
        <w:rPr>
          <w:rFonts w:eastAsia="Calibri"/>
          <w:b/>
          <w:color w:val="1F497D" w:themeColor="text2"/>
          <w:sz w:val="28"/>
          <w:szCs w:val="28"/>
          <w:u w:val="single"/>
        </w:rPr>
        <w:t xml:space="preserve"> </w:t>
      </w:r>
    </w:p>
    <w:p w:rsidR="00DC40ED" w:rsidRPr="00DC40ED" w:rsidRDefault="00DC40ED" w:rsidP="00DC40ED">
      <w:pPr>
        <w:spacing w:before="100" w:beforeAutospacing="1" w:after="100" w:afterAutospacing="1"/>
        <w:jc w:val="both"/>
        <w:rPr>
          <w:rFonts w:eastAsia="Calibri"/>
          <w:sz w:val="28"/>
          <w:szCs w:val="28"/>
        </w:rPr>
      </w:pPr>
      <w:r>
        <w:rPr>
          <w:rFonts w:eastAsia="Calibri"/>
          <w:sz w:val="28"/>
          <w:szCs w:val="28"/>
        </w:rPr>
        <w:tab/>
      </w:r>
      <w:r w:rsidRPr="00DC40ED">
        <w:rPr>
          <w:rFonts w:eastAsia="Calibri"/>
          <w:sz w:val="28"/>
          <w:szCs w:val="28"/>
        </w:rPr>
        <w:t xml:space="preserve">ФНС России разъяснила, что  если годовой расчет подают в феврале, в него включают выданную в январе декабрьскую зарплату и исчисленный с нее НДФЛ. Из этого следует, что в 6-НДФЛ (в т.ч. в </w:t>
      </w:r>
      <w:hyperlink r:id="rId25" w:tooltip="Приложение N 1. Справка о доходах и суммах налога физического лица&#10;&#10;Приказ ФНС России от 15.10.2020 N ЕД-7-11/753@&#10;(ред. от 28.09.2021)&#10;&quot;Об утверждении формы расчета сумм налога на доходы физических лиц, исчисленных и удержанных налоговым агентом (форма 6" w:history="1">
        <w:r w:rsidRPr="00DC40ED">
          <w:rPr>
            <w:rFonts w:eastAsia="Calibri"/>
            <w:sz w:val="28"/>
            <w:szCs w:val="28"/>
            <w:u w:val="single"/>
          </w:rPr>
          <w:t>Приложении № 1</w:t>
        </w:r>
      </w:hyperlink>
      <w:r w:rsidRPr="00DC40ED">
        <w:rPr>
          <w:rFonts w:eastAsia="Calibri"/>
          <w:sz w:val="28"/>
          <w:szCs w:val="28"/>
        </w:rPr>
        <w:t xml:space="preserve">) приводят зарплату, которую выплатили на дату представления отчетности. </w:t>
      </w:r>
    </w:p>
    <w:p w:rsidR="00DC40ED" w:rsidRPr="00DC40ED" w:rsidRDefault="00DC40ED" w:rsidP="00DC40ED">
      <w:pPr>
        <w:spacing w:before="100" w:beforeAutospacing="1" w:after="100" w:afterAutospacing="1"/>
        <w:jc w:val="both"/>
        <w:rPr>
          <w:rFonts w:eastAsia="Calibri"/>
          <w:sz w:val="28"/>
          <w:szCs w:val="28"/>
        </w:rPr>
      </w:pPr>
      <w:r>
        <w:rPr>
          <w:rFonts w:eastAsia="Calibri"/>
          <w:sz w:val="28"/>
          <w:szCs w:val="28"/>
        </w:rPr>
        <w:tab/>
      </w:r>
      <w:r w:rsidRPr="00DC40ED">
        <w:rPr>
          <w:rFonts w:eastAsia="Calibri"/>
          <w:sz w:val="28"/>
          <w:szCs w:val="28"/>
        </w:rPr>
        <w:t>Она напомнила: если в расчете отразили не полученные на дату его сдачи доходы, нужно подать уточненный расч</w:t>
      </w:r>
      <w:r w:rsidR="005F1B6E">
        <w:rPr>
          <w:rFonts w:eastAsia="Calibri"/>
          <w:sz w:val="28"/>
          <w:szCs w:val="28"/>
        </w:rPr>
        <w:t>е</w:t>
      </w:r>
      <w:r w:rsidRPr="00DC40ED">
        <w:rPr>
          <w:rFonts w:eastAsia="Calibri"/>
          <w:sz w:val="28"/>
          <w:szCs w:val="28"/>
        </w:rPr>
        <w:t>т.</w:t>
      </w:r>
    </w:p>
    <w:p w:rsidR="00031FBE" w:rsidRDefault="00DC40ED" w:rsidP="00031FBE">
      <w:pPr>
        <w:spacing w:before="100" w:beforeAutospacing="1" w:after="100" w:afterAutospacing="1"/>
        <w:jc w:val="both"/>
        <w:rPr>
          <w:rFonts w:eastAsia="Calibri"/>
          <w:sz w:val="28"/>
          <w:szCs w:val="28"/>
        </w:rPr>
      </w:pPr>
      <w:r>
        <w:rPr>
          <w:rFonts w:eastAsia="Calibri"/>
          <w:sz w:val="28"/>
          <w:szCs w:val="28"/>
        </w:rPr>
        <w:tab/>
      </w:r>
      <w:r w:rsidR="00AB4DBF">
        <w:rPr>
          <w:rFonts w:eastAsia="Calibri"/>
          <w:sz w:val="28"/>
          <w:szCs w:val="28"/>
        </w:rPr>
        <w:t xml:space="preserve">Ранее ФНС России </w:t>
      </w:r>
      <w:r w:rsidRPr="00DC40ED">
        <w:rPr>
          <w:rFonts w:eastAsia="Calibri"/>
          <w:sz w:val="28"/>
          <w:szCs w:val="28"/>
        </w:rPr>
        <w:t xml:space="preserve"> </w:t>
      </w:r>
      <w:r w:rsidR="00AB4DBF">
        <w:rPr>
          <w:rFonts w:eastAsia="Calibri"/>
          <w:sz w:val="28"/>
          <w:szCs w:val="28"/>
          <w:u w:val="single"/>
        </w:rPr>
        <w:t>советовала</w:t>
      </w:r>
      <w:r w:rsidRPr="00DC40ED">
        <w:rPr>
          <w:rFonts w:eastAsia="Calibri"/>
          <w:sz w:val="28"/>
          <w:szCs w:val="28"/>
        </w:rPr>
        <w:t xml:space="preserve"> подавать 6-НДФЛ после того, как выдали зарплату за последний месяц отчетного периода. При этом важно уложиться в </w:t>
      </w:r>
      <w:hyperlink r:id="rId26" w:history="1">
        <w:r w:rsidRPr="00DC40ED">
          <w:rPr>
            <w:rFonts w:eastAsia="Calibri"/>
            <w:sz w:val="28"/>
            <w:szCs w:val="28"/>
            <w:u w:val="single"/>
          </w:rPr>
          <w:t>срок</w:t>
        </w:r>
      </w:hyperlink>
      <w:r w:rsidRPr="00DC40ED">
        <w:rPr>
          <w:rFonts w:eastAsia="Calibri"/>
          <w:sz w:val="28"/>
          <w:szCs w:val="28"/>
        </w:rPr>
        <w:t xml:space="preserve"> сдачи.</w:t>
      </w:r>
    </w:p>
    <w:p w:rsidR="00F4153E" w:rsidRPr="003F7F92" w:rsidRDefault="00031FBE" w:rsidP="00031FBE">
      <w:pPr>
        <w:spacing w:before="100" w:beforeAutospacing="1" w:after="100" w:afterAutospacing="1"/>
        <w:jc w:val="both"/>
        <w:rPr>
          <w:b/>
          <w:color w:val="1F497D" w:themeColor="text2"/>
          <w:sz w:val="28"/>
          <w:szCs w:val="28"/>
          <w:u w:val="single"/>
        </w:rPr>
      </w:pPr>
      <w:r>
        <w:rPr>
          <w:rFonts w:eastAsia="Calibri"/>
          <w:sz w:val="28"/>
          <w:szCs w:val="28"/>
        </w:rPr>
        <w:tab/>
      </w:r>
      <w:r w:rsidR="00DC40ED" w:rsidRPr="00DC40ED">
        <w:rPr>
          <w:rFonts w:eastAsiaTheme="minorHAnsi"/>
          <w:color w:val="1F497D" w:themeColor="text2"/>
          <w:sz w:val="28"/>
          <w:szCs w:val="28"/>
          <w:lang w:eastAsia="en-US"/>
        </w:rPr>
        <w:t> </w:t>
      </w:r>
      <w:r w:rsidR="00F4153E" w:rsidRPr="003F7F92">
        <w:rPr>
          <w:b/>
          <w:color w:val="1F497D" w:themeColor="text2"/>
          <w:sz w:val="28"/>
          <w:szCs w:val="28"/>
          <w:u w:val="single"/>
        </w:rPr>
        <w:t>П</w:t>
      </w:r>
      <w:r w:rsidR="003C13D0">
        <w:rPr>
          <w:b/>
          <w:color w:val="1F497D" w:themeColor="text2"/>
          <w:sz w:val="28"/>
          <w:szCs w:val="28"/>
          <w:u w:val="single"/>
        </w:rPr>
        <w:t>исьмо Минфина России от 07.04.</w:t>
      </w:r>
      <w:r w:rsidR="00FA1190">
        <w:rPr>
          <w:b/>
          <w:color w:val="1F497D" w:themeColor="text2"/>
          <w:sz w:val="28"/>
          <w:szCs w:val="28"/>
          <w:u w:val="single"/>
        </w:rPr>
        <w:t xml:space="preserve"> 2022 г. №</w:t>
      </w:r>
      <w:r w:rsidR="00F4153E" w:rsidRPr="003F7F92">
        <w:rPr>
          <w:b/>
          <w:color w:val="1F497D" w:themeColor="text2"/>
          <w:sz w:val="28"/>
          <w:szCs w:val="28"/>
          <w:u w:val="single"/>
        </w:rPr>
        <w:t xml:space="preserve"> 03-04-05/29517 (О предоставлении родителю стандартного вычета по НДФЛ на учащегося очной формы обучения в возрасте до 24 лет, вступившего в брак).</w:t>
      </w:r>
    </w:p>
    <w:p w:rsidR="00F4153E" w:rsidRPr="003F7F92" w:rsidRDefault="00F4153E" w:rsidP="00F4153E">
      <w:pPr>
        <w:pStyle w:val="ConsPlusNormal"/>
        <w:spacing w:before="240"/>
        <w:ind w:firstLine="540"/>
        <w:jc w:val="both"/>
        <w:rPr>
          <w:sz w:val="28"/>
          <w:szCs w:val="28"/>
        </w:rPr>
      </w:pPr>
      <w:r w:rsidRPr="003F7F92">
        <w:rPr>
          <w:sz w:val="28"/>
          <w:szCs w:val="28"/>
        </w:rPr>
        <w:t xml:space="preserve">Стандартные налоговые вычеты по налогу на доходы физических лиц предоставляются налогоплательщику в порядке и с учетом особенностей, предусмотренных </w:t>
      </w:r>
      <w:hyperlink r:id="rId27" w:history="1">
        <w:r w:rsidRPr="003F7F92">
          <w:rPr>
            <w:sz w:val="28"/>
            <w:szCs w:val="28"/>
          </w:rPr>
          <w:t>статьей 218</w:t>
        </w:r>
      </w:hyperlink>
      <w:r w:rsidRPr="003F7F92">
        <w:rPr>
          <w:sz w:val="28"/>
          <w:szCs w:val="28"/>
        </w:rPr>
        <w:t xml:space="preserve"> Кодекса.</w:t>
      </w:r>
    </w:p>
    <w:p w:rsidR="00F4153E" w:rsidRPr="00231919" w:rsidRDefault="00B8708F" w:rsidP="00F4153E">
      <w:pPr>
        <w:pStyle w:val="ConsPlusNormal"/>
        <w:spacing w:before="240"/>
        <w:ind w:firstLine="540"/>
        <w:jc w:val="both"/>
        <w:rPr>
          <w:sz w:val="28"/>
          <w:szCs w:val="28"/>
        </w:rPr>
      </w:pPr>
      <w:hyperlink r:id="rId28" w:history="1">
        <w:r w:rsidR="00F4153E" w:rsidRPr="00231919">
          <w:rPr>
            <w:sz w:val="28"/>
            <w:szCs w:val="28"/>
          </w:rPr>
          <w:t>Абзацем одиннадцатым подпункта 4 пункта 1 статьи 218</w:t>
        </w:r>
      </w:hyperlink>
      <w:r w:rsidR="00F4153E" w:rsidRPr="00231919">
        <w:rPr>
          <w:sz w:val="28"/>
          <w:szCs w:val="28"/>
        </w:rPr>
        <w:t xml:space="preserve"> Кодекса установлено, что налоговый вычет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w:t>
      </w:r>
    </w:p>
    <w:p w:rsidR="00DC40ED" w:rsidRDefault="00F4153E" w:rsidP="00031FBE">
      <w:pPr>
        <w:pStyle w:val="ConsPlusNormal"/>
        <w:spacing w:before="240"/>
        <w:ind w:firstLine="540"/>
        <w:jc w:val="both"/>
        <w:rPr>
          <w:sz w:val="28"/>
          <w:szCs w:val="28"/>
        </w:rPr>
      </w:pPr>
      <w:r w:rsidRPr="00231919">
        <w:rPr>
          <w:sz w:val="28"/>
          <w:szCs w:val="28"/>
        </w:rPr>
        <w:t xml:space="preserve">Таким образом, право на получение стандартного налогового вычета возникает при условии, что налогоплательщик является или в установленном законом порядке признается родителем, супругом родителя и ребенок в возрасте до 18 лет либо учащийся очной формы обучения в возрасте до 24 </w:t>
      </w:r>
      <w:r w:rsidRPr="00231919">
        <w:rPr>
          <w:sz w:val="28"/>
          <w:szCs w:val="28"/>
        </w:rPr>
        <w:lastRenderedPageBreak/>
        <w:t>лет находится на обеспечении данного налогоплательщика.</w:t>
      </w:r>
      <w:r w:rsidR="00031FBE">
        <w:rPr>
          <w:sz w:val="28"/>
          <w:szCs w:val="28"/>
        </w:rPr>
        <w:t xml:space="preserve"> </w:t>
      </w:r>
      <w:r w:rsidRPr="00231919">
        <w:rPr>
          <w:sz w:val="28"/>
          <w:szCs w:val="28"/>
        </w:rPr>
        <w:t xml:space="preserve">При этом </w:t>
      </w:r>
      <w:hyperlink r:id="rId29" w:history="1">
        <w:r w:rsidRPr="00231919">
          <w:rPr>
            <w:sz w:val="28"/>
            <w:szCs w:val="28"/>
          </w:rPr>
          <w:t>Кодекс</w:t>
        </w:r>
      </w:hyperlink>
      <w:r w:rsidRPr="00231919">
        <w:rPr>
          <w:sz w:val="28"/>
          <w:szCs w:val="28"/>
        </w:rPr>
        <w:t xml:space="preserve"> не предусматривает ограничение по предоставлению стандартного налогового вычета родителю, на обеспечении которого находится учащийся очной формы обучения в возрасте до 24 лет, в случае вступления учащегося в брак</w:t>
      </w:r>
      <w:r>
        <w:rPr>
          <w:sz w:val="28"/>
          <w:szCs w:val="28"/>
        </w:rPr>
        <w:t>.</w:t>
      </w:r>
    </w:p>
    <w:p w:rsidR="0075166D" w:rsidRDefault="0075166D" w:rsidP="00156F13">
      <w:pPr>
        <w:pStyle w:val="ConsPlusNormal"/>
        <w:spacing w:before="240"/>
        <w:ind w:firstLine="540"/>
        <w:jc w:val="center"/>
        <w:rPr>
          <w:b/>
          <w:sz w:val="28"/>
          <w:szCs w:val="28"/>
        </w:rPr>
      </w:pPr>
      <w:r w:rsidRPr="0075166D">
        <w:rPr>
          <w:b/>
          <w:sz w:val="28"/>
          <w:szCs w:val="28"/>
        </w:rPr>
        <w:t>НАЛОГ НА ПРИБЫЛЬ ОРГАНИЗАЦИИ</w:t>
      </w:r>
    </w:p>
    <w:p w:rsidR="0075166D" w:rsidRDefault="0075166D" w:rsidP="0075166D">
      <w:pPr>
        <w:pStyle w:val="ConsPlusNormal"/>
        <w:spacing w:before="240"/>
        <w:ind w:firstLine="540"/>
        <w:jc w:val="both"/>
        <w:rPr>
          <w:b/>
          <w:bCs/>
          <w:color w:val="1F497D" w:themeColor="text2"/>
          <w:sz w:val="28"/>
          <w:szCs w:val="28"/>
          <w:u w:val="single"/>
        </w:rPr>
      </w:pPr>
      <w:r w:rsidRPr="0075166D">
        <w:rPr>
          <w:color w:val="1F497D" w:themeColor="text2"/>
          <w:sz w:val="28"/>
          <w:szCs w:val="28"/>
        </w:rPr>
        <w:tab/>
      </w:r>
      <w:r w:rsidRPr="0075166D">
        <w:rPr>
          <w:b/>
          <w:bCs/>
          <w:color w:val="1F497D" w:themeColor="text2"/>
          <w:sz w:val="28"/>
          <w:szCs w:val="28"/>
          <w:u w:val="single"/>
        </w:rPr>
        <w:t> </w:t>
      </w:r>
      <w:hyperlink r:id="rId30" w:tgtFrame="_blank" w:history="1">
        <w:r w:rsidRPr="0075166D">
          <w:rPr>
            <w:rStyle w:val="a3"/>
            <w:b/>
            <w:bCs/>
            <w:color w:val="1F497D" w:themeColor="text2"/>
            <w:sz w:val="28"/>
            <w:szCs w:val="28"/>
          </w:rPr>
          <w:t>Письмо Минфина России  от 16.05.2022 № 03-03-06/1/44687</w:t>
        </w:r>
      </w:hyperlink>
      <w:r w:rsidRPr="0075166D">
        <w:rPr>
          <w:b/>
          <w:bCs/>
          <w:color w:val="1F497D" w:themeColor="text2"/>
          <w:sz w:val="28"/>
          <w:szCs w:val="28"/>
          <w:u w:val="single"/>
        </w:rPr>
        <w:t xml:space="preserve"> (Об определении в целях налога на прибыль срока полезного использования при приобретении бывших в употреблении ОС).</w:t>
      </w:r>
    </w:p>
    <w:p w:rsidR="0075166D" w:rsidRPr="0075166D" w:rsidRDefault="00156F13" w:rsidP="00156F13">
      <w:pPr>
        <w:pStyle w:val="ConsPlusNormal"/>
        <w:jc w:val="both"/>
        <w:rPr>
          <w:sz w:val="28"/>
          <w:szCs w:val="28"/>
        </w:rPr>
      </w:pPr>
      <w:r>
        <w:rPr>
          <w:sz w:val="28"/>
          <w:szCs w:val="28"/>
        </w:rPr>
        <w:tab/>
      </w:r>
      <w:r w:rsidR="0075166D" w:rsidRPr="0075166D">
        <w:rPr>
          <w:sz w:val="28"/>
          <w:szCs w:val="28"/>
        </w:rPr>
        <w:t>Минфин</w:t>
      </w:r>
      <w:r w:rsidR="005F1B6E">
        <w:rPr>
          <w:sz w:val="28"/>
          <w:szCs w:val="28"/>
        </w:rPr>
        <w:t xml:space="preserve"> России в письме напоминает, </w:t>
      </w:r>
      <w:r w:rsidR="0075166D" w:rsidRPr="0075166D">
        <w:rPr>
          <w:sz w:val="28"/>
          <w:szCs w:val="28"/>
        </w:rPr>
        <w:t xml:space="preserve"> что </w:t>
      </w:r>
      <w:r w:rsidR="0075166D" w:rsidRPr="00156F13">
        <w:rPr>
          <w:sz w:val="28"/>
          <w:szCs w:val="28"/>
        </w:rPr>
        <w:t xml:space="preserve">согласно </w:t>
      </w:r>
      <w:hyperlink r:id="rId31" w:history="1">
        <w:r w:rsidR="0075166D" w:rsidRPr="00156F13">
          <w:rPr>
            <w:rStyle w:val="a3"/>
            <w:color w:val="auto"/>
            <w:sz w:val="28"/>
            <w:szCs w:val="28"/>
          </w:rPr>
          <w:t>статье 257</w:t>
        </w:r>
      </w:hyperlink>
      <w:r w:rsidR="0075166D" w:rsidRPr="00156F13">
        <w:rPr>
          <w:sz w:val="28"/>
          <w:szCs w:val="28"/>
        </w:rPr>
        <w:t xml:space="preserve"> НК </w:t>
      </w:r>
      <w:r w:rsidR="0075166D" w:rsidRPr="0075166D">
        <w:rPr>
          <w:sz w:val="28"/>
          <w:szCs w:val="28"/>
        </w:rPr>
        <w:t>РФ под основными средствами в целях главы 25 НК РФ понимается часть имущества, используемого в качестве средств труда для производства и реализации товаров (выполнения работ, оказания услуг) или для управления организацией, первоначальной стоимостью более 100 000 рублей.</w:t>
      </w:r>
    </w:p>
    <w:p w:rsidR="0075166D" w:rsidRPr="0075166D" w:rsidRDefault="0075166D" w:rsidP="00156F13">
      <w:pPr>
        <w:pStyle w:val="ConsPlusNormal"/>
        <w:spacing w:before="240"/>
        <w:ind w:firstLine="540"/>
        <w:jc w:val="both"/>
        <w:rPr>
          <w:sz w:val="28"/>
          <w:szCs w:val="28"/>
        </w:rPr>
      </w:pPr>
      <w:r w:rsidRPr="0075166D">
        <w:rPr>
          <w:sz w:val="28"/>
          <w:szCs w:val="28"/>
        </w:rPr>
        <w:tab/>
        <w:t>Организация, приобретшая бывшее в употреблении основное средство, может установить для него тот же срок полезного использования, что был определен бывшим владельцем ОС, за минусом лет (месяцев) эксплуатации данного имущества предыдущим собственником.</w:t>
      </w:r>
    </w:p>
    <w:p w:rsidR="0075166D" w:rsidRPr="0075166D" w:rsidRDefault="0075166D" w:rsidP="00156F13">
      <w:pPr>
        <w:pStyle w:val="ConsPlusNormal"/>
        <w:spacing w:before="240"/>
        <w:ind w:firstLine="540"/>
        <w:jc w:val="both"/>
        <w:rPr>
          <w:sz w:val="28"/>
          <w:szCs w:val="28"/>
        </w:rPr>
      </w:pPr>
      <w:r w:rsidRPr="0075166D">
        <w:rPr>
          <w:sz w:val="28"/>
          <w:szCs w:val="28"/>
        </w:rPr>
        <w:tab/>
        <w:t xml:space="preserve">Если же достоверными данными о СПИ основного средства, определенном бывшим владельцем, </w:t>
      </w:r>
      <w:r w:rsidRPr="0075166D">
        <w:rPr>
          <w:sz w:val="28"/>
          <w:szCs w:val="28"/>
          <w:u w:val="single"/>
        </w:rPr>
        <w:t>организация не располагает</w:t>
      </w:r>
      <w:r w:rsidRPr="0075166D">
        <w:rPr>
          <w:sz w:val="28"/>
          <w:szCs w:val="28"/>
        </w:rPr>
        <w:t>, она определяет СПИ подержанного ОС самостоятельно на дату ввода этого объекта амортизируемого имущества в эксплуатацию.</w:t>
      </w:r>
    </w:p>
    <w:p w:rsidR="0075166D" w:rsidRDefault="0075166D" w:rsidP="00031FBE">
      <w:pPr>
        <w:pStyle w:val="ConsPlusNormal"/>
        <w:spacing w:before="240"/>
        <w:ind w:firstLine="540"/>
        <w:jc w:val="both"/>
        <w:rPr>
          <w:sz w:val="28"/>
          <w:szCs w:val="28"/>
        </w:rPr>
      </w:pPr>
    </w:p>
    <w:p w:rsidR="00601B39" w:rsidRPr="00031FBE" w:rsidRDefault="00601B39" w:rsidP="00601B39">
      <w:pPr>
        <w:jc w:val="center"/>
        <w:rPr>
          <w:b/>
          <w:sz w:val="28"/>
          <w:szCs w:val="28"/>
        </w:rPr>
      </w:pPr>
      <w:r w:rsidRPr="00031FBE">
        <w:rPr>
          <w:b/>
          <w:sz w:val="28"/>
          <w:szCs w:val="28"/>
        </w:rPr>
        <w:t xml:space="preserve">ТРАНСПОРТНЫЙ НАЛОГ (глава 28 НК РФ) </w:t>
      </w:r>
    </w:p>
    <w:p w:rsidR="00601B39" w:rsidRDefault="00601B39" w:rsidP="00601B39">
      <w:pPr>
        <w:jc w:val="center"/>
        <w:rPr>
          <w:b/>
          <w:sz w:val="28"/>
          <w:szCs w:val="28"/>
        </w:rPr>
      </w:pPr>
      <w:r w:rsidRPr="00CC66D9">
        <w:rPr>
          <w:b/>
          <w:sz w:val="28"/>
          <w:szCs w:val="28"/>
        </w:rPr>
        <w:t>(исчисление, учет и отчетность, арбитражная практика).</w:t>
      </w:r>
    </w:p>
    <w:p w:rsidR="0075166D" w:rsidRPr="00CC66D9" w:rsidRDefault="0075166D" w:rsidP="00601B39">
      <w:pPr>
        <w:jc w:val="center"/>
        <w:rPr>
          <w:b/>
          <w:sz w:val="28"/>
          <w:szCs w:val="28"/>
        </w:rPr>
      </w:pPr>
    </w:p>
    <w:p w:rsidR="00601B39" w:rsidRPr="001C7D58" w:rsidRDefault="00601B39" w:rsidP="001D7622">
      <w:pPr>
        <w:spacing w:after="200" w:line="276" w:lineRule="auto"/>
        <w:ind w:firstLine="709"/>
        <w:jc w:val="both"/>
        <w:rPr>
          <w:b/>
          <w:bCs/>
          <w:sz w:val="28"/>
          <w:szCs w:val="28"/>
        </w:rPr>
      </w:pPr>
      <w:r w:rsidRPr="001D7622">
        <w:rPr>
          <w:b/>
          <w:bCs/>
          <w:color w:val="1F497D" w:themeColor="text2"/>
          <w:sz w:val="28"/>
          <w:szCs w:val="28"/>
          <w:u w:val="single"/>
        </w:rPr>
        <w:t xml:space="preserve">Приказ Федеральной налоговой службы от 30.03.2022 № ЕД-7-21/247@ "Об утверждении формы, порядка ее заполнения и формата представления пояснений налогоплательщика-организации (ее обособленного подразделения), представляемых в налоговый орган в электронной форме в связи с сообщением об исчисленных налоговым органом суммах транспортного налога, налога на имущество организаций, земельного налога, формы уведомления о результатах рассмотрения налоговым органом пояснений и (или) документов, представленных в связи с указанным сообщением, формы уведомления о продлении срока рассмотрения налоговым органом указанных пояснений и (или) документов". </w:t>
      </w:r>
      <w:r w:rsidRPr="001C7D58">
        <w:rPr>
          <w:b/>
          <w:bCs/>
          <w:sz w:val="28"/>
          <w:szCs w:val="28"/>
        </w:rPr>
        <w:t>Опубликован 29 апреля 2022 г. Вступил в силу 9 мая 2022 г.</w:t>
      </w:r>
    </w:p>
    <w:p w:rsidR="00601B39" w:rsidRPr="001D7622" w:rsidRDefault="00601B39" w:rsidP="00031FBE">
      <w:pPr>
        <w:spacing w:after="200" w:line="276" w:lineRule="auto"/>
        <w:ind w:firstLine="709"/>
        <w:jc w:val="both"/>
        <w:rPr>
          <w:bCs/>
          <w:sz w:val="28"/>
          <w:szCs w:val="28"/>
        </w:rPr>
      </w:pPr>
      <w:r w:rsidRPr="001D7622">
        <w:rPr>
          <w:bCs/>
          <w:sz w:val="28"/>
          <w:szCs w:val="28"/>
        </w:rPr>
        <w:lastRenderedPageBreak/>
        <w:t>Сообщения об исчисленных налогах: организации должны подавать пояснения по утвержденной форме.</w:t>
      </w:r>
    </w:p>
    <w:p w:rsidR="00601B39" w:rsidRPr="001D7622" w:rsidRDefault="00601B39" w:rsidP="00031FBE">
      <w:pPr>
        <w:spacing w:after="200" w:line="276" w:lineRule="auto"/>
        <w:ind w:firstLine="709"/>
        <w:jc w:val="both"/>
        <w:rPr>
          <w:sz w:val="28"/>
          <w:szCs w:val="28"/>
        </w:rPr>
      </w:pPr>
      <w:r w:rsidRPr="001D7622">
        <w:rPr>
          <w:sz w:val="28"/>
          <w:szCs w:val="28"/>
        </w:rPr>
        <w:t xml:space="preserve">Если в сообщении об исчисленном транспортном, земельном налоге или налоге на имущество организаций, по мнению налогоплательщика, отразили неверную сумму, он может подать пояснения. </w:t>
      </w:r>
    </w:p>
    <w:p w:rsidR="00601B39" w:rsidRPr="001D7622" w:rsidRDefault="00B8708F" w:rsidP="00031FBE">
      <w:pPr>
        <w:spacing w:after="200" w:line="276" w:lineRule="auto"/>
        <w:ind w:firstLine="709"/>
        <w:jc w:val="both"/>
        <w:rPr>
          <w:sz w:val="28"/>
          <w:szCs w:val="28"/>
        </w:rPr>
      </w:pPr>
      <w:hyperlink r:id="rId32" w:history="1">
        <w:r w:rsidR="00601B39" w:rsidRPr="001D7622">
          <w:rPr>
            <w:rStyle w:val="a3"/>
            <w:color w:val="auto"/>
            <w:sz w:val="28"/>
            <w:szCs w:val="28"/>
            <w:u w:val="none"/>
          </w:rPr>
          <w:t>Форму</w:t>
        </w:r>
      </w:hyperlink>
      <w:r w:rsidR="00601B39" w:rsidRPr="001D7622">
        <w:rPr>
          <w:sz w:val="28"/>
          <w:szCs w:val="28"/>
        </w:rPr>
        <w:t xml:space="preserve"> утвердила ФНС. Установили также </w:t>
      </w:r>
      <w:hyperlink r:id="rId33" w:history="1">
        <w:r w:rsidR="00601B39" w:rsidRPr="001D7622">
          <w:rPr>
            <w:rStyle w:val="a3"/>
            <w:color w:val="auto"/>
            <w:sz w:val="28"/>
            <w:szCs w:val="28"/>
            <w:u w:val="none"/>
          </w:rPr>
          <w:t>порядок</w:t>
        </w:r>
      </w:hyperlink>
      <w:r w:rsidR="00601B39" w:rsidRPr="001D7622">
        <w:rPr>
          <w:sz w:val="28"/>
          <w:szCs w:val="28"/>
        </w:rPr>
        <w:t xml:space="preserve"> ее заполнения и </w:t>
      </w:r>
      <w:hyperlink r:id="rId34" w:history="1">
        <w:r w:rsidR="00601B39" w:rsidRPr="001D7622">
          <w:rPr>
            <w:rStyle w:val="a3"/>
            <w:color w:val="auto"/>
            <w:sz w:val="28"/>
            <w:szCs w:val="28"/>
            <w:u w:val="none"/>
          </w:rPr>
          <w:t>формат</w:t>
        </w:r>
      </w:hyperlink>
      <w:r w:rsidR="00601B39" w:rsidRPr="001D7622">
        <w:rPr>
          <w:sz w:val="28"/>
          <w:szCs w:val="28"/>
        </w:rPr>
        <w:t xml:space="preserve"> представления в электронном виде. Для транспортного и земельного налогов приказ вступил в силу 9 мая. По налогу на имущество организаций форму нужно применять 1 января 2023 года.</w:t>
      </w:r>
    </w:p>
    <w:p w:rsidR="00601B39" w:rsidRPr="001D7622" w:rsidRDefault="00601B39" w:rsidP="00031FBE">
      <w:pPr>
        <w:spacing w:after="200" w:line="276" w:lineRule="auto"/>
        <w:ind w:firstLine="709"/>
        <w:jc w:val="both"/>
        <w:rPr>
          <w:sz w:val="28"/>
          <w:szCs w:val="28"/>
        </w:rPr>
      </w:pPr>
      <w:r w:rsidRPr="001D7622">
        <w:rPr>
          <w:sz w:val="28"/>
          <w:szCs w:val="28"/>
        </w:rPr>
        <w:t>В пояснении нужно указывать:</w:t>
      </w:r>
    </w:p>
    <w:p w:rsidR="00601B39" w:rsidRPr="001D7622" w:rsidRDefault="00031FBE" w:rsidP="00031FBE">
      <w:pPr>
        <w:spacing w:after="200" w:line="276" w:lineRule="auto"/>
        <w:ind w:left="360"/>
        <w:jc w:val="both"/>
        <w:rPr>
          <w:sz w:val="28"/>
          <w:szCs w:val="28"/>
        </w:rPr>
      </w:pPr>
      <w:r>
        <w:tab/>
      </w:r>
      <w:hyperlink r:id="rId35" w:history="1">
        <w:r w:rsidR="00601B39" w:rsidRPr="001D7622">
          <w:rPr>
            <w:rStyle w:val="a3"/>
            <w:color w:val="auto"/>
            <w:sz w:val="28"/>
            <w:szCs w:val="28"/>
            <w:u w:val="none"/>
          </w:rPr>
          <w:t>дату</w:t>
        </w:r>
      </w:hyperlink>
      <w:r w:rsidR="00601B39" w:rsidRPr="001D7622">
        <w:rPr>
          <w:sz w:val="28"/>
          <w:szCs w:val="28"/>
        </w:rPr>
        <w:t xml:space="preserve"> и </w:t>
      </w:r>
      <w:hyperlink r:id="rId36" w:history="1">
        <w:r w:rsidR="00601B39" w:rsidRPr="001D7622">
          <w:rPr>
            <w:rStyle w:val="a3"/>
            <w:color w:val="auto"/>
            <w:sz w:val="28"/>
            <w:szCs w:val="28"/>
            <w:u w:val="none"/>
          </w:rPr>
          <w:t>номер</w:t>
        </w:r>
      </w:hyperlink>
      <w:r w:rsidR="00601B39" w:rsidRPr="001D7622">
        <w:rPr>
          <w:sz w:val="28"/>
          <w:szCs w:val="28"/>
        </w:rPr>
        <w:t xml:space="preserve"> сообщения;</w:t>
      </w:r>
    </w:p>
    <w:p w:rsidR="00601B39" w:rsidRPr="001D7622" w:rsidRDefault="00B8708F" w:rsidP="00031FBE">
      <w:pPr>
        <w:spacing w:after="200" w:line="276" w:lineRule="auto"/>
        <w:ind w:left="720"/>
        <w:jc w:val="both"/>
        <w:rPr>
          <w:sz w:val="28"/>
          <w:szCs w:val="28"/>
        </w:rPr>
      </w:pPr>
      <w:hyperlink r:id="rId37" w:history="1">
        <w:r w:rsidR="00601B39" w:rsidRPr="001D7622">
          <w:rPr>
            <w:rStyle w:val="a3"/>
            <w:color w:val="auto"/>
            <w:sz w:val="28"/>
            <w:szCs w:val="28"/>
            <w:u w:val="none"/>
          </w:rPr>
          <w:t>вид</w:t>
        </w:r>
      </w:hyperlink>
      <w:r w:rsidR="00601B39" w:rsidRPr="001D7622">
        <w:rPr>
          <w:sz w:val="28"/>
          <w:szCs w:val="28"/>
        </w:rPr>
        <w:t xml:space="preserve"> транспортного средства и его </w:t>
      </w:r>
      <w:hyperlink r:id="rId38" w:history="1">
        <w:r w:rsidR="00601B39" w:rsidRPr="001D7622">
          <w:rPr>
            <w:rStyle w:val="a3"/>
            <w:color w:val="auto"/>
            <w:sz w:val="28"/>
            <w:szCs w:val="28"/>
            <w:u w:val="none"/>
          </w:rPr>
          <w:t>гос</w:t>
        </w:r>
        <w:r w:rsidR="005F1B6E">
          <w:rPr>
            <w:rStyle w:val="a3"/>
            <w:color w:val="auto"/>
            <w:sz w:val="28"/>
            <w:szCs w:val="28"/>
            <w:u w:val="none"/>
          </w:rPr>
          <w:t xml:space="preserve">ударственный </w:t>
        </w:r>
        <w:r w:rsidR="00601B39" w:rsidRPr="001D7622">
          <w:rPr>
            <w:rStyle w:val="a3"/>
            <w:color w:val="auto"/>
            <w:sz w:val="28"/>
            <w:szCs w:val="28"/>
            <w:u w:val="none"/>
          </w:rPr>
          <w:t>номер</w:t>
        </w:r>
      </w:hyperlink>
      <w:r w:rsidR="00601B39" w:rsidRPr="001D7622">
        <w:rPr>
          <w:sz w:val="28"/>
          <w:szCs w:val="28"/>
        </w:rPr>
        <w:t>;</w:t>
      </w:r>
    </w:p>
    <w:p w:rsidR="00601B39" w:rsidRPr="001D7622" w:rsidRDefault="00031FBE" w:rsidP="00031FBE">
      <w:pPr>
        <w:spacing w:after="200" w:line="276" w:lineRule="auto"/>
        <w:ind w:left="360"/>
        <w:jc w:val="both"/>
        <w:rPr>
          <w:sz w:val="28"/>
          <w:szCs w:val="28"/>
        </w:rPr>
      </w:pPr>
      <w:r>
        <w:tab/>
      </w:r>
      <w:hyperlink r:id="rId39" w:history="1">
        <w:r w:rsidR="00601B39" w:rsidRPr="001D7622">
          <w:rPr>
            <w:rStyle w:val="a3"/>
            <w:color w:val="auto"/>
            <w:sz w:val="28"/>
            <w:szCs w:val="28"/>
            <w:u w:val="none"/>
          </w:rPr>
          <w:t>кадастровый номер</w:t>
        </w:r>
      </w:hyperlink>
      <w:r w:rsidR="00601B39" w:rsidRPr="001D7622">
        <w:rPr>
          <w:sz w:val="28"/>
          <w:szCs w:val="28"/>
        </w:rPr>
        <w:t xml:space="preserve"> участка или иной недвижимости.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4"/>
        <w:gridCol w:w="81"/>
      </w:tblGrid>
      <w:tr w:rsidR="00601B39" w:rsidRPr="00601B39" w:rsidTr="00916C16">
        <w:trPr>
          <w:tblCellSpacing w:w="15" w:type="dxa"/>
        </w:trPr>
        <w:tc>
          <w:tcPr>
            <w:tcW w:w="0" w:type="auto"/>
            <w:vAlign w:val="center"/>
            <w:hideMark/>
          </w:tcPr>
          <w:p w:rsidR="00601B39" w:rsidRPr="00601B39" w:rsidRDefault="00601B39" w:rsidP="00031FBE">
            <w:pPr>
              <w:spacing w:after="200" w:line="276" w:lineRule="auto"/>
              <w:ind w:firstLine="709"/>
              <w:jc w:val="both"/>
              <w:rPr>
                <w:b/>
                <w:sz w:val="28"/>
                <w:szCs w:val="28"/>
              </w:rPr>
            </w:pPr>
            <w:r w:rsidRPr="001D7622">
              <w:rPr>
                <w:sz w:val="28"/>
                <w:szCs w:val="28"/>
              </w:rPr>
              <w:t xml:space="preserve">Налоговики рассмотрят пояснения и сообщат </w:t>
            </w:r>
            <w:hyperlink r:id="rId40" w:history="1">
              <w:r w:rsidRPr="001D7622">
                <w:rPr>
                  <w:rStyle w:val="a3"/>
                  <w:color w:val="auto"/>
                  <w:sz w:val="28"/>
                  <w:szCs w:val="28"/>
                  <w:u w:val="none"/>
                </w:rPr>
                <w:t>о результатах</w:t>
              </w:r>
            </w:hyperlink>
            <w:r w:rsidRPr="001D7622">
              <w:rPr>
                <w:sz w:val="28"/>
                <w:szCs w:val="28"/>
              </w:rPr>
              <w:t xml:space="preserve"> в течение месяца. Если инспекция </w:t>
            </w:r>
            <w:hyperlink r:id="rId41" w:history="1">
              <w:r w:rsidRPr="001D7622">
                <w:rPr>
                  <w:rStyle w:val="a3"/>
                  <w:color w:val="auto"/>
                  <w:sz w:val="28"/>
                  <w:szCs w:val="28"/>
                  <w:u w:val="none"/>
                </w:rPr>
                <w:t>продлевает</w:t>
              </w:r>
            </w:hyperlink>
            <w:r w:rsidRPr="001D7622">
              <w:rPr>
                <w:sz w:val="28"/>
                <w:szCs w:val="28"/>
              </w:rPr>
              <w:t xml:space="preserve"> сроки рассмотрения, она должна уведомить об этом налогоплательщика. Формы данных документов тоже утвердили.</w:t>
            </w:r>
            <w:r w:rsidR="001C7D58">
              <w:rPr>
                <w:sz w:val="28"/>
                <w:szCs w:val="28"/>
              </w:rPr>
              <w:t xml:space="preserve"> </w:t>
            </w:r>
            <w:r w:rsidRPr="001D7622">
              <w:rPr>
                <w:sz w:val="28"/>
                <w:szCs w:val="28"/>
              </w:rPr>
              <w:t xml:space="preserve">Отметим, что </w:t>
            </w:r>
            <w:hyperlink r:id="rId42" w:history="1">
              <w:r w:rsidRPr="001D7622">
                <w:rPr>
                  <w:rStyle w:val="a3"/>
                  <w:color w:val="auto"/>
                  <w:sz w:val="28"/>
                  <w:szCs w:val="28"/>
                  <w:u w:val="none"/>
                </w:rPr>
                <w:t>такой порядок</w:t>
              </w:r>
            </w:hyperlink>
            <w:r w:rsidRPr="001D7622">
              <w:rPr>
                <w:sz w:val="28"/>
                <w:szCs w:val="28"/>
              </w:rPr>
              <w:t xml:space="preserve"> по налогу на имущество организаций начнет действовать с отчетности за 2022 год и только по объектам, которые облагают по кадастровой стоимости.</w:t>
            </w:r>
            <w:r w:rsidRPr="00601B39">
              <w:rPr>
                <w:b/>
                <w:sz w:val="28"/>
                <w:szCs w:val="28"/>
              </w:rPr>
              <w:t xml:space="preserve"> </w:t>
            </w:r>
          </w:p>
        </w:tc>
        <w:tc>
          <w:tcPr>
            <w:tcW w:w="0" w:type="auto"/>
            <w:vAlign w:val="center"/>
            <w:hideMark/>
          </w:tcPr>
          <w:p w:rsidR="00601B39" w:rsidRPr="00601B39" w:rsidRDefault="00601B39" w:rsidP="00031FBE">
            <w:pPr>
              <w:spacing w:after="200" w:line="276" w:lineRule="auto"/>
              <w:ind w:firstLine="709"/>
              <w:jc w:val="both"/>
              <w:rPr>
                <w:b/>
                <w:sz w:val="28"/>
                <w:szCs w:val="28"/>
              </w:rPr>
            </w:pPr>
          </w:p>
        </w:tc>
      </w:tr>
    </w:tbl>
    <w:p w:rsidR="00991510" w:rsidRPr="00F8432A" w:rsidRDefault="00991510" w:rsidP="00F8432A">
      <w:pPr>
        <w:spacing w:after="200" w:line="276" w:lineRule="auto"/>
        <w:ind w:firstLine="709"/>
        <w:jc w:val="both"/>
        <w:rPr>
          <w:b/>
          <w:color w:val="1F497D" w:themeColor="text2"/>
          <w:sz w:val="28"/>
          <w:szCs w:val="28"/>
          <w:u w:val="single"/>
        </w:rPr>
      </w:pPr>
      <w:r w:rsidRPr="00F8432A">
        <w:rPr>
          <w:b/>
          <w:color w:val="1F497D" w:themeColor="text2"/>
          <w:sz w:val="28"/>
          <w:szCs w:val="28"/>
          <w:u w:val="single"/>
        </w:rPr>
        <w:t>Письмо ФНС России от 27.04.2022 № БС-3-21/4231@</w:t>
      </w:r>
      <w:r w:rsidRPr="00F8432A">
        <w:rPr>
          <w:rFonts w:ascii="Arial" w:hAnsi="Arial" w:cs="Arial"/>
          <w:color w:val="1F497D" w:themeColor="text2"/>
          <w:sz w:val="21"/>
          <w:szCs w:val="21"/>
          <w:u w:val="single"/>
        </w:rPr>
        <w:t xml:space="preserve"> </w:t>
      </w:r>
      <w:r w:rsidR="00F8432A">
        <w:rPr>
          <w:b/>
          <w:color w:val="1F497D" w:themeColor="text2"/>
          <w:sz w:val="28"/>
          <w:szCs w:val="28"/>
          <w:u w:val="single"/>
        </w:rPr>
        <w:t>(</w:t>
      </w:r>
      <w:r w:rsidRPr="00F8432A">
        <w:rPr>
          <w:b/>
          <w:color w:val="1F497D" w:themeColor="text2"/>
          <w:sz w:val="28"/>
          <w:szCs w:val="28"/>
          <w:u w:val="single"/>
        </w:rPr>
        <w:t>Об определении мощности двигателя транспортного средства при исчислении налоговыми органами транспортного налога</w:t>
      </w:r>
      <w:r w:rsidR="00F8432A">
        <w:rPr>
          <w:b/>
          <w:color w:val="1F497D" w:themeColor="text2"/>
          <w:sz w:val="28"/>
          <w:szCs w:val="28"/>
          <w:u w:val="single"/>
        </w:rPr>
        <w:t>)</w:t>
      </w:r>
      <w:r w:rsidRPr="00F8432A">
        <w:rPr>
          <w:b/>
          <w:color w:val="1F497D" w:themeColor="text2"/>
          <w:sz w:val="28"/>
          <w:szCs w:val="28"/>
          <w:u w:val="single"/>
        </w:rPr>
        <w:t>.</w:t>
      </w:r>
    </w:p>
    <w:p w:rsidR="00FC5AE0" w:rsidRPr="00991510" w:rsidRDefault="00FC5AE0" w:rsidP="00991510">
      <w:pPr>
        <w:spacing w:after="200" w:line="276" w:lineRule="auto"/>
        <w:ind w:firstLine="709"/>
        <w:jc w:val="both"/>
        <w:rPr>
          <w:sz w:val="28"/>
          <w:szCs w:val="28"/>
        </w:rPr>
      </w:pPr>
      <w:r w:rsidRPr="00991510">
        <w:rPr>
          <w:sz w:val="28"/>
          <w:szCs w:val="28"/>
        </w:rPr>
        <w:t>Налогом облагается транспорт, зарегистрированный в соответствии с установленными законодательством правилами (п. 1 ст. 358 НК РФ). Базой по налогу для транспорта с двигателями является мощность мотора в лошадиных силах (п. 1 ст. 359 НК РФ).</w:t>
      </w:r>
    </w:p>
    <w:p w:rsidR="00FC5AE0" w:rsidRPr="00991510" w:rsidRDefault="00FC5AE0" w:rsidP="00991510">
      <w:pPr>
        <w:spacing w:after="200" w:line="276" w:lineRule="auto"/>
        <w:ind w:firstLine="709"/>
        <w:jc w:val="both"/>
        <w:rPr>
          <w:sz w:val="28"/>
          <w:szCs w:val="28"/>
        </w:rPr>
      </w:pPr>
      <w:r w:rsidRPr="00991510">
        <w:rPr>
          <w:sz w:val="28"/>
          <w:szCs w:val="28"/>
        </w:rPr>
        <w:t>При этом налог на принадлежащие гражданам машины инспекции рассчитывают на основе сведений, предоставленных органами гос</w:t>
      </w:r>
      <w:r w:rsidR="001D76B0">
        <w:rPr>
          <w:sz w:val="28"/>
          <w:szCs w:val="28"/>
        </w:rPr>
        <w:t xml:space="preserve">ударственной  </w:t>
      </w:r>
      <w:r w:rsidRPr="00991510">
        <w:rPr>
          <w:sz w:val="28"/>
          <w:szCs w:val="28"/>
        </w:rPr>
        <w:t>регистрации транспорта (п. 1 ст. 362 НК РФ).</w:t>
      </w:r>
    </w:p>
    <w:p w:rsidR="00156F13" w:rsidRDefault="00FC5AE0" w:rsidP="00601B39">
      <w:pPr>
        <w:spacing w:after="200" w:line="276" w:lineRule="auto"/>
        <w:ind w:firstLine="709"/>
        <w:jc w:val="both"/>
        <w:rPr>
          <w:sz w:val="28"/>
          <w:szCs w:val="28"/>
        </w:rPr>
      </w:pPr>
      <w:r w:rsidRPr="00991510">
        <w:rPr>
          <w:sz w:val="28"/>
          <w:szCs w:val="28"/>
        </w:rPr>
        <w:t>Обязанность по уплате налога на транспорт зависит от регистрации машины с указанием мощности двигателя соответствующей машины, а не от фактиче</w:t>
      </w:r>
      <w:r w:rsidR="00F8432A">
        <w:rPr>
          <w:sz w:val="28"/>
          <w:szCs w:val="28"/>
        </w:rPr>
        <w:t>ск</w:t>
      </w:r>
      <w:r w:rsidRPr="00991510">
        <w:rPr>
          <w:sz w:val="28"/>
          <w:szCs w:val="28"/>
        </w:rPr>
        <w:t>ой мощности мотора.</w:t>
      </w:r>
    </w:p>
    <w:p w:rsidR="00601B39" w:rsidRPr="001C7D58" w:rsidRDefault="00B8708F" w:rsidP="00601B39">
      <w:pPr>
        <w:spacing w:after="200" w:line="276" w:lineRule="auto"/>
        <w:ind w:firstLine="709"/>
        <w:jc w:val="both"/>
        <w:rPr>
          <w:b/>
          <w:color w:val="1F497D" w:themeColor="text2"/>
          <w:sz w:val="28"/>
          <w:szCs w:val="28"/>
        </w:rPr>
      </w:pPr>
      <w:hyperlink r:id="rId43" w:history="1">
        <w:r w:rsidR="00601B39" w:rsidRPr="001C7D58">
          <w:rPr>
            <w:rStyle w:val="a3"/>
            <w:b/>
            <w:color w:val="1F497D" w:themeColor="text2"/>
            <w:sz w:val="28"/>
            <w:szCs w:val="28"/>
          </w:rPr>
          <w:t>Информация ФНС России от 05.05.2022 "Стартовала рассылка сообщений об исчисленных налоговыми органами суммах транспортного и земельного налогов организаций за 2021 год"</w:t>
        </w:r>
      </w:hyperlink>
    </w:p>
    <w:p w:rsidR="00601B39" w:rsidRPr="00601B39" w:rsidRDefault="00601B39" w:rsidP="00601B39">
      <w:pPr>
        <w:spacing w:after="200" w:line="276" w:lineRule="auto"/>
        <w:ind w:firstLine="709"/>
        <w:jc w:val="both"/>
        <w:rPr>
          <w:bCs/>
          <w:sz w:val="28"/>
          <w:szCs w:val="28"/>
        </w:rPr>
      </w:pPr>
      <w:r w:rsidRPr="00601B39">
        <w:rPr>
          <w:bCs/>
          <w:sz w:val="28"/>
          <w:szCs w:val="28"/>
        </w:rPr>
        <w:t>Во II квартале текущего года организациям будут направляться сообщения об исчисленных суммах транспортного и земельного налогов за 2021 год для контроля полноты их уплаты</w:t>
      </w:r>
    </w:p>
    <w:p w:rsidR="00601B39" w:rsidRPr="00601B39" w:rsidRDefault="00601B39" w:rsidP="00601B39">
      <w:pPr>
        <w:spacing w:after="200" w:line="276" w:lineRule="auto"/>
        <w:ind w:firstLine="709"/>
        <w:jc w:val="both"/>
        <w:rPr>
          <w:sz w:val="28"/>
          <w:szCs w:val="28"/>
        </w:rPr>
      </w:pPr>
      <w:r w:rsidRPr="00601B39">
        <w:rPr>
          <w:sz w:val="28"/>
          <w:szCs w:val="28"/>
        </w:rPr>
        <w:t>Если уплаченная организацией сумма налога не соответствует той, что указана в сообщении, она вправе в течение 20 дней представить в налоговый орган пояснения по форме, утвержденной Приказом ФНС России от 30.03.2022 № ЕД-7-21/247@.</w:t>
      </w:r>
    </w:p>
    <w:p w:rsidR="00601B39" w:rsidRPr="00601B39" w:rsidRDefault="00601B39" w:rsidP="00601B39">
      <w:pPr>
        <w:spacing w:after="200" w:line="276" w:lineRule="auto"/>
        <w:ind w:firstLine="709"/>
        <w:jc w:val="both"/>
        <w:rPr>
          <w:sz w:val="28"/>
          <w:szCs w:val="28"/>
        </w:rPr>
      </w:pPr>
      <w:r w:rsidRPr="00601B39">
        <w:rPr>
          <w:sz w:val="28"/>
          <w:szCs w:val="28"/>
        </w:rPr>
        <w:t>К пояснениям можно приложить документы, подтверждающие правильность исчисления налога, обоснованность применения пониженных налоговых ставок и льгот.</w:t>
      </w:r>
      <w:r w:rsidR="001C7D58">
        <w:rPr>
          <w:sz w:val="28"/>
          <w:szCs w:val="28"/>
        </w:rPr>
        <w:t xml:space="preserve"> </w:t>
      </w:r>
      <w:r w:rsidRPr="00601B39">
        <w:rPr>
          <w:sz w:val="28"/>
          <w:szCs w:val="28"/>
        </w:rPr>
        <w:t>О результатах рассмотрения пояснений налогоплательщик будет проинформирован в месячный срок</w:t>
      </w:r>
    </w:p>
    <w:p w:rsidR="00C160CC" w:rsidRDefault="00E80446" w:rsidP="00C160CC">
      <w:pPr>
        <w:jc w:val="center"/>
        <w:rPr>
          <w:b/>
          <w:sz w:val="28"/>
          <w:szCs w:val="28"/>
        </w:rPr>
      </w:pPr>
      <w:r w:rsidRPr="00D96814">
        <w:rPr>
          <w:b/>
          <w:sz w:val="28"/>
          <w:szCs w:val="28"/>
        </w:rPr>
        <w:t>СТРАХОВЫЕ ВЗНОСЫ</w:t>
      </w:r>
      <w:r w:rsidR="0071610B" w:rsidRPr="00D96814">
        <w:rPr>
          <w:b/>
          <w:sz w:val="28"/>
          <w:szCs w:val="28"/>
        </w:rPr>
        <w:t xml:space="preserve"> (гл.34 НК РФ</w:t>
      </w:r>
      <w:r w:rsidR="00494056">
        <w:rPr>
          <w:b/>
          <w:sz w:val="28"/>
          <w:szCs w:val="28"/>
        </w:rPr>
        <w:t>)</w:t>
      </w:r>
      <w:r w:rsidR="00D526C6">
        <w:rPr>
          <w:b/>
          <w:sz w:val="28"/>
          <w:szCs w:val="28"/>
        </w:rPr>
        <w:t>.</w:t>
      </w:r>
    </w:p>
    <w:p w:rsidR="00F242B1" w:rsidRPr="00CD4E9A" w:rsidRDefault="009C29D6" w:rsidP="00C160CC">
      <w:pPr>
        <w:jc w:val="center"/>
        <w:rPr>
          <w:sz w:val="28"/>
          <w:szCs w:val="28"/>
        </w:rPr>
      </w:pPr>
      <w:r w:rsidRPr="00D96814">
        <w:rPr>
          <w:b/>
          <w:sz w:val="28"/>
          <w:szCs w:val="28"/>
        </w:rPr>
        <w:t>(исчисление, учет и отчетнос</w:t>
      </w:r>
      <w:r w:rsidR="007C2B25" w:rsidRPr="00D96814">
        <w:rPr>
          <w:b/>
          <w:sz w:val="28"/>
          <w:szCs w:val="28"/>
        </w:rPr>
        <w:t xml:space="preserve">ть, </w:t>
      </w:r>
      <w:r w:rsidR="00430CEE" w:rsidRPr="00D96814">
        <w:rPr>
          <w:b/>
          <w:sz w:val="28"/>
          <w:szCs w:val="28"/>
        </w:rPr>
        <w:t>арбитражная практика)</w:t>
      </w:r>
    </w:p>
    <w:p w:rsidR="0067687A" w:rsidRDefault="0053103E" w:rsidP="005B1C31">
      <w:pPr>
        <w:spacing w:before="100" w:beforeAutospacing="1" w:after="100" w:afterAutospacing="1"/>
        <w:jc w:val="both"/>
        <w:rPr>
          <w:rFonts w:eastAsiaTheme="minorEastAsia"/>
          <w:sz w:val="28"/>
          <w:szCs w:val="28"/>
        </w:rPr>
      </w:pPr>
      <w:r>
        <w:rPr>
          <w:b/>
          <w:color w:val="1F497D" w:themeColor="text2"/>
          <w:sz w:val="28"/>
          <w:szCs w:val="28"/>
          <w:u w:val="single"/>
        </w:rPr>
        <w:tab/>
      </w:r>
      <w:r w:rsidR="00CD54BE" w:rsidRPr="0053103E">
        <w:rPr>
          <w:b/>
          <w:color w:val="1F497D" w:themeColor="text2"/>
          <w:sz w:val="28"/>
          <w:szCs w:val="28"/>
          <w:u w:val="single"/>
        </w:rPr>
        <w:t>Приказ ФСС России от 8.04.2022г. №119 «Об утверждении форм документов и сведений, применяемых в целях назначения и выплаты страхового обеспеч</w:t>
      </w:r>
      <w:r w:rsidR="001D76B0">
        <w:rPr>
          <w:b/>
          <w:color w:val="1F497D" w:themeColor="text2"/>
          <w:sz w:val="28"/>
          <w:szCs w:val="28"/>
          <w:u w:val="single"/>
        </w:rPr>
        <w:t>ения по обязательному социальном</w:t>
      </w:r>
      <w:r w:rsidR="00CD54BE" w:rsidRPr="0053103E">
        <w:rPr>
          <w:b/>
          <w:color w:val="1F497D" w:themeColor="text2"/>
          <w:sz w:val="28"/>
          <w:szCs w:val="28"/>
          <w:u w:val="single"/>
        </w:rPr>
        <w:t>у страхованию</w:t>
      </w:r>
      <w:r w:rsidRPr="0053103E">
        <w:rPr>
          <w:b/>
          <w:color w:val="1F497D" w:themeColor="text2"/>
          <w:sz w:val="28"/>
          <w:szCs w:val="28"/>
          <w:u w:val="single"/>
        </w:rPr>
        <w:t>». (Зарегистрировано в Минюсте России от 20.05.2022 №68535).</w:t>
      </w:r>
      <w:r w:rsidR="0067687A">
        <w:rPr>
          <w:b/>
          <w:color w:val="1F497D" w:themeColor="text2"/>
          <w:sz w:val="28"/>
          <w:szCs w:val="28"/>
          <w:u w:val="single"/>
        </w:rPr>
        <w:t xml:space="preserve"> </w:t>
      </w:r>
      <w:r w:rsidRPr="0067687A">
        <w:rPr>
          <w:rFonts w:eastAsiaTheme="minorEastAsia"/>
          <w:sz w:val="28"/>
          <w:szCs w:val="28"/>
        </w:rPr>
        <w:t xml:space="preserve"> </w:t>
      </w:r>
      <w:r w:rsidR="0067687A" w:rsidRPr="0067687A">
        <w:rPr>
          <w:rFonts w:eastAsiaTheme="minorEastAsia"/>
          <w:sz w:val="28"/>
          <w:szCs w:val="28"/>
        </w:rPr>
        <w:t>Приказ вступает в силу 31 мая.</w:t>
      </w:r>
    </w:p>
    <w:p w:rsidR="005B1C31" w:rsidRDefault="006741C9" w:rsidP="005B1C31">
      <w:pPr>
        <w:spacing w:before="100" w:beforeAutospacing="1" w:after="100" w:afterAutospacing="1"/>
        <w:jc w:val="both"/>
        <w:rPr>
          <w:sz w:val="28"/>
          <w:szCs w:val="28"/>
        </w:rPr>
      </w:pPr>
      <w:r>
        <w:rPr>
          <w:sz w:val="28"/>
          <w:szCs w:val="28"/>
        </w:rPr>
        <w:tab/>
      </w:r>
      <w:r w:rsidR="0067687A">
        <w:rPr>
          <w:sz w:val="28"/>
          <w:szCs w:val="28"/>
        </w:rPr>
        <w:t xml:space="preserve">Данный приказ </w:t>
      </w:r>
      <w:r>
        <w:rPr>
          <w:sz w:val="28"/>
          <w:szCs w:val="28"/>
        </w:rPr>
        <w:t>у</w:t>
      </w:r>
      <w:r w:rsidR="0067687A">
        <w:rPr>
          <w:sz w:val="28"/>
          <w:szCs w:val="28"/>
        </w:rPr>
        <w:t>т</w:t>
      </w:r>
      <w:r>
        <w:rPr>
          <w:sz w:val="28"/>
          <w:szCs w:val="28"/>
        </w:rPr>
        <w:t xml:space="preserve">вердил </w:t>
      </w:r>
      <w:hyperlink r:id="rId44" w:history="1">
        <w:r w:rsidRPr="006741C9">
          <w:rPr>
            <w:rStyle w:val="a3"/>
            <w:color w:val="auto"/>
            <w:sz w:val="28"/>
            <w:szCs w:val="28"/>
          </w:rPr>
          <w:t>8 форм</w:t>
        </w:r>
      </w:hyperlink>
      <w:r>
        <w:rPr>
          <w:sz w:val="28"/>
          <w:szCs w:val="28"/>
        </w:rPr>
        <w:t>:</w:t>
      </w:r>
    </w:p>
    <w:p w:rsidR="005B1C31" w:rsidRDefault="006741C9" w:rsidP="005B1C31">
      <w:pPr>
        <w:spacing w:before="100" w:beforeAutospacing="1" w:after="100" w:afterAutospacing="1"/>
        <w:jc w:val="both"/>
        <w:rPr>
          <w:bCs/>
          <w:sz w:val="28"/>
          <w:szCs w:val="28"/>
        </w:rPr>
      </w:pPr>
      <w:r>
        <w:rPr>
          <w:sz w:val="28"/>
          <w:szCs w:val="28"/>
        </w:rPr>
        <w:tab/>
      </w:r>
      <w:r w:rsidR="0053103E" w:rsidRPr="006741C9">
        <w:rPr>
          <w:sz w:val="28"/>
          <w:szCs w:val="28"/>
        </w:rPr>
        <w:t xml:space="preserve">форму сведений о застрахованном лице согласно </w:t>
      </w:r>
      <w:hyperlink w:anchor="Par370" w:tooltip="Сведения о застрахованном лице" w:history="1">
        <w:r w:rsidR="005B1C31">
          <w:rPr>
            <w:rStyle w:val="a3"/>
            <w:color w:val="auto"/>
            <w:sz w:val="28"/>
            <w:szCs w:val="28"/>
            <w:u w:val="none"/>
          </w:rPr>
          <w:t>приложению №</w:t>
        </w:r>
        <w:r w:rsidR="0053103E" w:rsidRPr="006741C9">
          <w:rPr>
            <w:rStyle w:val="a3"/>
            <w:color w:val="auto"/>
            <w:sz w:val="28"/>
            <w:szCs w:val="28"/>
            <w:u w:val="none"/>
          </w:rPr>
          <w:t xml:space="preserve"> 1</w:t>
        </w:r>
      </w:hyperlink>
      <w:r w:rsidR="005B1C31">
        <w:rPr>
          <w:sz w:val="28"/>
          <w:szCs w:val="28"/>
        </w:rPr>
        <w:t>.</w:t>
      </w:r>
      <w:r w:rsidR="005B1C31" w:rsidRPr="005B1C31">
        <w:rPr>
          <w:bCs/>
          <w:sz w:val="28"/>
          <w:szCs w:val="28"/>
        </w:rPr>
        <w:t xml:space="preserve"> </w:t>
      </w:r>
    </w:p>
    <w:p w:rsidR="005B1C31" w:rsidRPr="00CD4E9A" w:rsidRDefault="005B1C31" w:rsidP="005B1C31">
      <w:pPr>
        <w:spacing w:before="100" w:beforeAutospacing="1" w:after="100" w:afterAutospacing="1"/>
        <w:jc w:val="both"/>
        <w:rPr>
          <w:sz w:val="28"/>
          <w:szCs w:val="28"/>
        </w:rPr>
      </w:pPr>
      <w:r>
        <w:rPr>
          <w:bCs/>
          <w:sz w:val="28"/>
          <w:szCs w:val="28"/>
        </w:rPr>
        <w:tab/>
        <w:t xml:space="preserve">В </w:t>
      </w:r>
      <w:r w:rsidRPr="00CD4E9A">
        <w:rPr>
          <w:bCs/>
          <w:sz w:val="28"/>
          <w:szCs w:val="28"/>
        </w:rPr>
        <w:t xml:space="preserve"> сведениях о застрахованном лице</w:t>
      </w:r>
      <w:r w:rsidRPr="00CD4E9A">
        <w:rPr>
          <w:sz w:val="28"/>
          <w:szCs w:val="28"/>
        </w:rPr>
        <w:t xml:space="preserve"> надо указать его пол. Оставили одно поле для сведений об иной организации, через которую получают пособие. В форме на 2021 год были поля для ее </w:t>
      </w:r>
      <w:hyperlink r:id="rId45" w:history="1">
        <w:r w:rsidRPr="00CD4E9A">
          <w:rPr>
            <w:rStyle w:val="a3"/>
            <w:color w:val="auto"/>
            <w:sz w:val="28"/>
            <w:szCs w:val="28"/>
          </w:rPr>
          <w:t>наименования</w:t>
        </w:r>
      </w:hyperlink>
      <w:r w:rsidRPr="00CD4E9A">
        <w:rPr>
          <w:sz w:val="28"/>
          <w:szCs w:val="28"/>
        </w:rPr>
        <w:t xml:space="preserve">, </w:t>
      </w:r>
      <w:hyperlink r:id="rId46" w:history="1">
        <w:r w:rsidRPr="00CD4E9A">
          <w:rPr>
            <w:rStyle w:val="a3"/>
            <w:color w:val="auto"/>
            <w:sz w:val="28"/>
            <w:szCs w:val="28"/>
          </w:rPr>
          <w:t>БИК</w:t>
        </w:r>
      </w:hyperlink>
      <w:r w:rsidRPr="00CD4E9A">
        <w:rPr>
          <w:sz w:val="28"/>
          <w:szCs w:val="28"/>
        </w:rPr>
        <w:t xml:space="preserve">, </w:t>
      </w:r>
      <w:hyperlink r:id="rId47" w:history="1">
        <w:r w:rsidRPr="00CD4E9A">
          <w:rPr>
            <w:rStyle w:val="a3"/>
            <w:color w:val="auto"/>
            <w:sz w:val="28"/>
            <w:szCs w:val="28"/>
          </w:rPr>
          <w:t>ИНН</w:t>
        </w:r>
      </w:hyperlink>
      <w:r>
        <w:rPr>
          <w:rStyle w:val="a3"/>
          <w:color w:val="auto"/>
          <w:sz w:val="28"/>
          <w:szCs w:val="28"/>
        </w:rPr>
        <w:t>;</w:t>
      </w:r>
      <w:r w:rsidRPr="00CD4E9A">
        <w:rPr>
          <w:sz w:val="28"/>
          <w:szCs w:val="28"/>
        </w:rPr>
        <w:t xml:space="preserve"> </w:t>
      </w:r>
    </w:p>
    <w:p w:rsidR="0053103E" w:rsidRPr="005B1C31" w:rsidRDefault="006741C9" w:rsidP="0053103E">
      <w:pPr>
        <w:spacing w:before="100" w:beforeAutospacing="1" w:after="100" w:afterAutospacing="1"/>
        <w:jc w:val="both"/>
        <w:rPr>
          <w:sz w:val="28"/>
          <w:szCs w:val="28"/>
        </w:rPr>
      </w:pPr>
      <w:r w:rsidRPr="005B1C31">
        <w:rPr>
          <w:sz w:val="28"/>
          <w:szCs w:val="28"/>
        </w:rPr>
        <w:tab/>
      </w:r>
      <w:r w:rsidR="0053103E" w:rsidRPr="005B1C31">
        <w:rPr>
          <w:sz w:val="28"/>
          <w:szCs w:val="28"/>
        </w:rPr>
        <w:t xml:space="preserve">форму извещения о представлении недостающих сведений и (или) документов согласно </w:t>
      </w:r>
      <w:hyperlink w:anchor="Par1702" w:tooltip="Извещение" w:history="1">
        <w:r w:rsidR="00245763">
          <w:rPr>
            <w:rStyle w:val="a3"/>
            <w:color w:val="auto"/>
            <w:sz w:val="28"/>
            <w:szCs w:val="28"/>
            <w:u w:val="none"/>
          </w:rPr>
          <w:t>приложению №</w:t>
        </w:r>
        <w:r w:rsidR="0053103E" w:rsidRPr="005B1C31">
          <w:rPr>
            <w:rStyle w:val="a3"/>
            <w:color w:val="auto"/>
            <w:sz w:val="28"/>
            <w:szCs w:val="28"/>
            <w:u w:val="none"/>
          </w:rPr>
          <w:t xml:space="preserve"> 2</w:t>
        </w:r>
      </w:hyperlink>
      <w:r w:rsidR="0053103E" w:rsidRPr="005B1C31">
        <w:rPr>
          <w:sz w:val="28"/>
          <w:szCs w:val="28"/>
        </w:rPr>
        <w:t>;</w:t>
      </w:r>
    </w:p>
    <w:p w:rsidR="0053103E" w:rsidRDefault="006741C9" w:rsidP="0053103E">
      <w:pPr>
        <w:spacing w:before="100" w:beforeAutospacing="1" w:after="100" w:afterAutospacing="1"/>
        <w:jc w:val="both"/>
        <w:rPr>
          <w:sz w:val="28"/>
          <w:szCs w:val="28"/>
        </w:rPr>
      </w:pPr>
      <w:r w:rsidRPr="005B1C31">
        <w:rPr>
          <w:sz w:val="28"/>
          <w:szCs w:val="28"/>
        </w:rPr>
        <w:tab/>
      </w:r>
      <w:r w:rsidR="0053103E" w:rsidRPr="005B1C31">
        <w:rPr>
          <w:sz w:val="28"/>
          <w:szCs w:val="28"/>
        </w:rPr>
        <w:t xml:space="preserve">форму извещения о внесении исправлений в листок нетрудоспособности в форме электронного документа согласно </w:t>
      </w:r>
      <w:hyperlink w:anchor="Par2323" w:tooltip="Извещение" w:history="1">
        <w:r w:rsidR="00245763">
          <w:rPr>
            <w:rStyle w:val="a3"/>
            <w:color w:val="auto"/>
            <w:sz w:val="28"/>
            <w:szCs w:val="28"/>
            <w:u w:val="none"/>
          </w:rPr>
          <w:t>приложению №</w:t>
        </w:r>
        <w:r w:rsidR="0053103E" w:rsidRPr="005B1C31">
          <w:rPr>
            <w:rStyle w:val="a3"/>
            <w:color w:val="auto"/>
            <w:sz w:val="28"/>
            <w:szCs w:val="28"/>
            <w:u w:val="none"/>
          </w:rPr>
          <w:t xml:space="preserve"> 3</w:t>
        </w:r>
      </w:hyperlink>
      <w:r w:rsidR="0053103E" w:rsidRPr="005B1C31">
        <w:rPr>
          <w:sz w:val="28"/>
          <w:szCs w:val="28"/>
        </w:rPr>
        <w:t>;</w:t>
      </w:r>
    </w:p>
    <w:p w:rsidR="00870C57" w:rsidRDefault="00245763" w:rsidP="0067687A">
      <w:pPr>
        <w:spacing w:before="100" w:beforeAutospacing="1" w:after="100" w:afterAutospacing="1"/>
        <w:jc w:val="both"/>
        <w:rPr>
          <w:sz w:val="28"/>
          <w:szCs w:val="28"/>
        </w:rPr>
      </w:pPr>
      <w:r>
        <w:rPr>
          <w:sz w:val="28"/>
          <w:szCs w:val="28"/>
        </w:rPr>
        <w:tab/>
        <w:t xml:space="preserve">форму </w:t>
      </w:r>
      <w:r w:rsidRPr="00245763">
        <w:rPr>
          <w:sz w:val="28"/>
          <w:szCs w:val="28"/>
        </w:rPr>
        <w:t xml:space="preserve">заявление о назначении ежемесячного пособия по уходу за ребенком </w:t>
      </w:r>
      <w:r>
        <w:rPr>
          <w:sz w:val="28"/>
          <w:szCs w:val="28"/>
        </w:rPr>
        <w:tab/>
      </w:r>
      <w:r w:rsidR="00870C57">
        <w:rPr>
          <w:sz w:val="28"/>
          <w:szCs w:val="28"/>
        </w:rPr>
        <w:t>(приложение 4 к приказу). Эта форма</w:t>
      </w:r>
      <w:r w:rsidR="0067687A">
        <w:rPr>
          <w:sz w:val="28"/>
          <w:szCs w:val="28"/>
        </w:rPr>
        <w:t xml:space="preserve"> является  новой, в 2021 году ее не было</w:t>
      </w:r>
      <w:r w:rsidR="00870C57">
        <w:rPr>
          <w:sz w:val="28"/>
          <w:szCs w:val="28"/>
        </w:rPr>
        <w:t>;</w:t>
      </w:r>
    </w:p>
    <w:p w:rsidR="00870C57" w:rsidRPr="00870C57" w:rsidRDefault="006741C9" w:rsidP="007E6D05">
      <w:pPr>
        <w:spacing w:before="100" w:beforeAutospacing="1" w:after="100" w:afterAutospacing="1"/>
        <w:jc w:val="both"/>
        <w:rPr>
          <w:sz w:val="28"/>
          <w:szCs w:val="28"/>
        </w:rPr>
      </w:pPr>
      <w:r w:rsidRPr="005B1C31">
        <w:rPr>
          <w:sz w:val="28"/>
          <w:szCs w:val="28"/>
        </w:rPr>
        <w:lastRenderedPageBreak/>
        <w:tab/>
      </w:r>
      <w:r w:rsidR="0053103E" w:rsidRPr="005B1C31">
        <w:rPr>
          <w:sz w:val="28"/>
          <w:szCs w:val="28"/>
        </w:rPr>
        <w:t xml:space="preserve">форму заявления о перерасчете ранее назначенного пособия согласно </w:t>
      </w:r>
      <w:hyperlink w:anchor="Par3845" w:tooltip="Заявление" w:history="1">
        <w:r w:rsidR="00870C57">
          <w:rPr>
            <w:rStyle w:val="a3"/>
            <w:color w:val="auto"/>
            <w:sz w:val="28"/>
            <w:szCs w:val="28"/>
            <w:u w:val="none"/>
          </w:rPr>
          <w:t>приложению №</w:t>
        </w:r>
        <w:r w:rsidR="0053103E" w:rsidRPr="005B1C31">
          <w:rPr>
            <w:rStyle w:val="a3"/>
            <w:color w:val="auto"/>
            <w:sz w:val="28"/>
            <w:szCs w:val="28"/>
            <w:u w:val="none"/>
          </w:rPr>
          <w:t xml:space="preserve"> 5</w:t>
        </w:r>
      </w:hyperlink>
      <w:r w:rsidR="00870C57">
        <w:rPr>
          <w:sz w:val="28"/>
          <w:szCs w:val="28"/>
        </w:rPr>
        <w:t xml:space="preserve">. В этом заявлении </w:t>
      </w:r>
      <w:r w:rsidR="00870C57" w:rsidRPr="00870C57">
        <w:rPr>
          <w:bCs/>
          <w:sz w:val="28"/>
          <w:szCs w:val="28"/>
        </w:rPr>
        <w:t xml:space="preserve"> </w:t>
      </w:r>
      <w:r w:rsidR="00870C57" w:rsidRPr="00870C57">
        <w:rPr>
          <w:sz w:val="28"/>
          <w:szCs w:val="28"/>
        </w:rPr>
        <w:t>СНИЛС теперь отражают не в сведениях о застрахованном лице, а в шапке документа. Надо указывать но</w:t>
      </w:r>
      <w:r w:rsidR="0078234C">
        <w:rPr>
          <w:sz w:val="28"/>
          <w:szCs w:val="28"/>
        </w:rPr>
        <w:t>мера больничных</w:t>
      </w:r>
      <w:r w:rsidR="001D76B0">
        <w:rPr>
          <w:sz w:val="28"/>
          <w:szCs w:val="28"/>
        </w:rPr>
        <w:t xml:space="preserve"> листков </w:t>
      </w:r>
      <w:r w:rsidR="0078234C">
        <w:rPr>
          <w:sz w:val="28"/>
          <w:szCs w:val="28"/>
        </w:rPr>
        <w:t xml:space="preserve"> и СНИЛС ребенка;</w:t>
      </w:r>
    </w:p>
    <w:p w:rsidR="001C7D58" w:rsidRDefault="006741C9" w:rsidP="0053103E">
      <w:pPr>
        <w:spacing w:before="100" w:beforeAutospacing="1" w:after="100" w:afterAutospacing="1"/>
        <w:jc w:val="both"/>
        <w:rPr>
          <w:sz w:val="28"/>
          <w:szCs w:val="28"/>
        </w:rPr>
      </w:pPr>
      <w:r w:rsidRPr="005B1C31">
        <w:rPr>
          <w:sz w:val="28"/>
          <w:szCs w:val="28"/>
        </w:rPr>
        <w:tab/>
      </w:r>
      <w:r w:rsidR="0053103E" w:rsidRPr="005B1C31">
        <w:rPr>
          <w:sz w:val="28"/>
          <w:szCs w:val="28"/>
        </w:rPr>
        <w:t xml:space="preserve">форму уведомления о прекращении права застрахованного лица на получение ежемесячного пособия по уходу за ребенком согласно </w:t>
      </w:r>
      <w:hyperlink w:anchor="Par4592" w:tooltip="Уведомление" w:history="1">
        <w:r w:rsidR="007E6D05">
          <w:rPr>
            <w:rStyle w:val="a3"/>
            <w:color w:val="auto"/>
            <w:sz w:val="28"/>
            <w:szCs w:val="28"/>
            <w:u w:val="none"/>
          </w:rPr>
          <w:t>приложению №</w:t>
        </w:r>
        <w:r w:rsidR="0053103E" w:rsidRPr="005B1C31">
          <w:rPr>
            <w:rStyle w:val="a3"/>
            <w:color w:val="auto"/>
            <w:sz w:val="28"/>
            <w:szCs w:val="28"/>
            <w:u w:val="none"/>
          </w:rPr>
          <w:t xml:space="preserve"> 6</w:t>
        </w:r>
      </w:hyperlink>
      <w:r w:rsidR="00FD3124">
        <w:rPr>
          <w:sz w:val="28"/>
          <w:szCs w:val="28"/>
        </w:rPr>
        <w:t xml:space="preserve">. </w:t>
      </w:r>
    </w:p>
    <w:p w:rsidR="0053103E" w:rsidRPr="005B1C31" w:rsidRDefault="00FD3124" w:rsidP="0053103E">
      <w:pPr>
        <w:spacing w:before="100" w:beforeAutospacing="1" w:after="100" w:afterAutospacing="1"/>
        <w:jc w:val="both"/>
        <w:rPr>
          <w:sz w:val="28"/>
          <w:szCs w:val="28"/>
        </w:rPr>
      </w:pPr>
      <w:r>
        <w:rPr>
          <w:sz w:val="28"/>
          <w:szCs w:val="28"/>
        </w:rPr>
        <w:tab/>
      </w:r>
      <w:r w:rsidRPr="00FD3124">
        <w:rPr>
          <w:bCs/>
          <w:sz w:val="28"/>
          <w:szCs w:val="28"/>
        </w:rPr>
        <w:t xml:space="preserve"> </w:t>
      </w:r>
      <w:r>
        <w:rPr>
          <w:bCs/>
          <w:sz w:val="28"/>
          <w:szCs w:val="28"/>
        </w:rPr>
        <w:t xml:space="preserve">В этом </w:t>
      </w:r>
      <w:r w:rsidRPr="00FD3124">
        <w:rPr>
          <w:bCs/>
          <w:sz w:val="28"/>
          <w:szCs w:val="28"/>
        </w:rPr>
        <w:t xml:space="preserve"> уведомлении </w:t>
      </w:r>
      <w:r w:rsidRPr="00FD3124">
        <w:rPr>
          <w:sz w:val="28"/>
          <w:szCs w:val="28"/>
        </w:rPr>
        <w:t>из сведений о получателе оставили только ФИО и СНИЛС. Отдельно нужно отражать данные о ребенке. В иных сведениях указывают только дату окончания отпуска и сведения о документе, подтверждающем прекращение обязательств, на основании которых назначили и выплачивали пособие</w:t>
      </w:r>
      <w:r>
        <w:rPr>
          <w:sz w:val="28"/>
          <w:szCs w:val="28"/>
        </w:rPr>
        <w:t>;</w:t>
      </w:r>
    </w:p>
    <w:p w:rsidR="0053103E" w:rsidRPr="005B1C31" w:rsidRDefault="006741C9" w:rsidP="0053103E">
      <w:pPr>
        <w:spacing w:before="100" w:beforeAutospacing="1" w:after="100" w:afterAutospacing="1"/>
        <w:jc w:val="both"/>
        <w:rPr>
          <w:sz w:val="28"/>
          <w:szCs w:val="28"/>
        </w:rPr>
      </w:pPr>
      <w:r w:rsidRPr="005B1C31">
        <w:rPr>
          <w:sz w:val="28"/>
          <w:szCs w:val="28"/>
        </w:rPr>
        <w:tab/>
      </w:r>
      <w:r w:rsidR="0053103E" w:rsidRPr="005B1C31">
        <w:rPr>
          <w:sz w:val="28"/>
          <w:szCs w:val="28"/>
        </w:rPr>
        <w:t xml:space="preserve">форму выписки из листка нетрудоспособности, согласно </w:t>
      </w:r>
      <w:hyperlink w:anchor="Par4957" w:tooltip="Выписка из листка нетрудоспособности," w:history="1">
        <w:r w:rsidR="007E6D05">
          <w:rPr>
            <w:rStyle w:val="a3"/>
            <w:color w:val="auto"/>
            <w:sz w:val="28"/>
            <w:szCs w:val="28"/>
            <w:u w:val="none"/>
          </w:rPr>
          <w:t>приложению №</w:t>
        </w:r>
        <w:r w:rsidR="0053103E" w:rsidRPr="005B1C31">
          <w:rPr>
            <w:rStyle w:val="a3"/>
            <w:color w:val="auto"/>
            <w:sz w:val="28"/>
            <w:szCs w:val="28"/>
            <w:u w:val="none"/>
          </w:rPr>
          <w:t xml:space="preserve"> 7</w:t>
        </w:r>
      </w:hyperlink>
      <w:r w:rsidR="007E6D05">
        <w:rPr>
          <w:sz w:val="28"/>
          <w:szCs w:val="28"/>
        </w:rPr>
        <w:t>. Эта форма</w:t>
      </w:r>
      <w:r w:rsidR="007E6D05" w:rsidRPr="007E6D05">
        <w:rPr>
          <w:sz w:val="28"/>
          <w:szCs w:val="28"/>
        </w:rPr>
        <w:t xml:space="preserve"> новая</w:t>
      </w:r>
      <w:r w:rsidR="007E6D05">
        <w:rPr>
          <w:sz w:val="28"/>
          <w:szCs w:val="28"/>
        </w:rPr>
        <w:t>;</w:t>
      </w:r>
    </w:p>
    <w:p w:rsidR="00C160CC" w:rsidRDefault="006741C9" w:rsidP="00682799">
      <w:pPr>
        <w:spacing w:before="100" w:beforeAutospacing="1" w:after="100" w:afterAutospacing="1"/>
        <w:jc w:val="both"/>
        <w:rPr>
          <w:sz w:val="28"/>
          <w:szCs w:val="28"/>
        </w:rPr>
      </w:pPr>
      <w:r w:rsidRPr="005B1C31">
        <w:rPr>
          <w:sz w:val="28"/>
          <w:szCs w:val="28"/>
        </w:rPr>
        <w:tab/>
      </w:r>
      <w:r w:rsidR="0053103E" w:rsidRPr="005B1C31">
        <w:rPr>
          <w:sz w:val="28"/>
          <w:szCs w:val="28"/>
        </w:rPr>
        <w:t xml:space="preserve">сведений для оплаты отпуска застрахованного лица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 согласно </w:t>
      </w:r>
      <w:hyperlink w:anchor="Par5013" w:tooltip="Сведения" w:history="1">
        <w:r w:rsidR="007E6D05">
          <w:rPr>
            <w:rStyle w:val="a3"/>
            <w:color w:val="auto"/>
            <w:sz w:val="28"/>
            <w:szCs w:val="28"/>
            <w:u w:val="none"/>
          </w:rPr>
          <w:t>приложению №</w:t>
        </w:r>
        <w:r w:rsidR="0053103E" w:rsidRPr="005B1C31">
          <w:rPr>
            <w:rStyle w:val="a3"/>
            <w:color w:val="auto"/>
            <w:sz w:val="28"/>
            <w:szCs w:val="28"/>
            <w:u w:val="none"/>
          </w:rPr>
          <w:t xml:space="preserve"> 8</w:t>
        </w:r>
      </w:hyperlink>
      <w:r w:rsidR="0053103E" w:rsidRPr="005B1C31">
        <w:rPr>
          <w:sz w:val="28"/>
          <w:szCs w:val="28"/>
        </w:rPr>
        <w:t>.</w:t>
      </w:r>
      <w:r w:rsidR="0078234C">
        <w:rPr>
          <w:sz w:val="28"/>
          <w:szCs w:val="28"/>
        </w:rPr>
        <w:t xml:space="preserve"> Эта форма также является новой.</w:t>
      </w:r>
      <w:r w:rsidR="00C160CC">
        <w:rPr>
          <w:sz w:val="28"/>
          <w:szCs w:val="28"/>
        </w:rPr>
        <w:t xml:space="preserve"> </w:t>
      </w:r>
    </w:p>
    <w:p w:rsidR="00C160CC" w:rsidRDefault="0078234C" w:rsidP="00682799">
      <w:pPr>
        <w:spacing w:before="100" w:beforeAutospacing="1" w:after="100" w:afterAutospacing="1"/>
        <w:jc w:val="both"/>
        <w:rPr>
          <w:sz w:val="28"/>
          <w:szCs w:val="28"/>
        </w:rPr>
      </w:pPr>
      <w:r>
        <w:rPr>
          <w:sz w:val="28"/>
          <w:szCs w:val="28"/>
        </w:rPr>
        <w:tab/>
      </w:r>
      <w:r w:rsidR="00CD4E9A" w:rsidRPr="00CD4E9A">
        <w:rPr>
          <w:sz w:val="28"/>
          <w:szCs w:val="28"/>
        </w:rPr>
        <w:t>Во всех формах можно указывать сокращенное наименование организации в шапке документов.</w:t>
      </w:r>
    </w:p>
    <w:p w:rsidR="00C160CC" w:rsidRDefault="0078234C" w:rsidP="00682799">
      <w:pPr>
        <w:spacing w:before="100" w:beforeAutospacing="1" w:after="100" w:afterAutospacing="1"/>
        <w:jc w:val="both"/>
        <w:rPr>
          <w:b/>
          <w:bCs/>
          <w:iCs/>
          <w:color w:val="1F497D" w:themeColor="text2"/>
          <w:sz w:val="28"/>
          <w:szCs w:val="28"/>
          <w:u w:val="single"/>
        </w:rPr>
      </w:pPr>
      <w:r>
        <w:rPr>
          <w:sz w:val="28"/>
          <w:szCs w:val="28"/>
        </w:rPr>
        <w:tab/>
      </w:r>
      <w:r w:rsidR="00812FC9" w:rsidRPr="00812FC9">
        <w:rPr>
          <w:b/>
          <w:color w:val="1F497D" w:themeColor="text2"/>
          <w:sz w:val="28"/>
          <w:szCs w:val="28"/>
        </w:rPr>
        <w:tab/>
      </w:r>
      <w:r w:rsidR="00682799" w:rsidRPr="00682799">
        <w:rPr>
          <w:b/>
          <w:color w:val="1F497D" w:themeColor="text2"/>
          <w:sz w:val="28"/>
          <w:szCs w:val="28"/>
          <w:u w:val="single"/>
        </w:rPr>
        <w:t xml:space="preserve">Информация  </w:t>
      </w:r>
      <w:r w:rsidR="00682799" w:rsidRPr="00682799">
        <w:rPr>
          <w:b/>
          <w:bCs/>
          <w:iCs/>
          <w:color w:val="1F497D" w:themeColor="text2"/>
          <w:sz w:val="28"/>
          <w:szCs w:val="28"/>
          <w:u w:val="single"/>
        </w:rPr>
        <w:t>Пресс-службы ФСС РФ</w:t>
      </w:r>
      <w:r w:rsidR="00194CF5">
        <w:rPr>
          <w:b/>
          <w:bCs/>
          <w:iCs/>
          <w:color w:val="1F497D" w:themeColor="text2"/>
          <w:sz w:val="28"/>
          <w:szCs w:val="28"/>
          <w:u w:val="single"/>
        </w:rPr>
        <w:t xml:space="preserve">. </w:t>
      </w:r>
    </w:p>
    <w:p w:rsidR="00682799" w:rsidRPr="00682799" w:rsidRDefault="00682799" w:rsidP="00682799">
      <w:pPr>
        <w:spacing w:before="100" w:beforeAutospacing="1" w:after="100" w:afterAutospacing="1"/>
        <w:jc w:val="both"/>
        <w:rPr>
          <w:sz w:val="28"/>
          <w:szCs w:val="28"/>
        </w:rPr>
      </w:pPr>
      <w:r>
        <w:rPr>
          <w:sz w:val="28"/>
          <w:szCs w:val="28"/>
        </w:rPr>
        <w:tab/>
      </w:r>
      <w:r w:rsidRPr="00682799">
        <w:rPr>
          <w:sz w:val="28"/>
          <w:szCs w:val="28"/>
        </w:rPr>
        <w:t>Фонд социального страхования РФ сообщает, что технические проблемы, связанные с невозможностью представления Расчета  за I квартал 2022 года в форме электронного документа, устранены.</w:t>
      </w:r>
    </w:p>
    <w:p w:rsidR="00682799" w:rsidRPr="00682799" w:rsidRDefault="00682799" w:rsidP="00682799">
      <w:pPr>
        <w:spacing w:before="100" w:beforeAutospacing="1" w:after="100" w:afterAutospacing="1"/>
        <w:jc w:val="both"/>
        <w:rPr>
          <w:sz w:val="28"/>
          <w:szCs w:val="28"/>
        </w:rPr>
      </w:pPr>
      <w:r>
        <w:rPr>
          <w:sz w:val="28"/>
          <w:szCs w:val="28"/>
        </w:rPr>
        <w:tab/>
      </w:r>
      <w:r w:rsidRPr="00682799">
        <w:rPr>
          <w:sz w:val="28"/>
          <w:szCs w:val="28"/>
        </w:rPr>
        <w:t>С 04.05.2022 восстановлен доступ к информационным ресурсам Фонда и возможность представления страхователями Расчета за I квартал 2022 года. Также Фонд сообщает о продлении срока представления Расчета за I квартал 2022 года в форме электронного документа до 13.05.2022 включительно.</w:t>
      </w:r>
    </w:p>
    <w:p w:rsidR="00B2289E" w:rsidRPr="00B2289E" w:rsidRDefault="00B2289E" w:rsidP="00EC213A">
      <w:pPr>
        <w:jc w:val="both"/>
        <w:rPr>
          <w:rFonts w:eastAsiaTheme="minorHAnsi"/>
          <w:sz w:val="28"/>
          <w:szCs w:val="28"/>
          <w:lang w:eastAsia="en-US"/>
        </w:rPr>
      </w:pPr>
      <w:r>
        <w:rPr>
          <w:sz w:val="28"/>
          <w:szCs w:val="28"/>
        </w:rPr>
        <w:tab/>
      </w:r>
      <w:r w:rsidR="00682799" w:rsidRPr="00682799">
        <w:rPr>
          <w:sz w:val="28"/>
          <w:szCs w:val="28"/>
        </w:rPr>
        <w:t> </w:t>
      </w:r>
      <w:r w:rsidRPr="00B2289E">
        <w:rPr>
          <w:rFonts w:eastAsiaTheme="minorHAnsi"/>
          <w:b/>
          <w:color w:val="1F497D" w:themeColor="text2"/>
          <w:sz w:val="28"/>
          <w:szCs w:val="28"/>
          <w:u w:val="single"/>
          <w:lang w:eastAsia="en-US"/>
        </w:rPr>
        <w:t>Постановление Арбитражного суда Северо-Западного округа от 30.03.2022 № Ф07-1081/2022 по делу № А44-3566/2021</w:t>
      </w:r>
      <w:r w:rsidRPr="00B2289E">
        <w:rPr>
          <w:rFonts w:eastAsiaTheme="minorHAnsi"/>
          <w:color w:val="1F497D" w:themeColor="text2"/>
          <w:sz w:val="28"/>
          <w:szCs w:val="28"/>
          <w:lang w:eastAsia="en-US"/>
        </w:rPr>
        <w:t xml:space="preserve"> </w:t>
      </w:r>
    </w:p>
    <w:p w:rsidR="001F39AD" w:rsidRPr="001F39AD" w:rsidRDefault="00B2289E" w:rsidP="001F39AD">
      <w:pPr>
        <w:spacing w:after="200" w:line="276" w:lineRule="auto"/>
        <w:jc w:val="both"/>
        <w:rPr>
          <w:rFonts w:eastAsiaTheme="minorHAnsi"/>
          <w:sz w:val="28"/>
          <w:szCs w:val="28"/>
          <w:lang w:eastAsia="en-US"/>
        </w:rPr>
      </w:pPr>
      <w:r w:rsidRPr="00B2289E">
        <w:rPr>
          <w:rFonts w:eastAsiaTheme="minorHAnsi"/>
          <w:sz w:val="28"/>
          <w:szCs w:val="28"/>
          <w:lang w:eastAsia="en-US"/>
        </w:rPr>
        <w:tab/>
      </w:r>
      <w:r w:rsidRPr="00B2289E">
        <w:rPr>
          <w:rFonts w:eastAsiaTheme="minorHAnsi"/>
          <w:sz w:val="28"/>
          <w:szCs w:val="28"/>
          <w:u w:val="single"/>
          <w:lang w:eastAsia="en-US"/>
        </w:rPr>
        <w:t>Требование:</w:t>
      </w:r>
      <w:r w:rsidRPr="00B2289E">
        <w:rPr>
          <w:rFonts w:eastAsiaTheme="minorHAnsi"/>
          <w:sz w:val="28"/>
          <w:szCs w:val="28"/>
          <w:lang w:eastAsia="en-US"/>
        </w:rPr>
        <w:t xml:space="preserve"> О признании незаконным решения ФСС РФ. </w:t>
      </w:r>
      <w:r w:rsidRPr="00B2289E">
        <w:rPr>
          <w:rFonts w:eastAsiaTheme="minorHAnsi"/>
          <w:sz w:val="28"/>
          <w:szCs w:val="28"/>
          <w:lang w:eastAsia="en-US"/>
        </w:rPr>
        <w:tab/>
      </w:r>
      <w:r w:rsidRPr="00B2289E">
        <w:rPr>
          <w:rFonts w:eastAsiaTheme="minorHAnsi"/>
          <w:sz w:val="28"/>
          <w:szCs w:val="28"/>
          <w:u w:val="single"/>
          <w:lang w:eastAsia="en-US"/>
        </w:rPr>
        <w:t>Обстоятельства:</w:t>
      </w:r>
      <w:r w:rsidRPr="00B2289E">
        <w:rPr>
          <w:rFonts w:eastAsiaTheme="minorHAnsi"/>
          <w:sz w:val="28"/>
          <w:szCs w:val="28"/>
          <w:lang w:eastAsia="en-US"/>
        </w:rPr>
        <w:t xml:space="preserve"> ФСС РФ сделал вывод о занижении учреждением базы для начисления страховых взносов на выплаченную материальную помощь свыше 4 000 рублей в отношении работника при начислении материальной помощи в связи со смертью родственника (брата), поскольку брат не является близким родственником лица, в пользу которого произведена выплата. </w:t>
      </w:r>
      <w:r>
        <w:rPr>
          <w:rFonts w:eastAsiaTheme="minorHAnsi"/>
          <w:sz w:val="28"/>
          <w:szCs w:val="28"/>
          <w:lang w:eastAsia="en-US"/>
        </w:rPr>
        <w:lastRenderedPageBreak/>
        <w:tab/>
      </w:r>
      <w:r w:rsidRPr="00B2289E">
        <w:rPr>
          <w:rFonts w:eastAsiaTheme="minorHAnsi"/>
          <w:sz w:val="28"/>
          <w:szCs w:val="28"/>
          <w:u w:val="single"/>
          <w:lang w:eastAsia="en-US"/>
        </w:rPr>
        <w:t>Решение:</w:t>
      </w:r>
      <w:r w:rsidRPr="00B2289E">
        <w:rPr>
          <w:rFonts w:eastAsiaTheme="minorHAnsi"/>
          <w:sz w:val="28"/>
          <w:szCs w:val="28"/>
          <w:lang w:eastAsia="en-US"/>
        </w:rPr>
        <w:t xml:space="preserve"> Требование удовлетворено, поскольку спорная выплата произведена на основании Положения об оплате труда работников учреждения</w:t>
      </w:r>
      <w:r w:rsidR="001F39AD">
        <w:rPr>
          <w:rFonts w:eastAsiaTheme="minorHAnsi"/>
          <w:sz w:val="28"/>
          <w:szCs w:val="28"/>
          <w:lang w:eastAsia="en-US"/>
        </w:rPr>
        <w:t>.</w:t>
      </w:r>
      <w:r w:rsidRPr="00B2289E">
        <w:rPr>
          <w:rFonts w:eastAsiaTheme="minorHAnsi"/>
          <w:sz w:val="28"/>
          <w:szCs w:val="28"/>
          <w:lang w:eastAsia="en-US"/>
        </w:rPr>
        <w:t xml:space="preserve"> </w:t>
      </w:r>
      <w:r w:rsidR="001F39AD">
        <w:rPr>
          <w:rFonts w:eastAsiaTheme="minorHAnsi"/>
          <w:sz w:val="28"/>
          <w:szCs w:val="28"/>
          <w:lang w:eastAsia="en-US"/>
        </w:rPr>
        <w:t xml:space="preserve"> М</w:t>
      </w:r>
      <w:r w:rsidR="001F39AD" w:rsidRPr="001F39AD">
        <w:rPr>
          <w:rFonts w:eastAsiaTheme="minorHAnsi"/>
          <w:sz w:val="28"/>
          <w:szCs w:val="28"/>
          <w:lang w:eastAsia="en-US"/>
        </w:rPr>
        <w:t>ат</w:t>
      </w:r>
      <w:r w:rsidR="001F39AD">
        <w:rPr>
          <w:rFonts w:eastAsiaTheme="minorHAnsi"/>
          <w:sz w:val="28"/>
          <w:szCs w:val="28"/>
          <w:lang w:eastAsia="en-US"/>
        </w:rPr>
        <w:t xml:space="preserve">ериальную </w:t>
      </w:r>
      <w:r w:rsidR="001F39AD" w:rsidRPr="001F39AD">
        <w:rPr>
          <w:rFonts w:eastAsiaTheme="minorHAnsi"/>
          <w:sz w:val="28"/>
          <w:szCs w:val="28"/>
          <w:lang w:eastAsia="en-US"/>
        </w:rPr>
        <w:t>помощь нельзя считать стимулирующей выплатой. Она не зависит от квалификации работника, сложности, качества, количества и условий работы. Такие суммы не относят к оплате труда. Значит, платить взносы с них не нужно.</w:t>
      </w:r>
    </w:p>
    <w:p w:rsidR="00EC213A" w:rsidRPr="001F39AD" w:rsidRDefault="001F39AD" w:rsidP="00EC213A">
      <w:pPr>
        <w:spacing w:after="200" w:line="276" w:lineRule="auto"/>
        <w:jc w:val="both"/>
        <w:rPr>
          <w:rFonts w:eastAsiaTheme="minorHAnsi"/>
          <w:sz w:val="28"/>
          <w:szCs w:val="28"/>
          <w:lang w:eastAsia="en-US"/>
        </w:rPr>
      </w:pPr>
      <w:r>
        <w:rPr>
          <w:rFonts w:eastAsiaTheme="minorHAnsi"/>
          <w:sz w:val="28"/>
          <w:szCs w:val="28"/>
          <w:lang w:eastAsia="en-US"/>
        </w:rPr>
        <w:tab/>
      </w:r>
      <w:r w:rsidR="00EC213A" w:rsidRPr="00EC213A">
        <w:rPr>
          <w:rFonts w:eastAsiaTheme="minorHAnsi"/>
          <w:sz w:val="28"/>
          <w:szCs w:val="28"/>
          <w:lang w:eastAsia="en-US"/>
        </w:rPr>
        <w:t xml:space="preserve"> </w:t>
      </w:r>
      <w:r>
        <w:rPr>
          <w:rFonts w:eastAsiaTheme="minorHAnsi"/>
          <w:sz w:val="28"/>
          <w:szCs w:val="28"/>
          <w:lang w:eastAsia="en-US"/>
        </w:rPr>
        <w:t xml:space="preserve">В Положении об оплате труда </w:t>
      </w:r>
      <w:r w:rsidR="00EC213A" w:rsidRPr="00EC213A">
        <w:rPr>
          <w:rFonts w:eastAsiaTheme="minorHAnsi"/>
          <w:sz w:val="28"/>
          <w:szCs w:val="28"/>
          <w:lang w:eastAsia="en-US"/>
        </w:rPr>
        <w:t xml:space="preserve"> указано: выплаты перечисляют в связи со смертью не только членов семьи, но и близких родственников, в т.ч. братьев. </w:t>
      </w:r>
      <w:hyperlink r:id="rId48" w:history="1">
        <w:r w:rsidR="00EC213A" w:rsidRPr="001F39AD">
          <w:rPr>
            <w:rStyle w:val="a3"/>
            <w:rFonts w:eastAsiaTheme="minorHAnsi"/>
            <w:color w:val="auto"/>
            <w:sz w:val="28"/>
            <w:szCs w:val="28"/>
            <w:u w:val="none"/>
            <w:lang w:eastAsia="en-US"/>
          </w:rPr>
          <w:t>Семейный К</w:t>
        </w:r>
        <w:r w:rsidRPr="001F39AD">
          <w:rPr>
            <w:rStyle w:val="a3"/>
            <w:rFonts w:eastAsiaTheme="minorHAnsi"/>
            <w:color w:val="auto"/>
            <w:sz w:val="28"/>
            <w:szCs w:val="28"/>
            <w:u w:val="none"/>
            <w:lang w:eastAsia="en-US"/>
          </w:rPr>
          <w:t xml:space="preserve">одекс </w:t>
        </w:r>
        <w:r w:rsidR="00EC213A" w:rsidRPr="001F39AD">
          <w:rPr>
            <w:rStyle w:val="a3"/>
            <w:rFonts w:eastAsiaTheme="minorHAnsi"/>
            <w:color w:val="auto"/>
            <w:sz w:val="28"/>
            <w:szCs w:val="28"/>
            <w:u w:val="none"/>
            <w:lang w:eastAsia="en-US"/>
          </w:rPr>
          <w:t xml:space="preserve"> РФ</w:t>
        </w:r>
      </w:hyperlink>
      <w:r w:rsidR="00EC213A" w:rsidRPr="001F39AD">
        <w:rPr>
          <w:rFonts w:eastAsiaTheme="minorHAnsi"/>
          <w:sz w:val="28"/>
          <w:szCs w:val="28"/>
          <w:lang w:eastAsia="en-US"/>
        </w:rPr>
        <w:t> также </w:t>
      </w:r>
      <w:hyperlink r:id="rId49" w:history="1">
        <w:r w:rsidR="00EC213A" w:rsidRPr="001F39AD">
          <w:rPr>
            <w:rStyle w:val="a3"/>
            <w:rFonts w:eastAsiaTheme="minorHAnsi"/>
            <w:color w:val="auto"/>
            <w:sz w:val="28"/>
            <w:szCs w:val="28"/>
            <w:u w:val="none"/>
            <w:lang w:eastAsia="en-US"/>
          </w:rPr>
          <w:t>относит</w:t>
        </w:r>
      </w:hyperlink>
      <w:r w:rsidR="00EC213A" w:rsidRPr="001F39AD">
        <w:rPr>
          <w:rFonts w:eastAsiaTheme="minorHAnsi"/>
          <w:sz w:val="28"/>
          <w:szCs w:val="28"/>
          <w:lang w:eastAsia="en-US"/>
        </w:rPr>
        <w:t> братьев к близким родственникам.</w:t>
      </w:r>
    </w:p>
    <w:p w:rsidR="003447F1" w:rsidRPr="000A5059" w:rsidRDefault="003447F1" w:rsidP="00A5658F">
      <w:pPr>
        <w:spacing w:after="200" w:line="276" w:lineRule="auto"/>
        <w:jc w:val="center"/>
        <w:rPr>
          <w:rFonts w:eastAsiaTheme="minorHAnsi"/>
          <w:sz w:val="28"/>
          <w:szCs w:val="28"/>
          <w:lang w:eastAsia="en-US"/>
        </w:rPr>
      </w:pPr>
      <w:r w:rsidRPr="003447F1">
        <w:rPr>
          <w:rFonts w:eastAsiaTheme="minorHAnsi"/>
          <w:b/>
          <w:bCs/>
          <w:sz w:val="28"/>
          <w:szCs w:val="28"/>
          <w:lang w:eastAsia="en-US"/>
        </w:rPr>
        <w:t>ФЕДЕРАЛЬНАЯ СЛУЖБА ГОСУДАРСТВЕННОЙ СТАТИСТИКИ</w:t>
      </w:r>
      <w:r w:rsidR="00A5658F">
        <w:rPr>
          <w:rFonts w:eastAsiaTheme="minorHAnsi"/>
          <w:b/>
          <w:bCs/>
          <w:sz w:val="28"/>
          <w:szCs w:val="28"/>
          <w:lang w:eastAsia="en-US"/>
        </w:rPr>
        <w:t xml:space="preserve"> (далее – Росстат)</w:t>
      </w:r>
    </w:p>
    <w:p w:rsidR="00C160CC" w:rsidRPr="003447F1" w:rsidRDefault="00A5658F" w:rsidP="003447F1">
      <w:pPr>
        <w:spacing w:before="100" w:beforeAutospacing="1" w:after="100" w:afterAutospacing="1"/>
        <w:jc w:val="both"/>
        <w:rPr>
          <w:b/>
          <w:color w:val="1F497D" w:themeColor="text2"/>
          <w:kern w:val="36"/>
          <w:sz w:val="28"/>
          <w:szCs w:val="28"/>
          <w:u w:val="single"/>
        </w:rPr>
      </w:pPr>
      <w:r>
        <w:rPr>
          <w:rFonts w:eastAsiaTheme="minorHAnsi"/>
          <w:b/>
          <w:color w:val="1F497D" w:themeColor="text2"/>
          <w:sz w:val="28"/>
          <w:szCs w:val="28"/>
          <w:u w:val="single"/>
          <w:lang w:eastAsia="en-US"/>
        </w:rPr>
        <w:tab/>
      </w:r>
      <w:r w:rsidR="00962301" w:rsidRPr="003447F1">
        <w:rPr>
          <w:rFonts w:eastAsiaTheme="minorHAnsi"/>
          <w:b/>
          <w:color w:val="1F497D" w:themeColor="text2"/>
          <w:sz w:val="28"/>
          <w:szCs w:val="28"/>
          <w:u w:val="single"/>
          <w:lang w:eastAsia="en-US"/>
        </w:rPr>
        <w:t>Письмо Росстата от 28.03.</w:t>
      </w:r>
      <w:r w:rsidR="003447F1" w:rsidRPr="003447F1">
        <w:rPr>
          <w:rFonts w:eastAsiaTheme="minorHAnsi"/>
          <w:b/>
          <w:color w:val="1F497D" w:themeColor="text2"/>
          <w:sz w:val="28"/>
          <w:szCs w:val="28"/>
          <w:u w:val="single"/>
          <w:lang w:eastAsia="en-US"/>
        </w:rPr>
        <w:t>2022 № 1184/ог</w:t>
      </w:r>
      <w:r w:rsidR="00962301" w:rsidRPr="003447F1">
        <w:rPr>
          <w:rFonts w:eastAsiaTheme="minorHAnsi"/>
          <w:b/>
          <w:color w:val="1F497D" w:themeColor="text2"/>
          <w:sz w:val="28"/>
          <w:szCs w:val="28"/>
          <w:u w:val="single"/>
          <w:lang w:eastAsia="en-US"/>
        </w:rPr>
        <w:t>.</w:t>
      </w:r>
      <w:r w:rsidR="00C160CC" w:rsidRPr="003447F1">
        <w:rPr>
          <w:b/>
          <w:color w:val="1F497D" w:themeColor="text2"/>
          <w:kern w:val="36"/>
          <w:sz w:val="28"/>
          <w:szCs w:val="28"/>
          <w:u w:val="single"/>
        </w:rPr>
        <w:t xml:space="preserve"> "Об особенностях заполнения формы федеральн</w:t>
      </w:r>
      <w:r w:rsidR="003447F1">
        <w:rPr>
          <w:b/>
          <w:color w:val="1F497D" w:themeColor="text2"/>
          <w:kern w:val="36"/>
          <w:sz w:val="28"/>
          <w:szCs w:val="28"/>
          <w:u w:val="single"/>
        </w:rPr>
        <w:t>ого статистического наблюдения №</w:t>
      </w:r>
      <w:r w:rsidR="00C160CC" w:rsidRPr="003447F1">
        <w:rPr>
          <w:b/>
          <w:color w:val="1F497D" w:themeColor="text2"/>
          <w:kern w:val="36"/>
          <w:sz w:val="28"/>
          <w:szCs w:val="28"/>
          <w:u w:val="single"/>
        </w:rPr>
        <w:t xml:space="preserve"> П-4 "Сведения о численности и заработной плате работников"</w:t>
      </w:r>
    </w:p>
    <w:p w:rsidR="00C160CC" w:rsidRPr="00156F13" w:rsidRDefault="00C160CC" w:rsidP="00A5658F">
      <w:pPr>
        <w:spacing w:before="210" w:line="360" w:lineRule="atLeast"/>
        <w:ind w:firstLine="540"/>
        <w:jc w:val="both"/>
        <w:rPr>
          <w:sz w:val="30"/>
          <w:szCs w:val="30"/>
        </w:rPr>
      </w:pPr>
      <w:r w:rsidRPr="00C160CC">
        <w:rPr>
          <w:color w:val="000000"/>
          <w:sz w:val="30"/>
          <w:szCs w:val="30"/>
        </w:rPr>
        <w:t xml:space="preserve"> Нужно ли в</w:t>
      </w:r>
      <w:r w:rsidRPr="00A5658F">
        <w:rPr>
          <w:sz w:val="30"/>
          <w:szCs w:val="30"/>
        </w:rPr>
        <w:t> </w:t>
      </w:r>
      <w:hyperlink r:id="rId50" w:anchor="dst103481" w:history="1">
        <w:r w:rsidRPr="00156F13">
          <w:rPr>
            <w:sz w:val="30"/>
            <w:szCs w:val="30"/>
            <w:u w:val="single"/>
          </w:rPr>
          <w:t>форме П-4</w:t>
        </w:r>
      </w:hyperlink>
      <w:r w:rsidRPr="00156F13">
        <w:rPr>
          <w:sz w:val="30"/>
          <w:szCs w:val="30"/>
        </w:rPr>
        <w:t> в составе фонда заработной платы отражать компенсацию работнику пройденного самостоятельно обязательного медосмотра? Если нужно, то в составе выплат социального характера или как-то иначе?</w:t>
      </w:r>
    </w:p>
    <w:p w:rsidR="00C160CC" w:rsidRPr="00156F13" w:rsidRDefault="00C160CC" w:rsidP="00A5658F">
      <w:pPr>
        <w:spacing w:before="210" w:line="360" w:lineRule="atLeast"/>
        <w:ind w:firstLine="540"/>
        <w:jc w:val="both"/>
        <w:rPr>
          <w:sz w:val="30"/>
          <w:szCs w:val="30"/>
        </w:rPr>
      </w:pPr>
      <w:r w:rsidRPr="00156F13">
        <w:rPr>
          <w:sz w:val="30"/>
          <w:szCs w:val="30"/>
        </w:rPr>
        <w:t xml:space="preserve">Управление статистики труда Федеральной службы государственной статистики </w:t>
      </w:r>
      <w:r w:rsidR="00DB54A8" w:rsidRPr="00156F13">
        <w:rPr>
          <w:sz w:val="30"/>
          <w:szCs w:val="30"/>
        </w:rPr>
        <w:t>разъясняет:</w:t>
      </w:r>
    </w:p>
    <w:p w:rsidR="00C160CC" w:rsidRPr="00156F13" w:rsidRDefault="001D76B0" w:rsidP="00A5658F">
      <w:pPr>
        <w:spacing w:before="210" w:line="360" w:lineRule="atLeast"/>
        <w:ind w:firstLine="540"/>
        <w:jc w:val="both"/>
        <w:rPr>
          <w:sz w:val="30"/>
          <w:szCs w:val="30"/>
        </w:rPr>
      </w:pPr>
      <w:r>
        <w:rPr>
          <w:sz w:val="30"/>
          <w:szCs w:val="30"/>
        </w:rPr>
        <w:t>«</w:t>
      </w:r>
      <w:r w:rsidR="00C160CC" w:rsidRPr="00156F13">
        <w:rPr>
          <w:sz w:val="30"/>
          <w:szCs w:val="30"/>
        </w:rPr>
        <w:t>В соответствии со </w:t>
      </w:r>
      <w:hyperlink r:id="rId51" w:anchor="dst2754" w:history="1">
        <w:r w:rsidR="00C160CC" w:rsidRPr="00156F13">
          <w:rPr>
            <w:sz w:val="30"/>
            <w:szCs w:val="30"/>
            <w:u w:val="single"/>
          </w:rPr>
          <w:t>статьей 220</w:t>
        </w:r>
      </w:hyperlink>
      <w:r w:rsidR="00C160CC" w:rsidRPr="00156F13">
        <w:rPr>
          <w:sz w:val="30"/>
          <w:szCs w:val="30"/>
        </w:rPr>
        <w:t> Трудового кодекса Российской Федерации (далее - статья 220 ТК РФ) обязательные медицинские осмотры проходят работники, занятые на работах с вредными и (или) опасными условиями труда, для определения пригодности этих работников для выполнения поручаемой работы и предупреждения профессиональных заболеваний, а также 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 в целях охраны здоровья населения, предупреждения возникновения и распространения заболеваний.</w:t>
      </w:r>
    </w:p>
    <w:p w:rsidR="00C160CC" w:rsidRPr="00C160CC" w:rsidRDefault="00C160CC" w:rsidP="00A5658F">
      <w:pPr>
        <w:spacing w:before="210" w:line="360" w:lineRule="atLeast"/>
        <w:ind w:firstLine="540"/>
        <w:jc w:val="both"/>
        <w:rPr>
          <w:color w:val="000000"/>
          <w:sz w:val="30"/>
          <w:szCs w:val="30"/>
        </w:rPr>
      </w:pPr>
      <w:r w:rsidRPr="00156F13">
        <w:rPr>
          <w:sz w:val="30"/>
          <w:szCs w:val="30"/>
        </w:rPr>
        <w:t>Предусмотренные </w:t>
      </w:r>
      <w:hyperlink r:id="rId52" w:anchor="dst2754" w:history="1">
        <w:r w:rsidRPr="00156F13">
          <w:rPr>
            <w:sz w:val="30"/>
            <w:szCs w:val="30"/>
            <w:u w:val="single"/>
          </w:rPr>
          <w:t>статьей 220</w:t>
        </w:r>
      </w:hyperlink>
      <w:r w:rsidRPr="00156F13">
        <w:rPr>
          <w:sz w:val="30"/>
          <w:szCs w:val="30"/>
        </w:rPr>
        <w:t xml:space="preserve"> ТК РФ медицинские осмотры осуществляются за счет средств работодателя. Фактические расходы на обязательные медицинские осмотры исходя из условий труда </w:t>
      </w:r>
      <w:r w:rsidRPr="00156F13">
        <w:rPr>
          <w:sz w:val="30"/>
          <w:szCs w:val="30"/>
        </w:rPr>
        <w:lastRenderedPageBreak/>
        <w:t>организаций относятся к о</w:t>
      </w:r>
      <w:r w:rsidRPr="00C160CC">
        <w:rPr>
          <w:color w:val="000000"/>
          <w:sz w:val="30"/>
          <w:szCs w:val="30"/>
        </w:rPr>
        <w:t>хране труда или добровольному медицинскому страхованию работников.</w:t>
      </w:r>
    </w:p>
    <w:p w:rsidR="00C160CC" w:rsidRPr="00DB54A8" w:rsidRDefault="00DB54A8" w:rsidP="00A5658F">
      <w:pPr>
        <w:spacing w:line="360" w:lineRule="atLeast"/>
        <w:jc w:val="both"/>
        <w:rPr>
          <w:color w:val="000000"/>
          <w:sz w:val="30"/>
          <w:szCs w:val="30"/>
          <w:u w:val="single"/>
        </w:rPr>
      </w:pPr>
      <w:r>
        <w:rPr>
          <w:color w:val="000000"/>
          <w:sz w:val="30"/>
          <w:szCs w:val="30"/>
        </w:rPr>
        <w:tab/>
      </w:r>
      <w:r w:rsidR="00C160CC" w:rsidRPr="00C160CC">
        <w:rPr>
          <w:color w:val="000000"/>
          <w:sz w:val="30"/>
          <w:szCs w:val="30"/>
        </w:rPr>
        <w:t xml:space="preserve">С учетом изложенного, стоимость медицинского осмотра, оплаченного работодателем, в состав фонда заработной платы и выплат социального характера </w:t>
      </w:r>
      <w:r w:rsidR="00C160CC" w:rsidRPr="00DB54A8">
        <w:rPr>
          <w:color w:val="000000"/>
          <w:sz w:val="30"/>
          <w:szCs w:val="30"/>
          <w:u w:val="single"/>
        </w:rPr>
        <w:t>не включается</w:t>
      </w:r>
      <w:r w:rsidR="00C160CC" w:rsidRPr="00C160CC">
        <w:rPr>
          <w:color w:val="000000"/>
          <w:sz w:val="30"/>
          <w:szCs w:val="30"/>
        </w:rPr>
        <w:t xml:space="preserve"> и, соответственно, компенсация работнику </w:t>
      </w:r>
      <w:r w:rsidR="00C160CC" w:rsidRPr="00DB54A8">
        <w:rPr>
          <w:color w:val="000000"/>
          <w:sz w:val="30"/>
          <w:szCs w:val="30"/>
          <w:u w:val="single"/>
        </w:rPr>
        <w:t xml:space="preserve">пройденного самостоятельно обязательного медосмотра </w:t>
      </w:r>
      <w:r w:rsidR="00C160CC" w:rsidRPr="00156F13">
        <w:rPr>
          <w:sz w:val="30"/>
          <w:szCs w:val="30"/>
          <w:u w:val="single"/>
        </w:rPr>
        <w:t>в </w:t>
      </w:r>
      <w:hyperlink r:id="rId53" w:anchor="dst103550" w:history="1">
        <w:r w:rsidR="00C160CC" w:rsidRPr="00156F13">
          <w:rPr>
            <w:sz w:val="30"/>
            <w:szCs w:val="30"/>
            <w:u w:val="single"/>
          </w:rPr>
          <w:t>графах 8</w:t>
        </w:r>
      </w:hyperlink>
      <w:r w:rsidR="00C160CC" w:rsidRPr="00156F13">
        <w:rPr>
          <w:sz w:val="30"/>
          <w:szCs w:val="30"/>
          <w:u w:val="single"/>
        </w:rPr>
        <w:t> и </w:t>
      </w:r>
      <w:hyperlink r:id="rId54" w:anchor="dst103553" w:history="1">
        <w:r w:rsidR="00C160CC" w:rsidRPr="00156F13">
          <w:rPr>
            <w:sz w:val="30"/>
            <w:szCs w:val="30"/>
            <w:u w:val="single"/>
          </w:rPr>
          <w:t>11</w:t>
        </w:r>
      </w:hyperlink>
      <w:r w:rsidR="00C160CC" w:rsidRPr="00156F13">
        <w:rPr>
          <w:sz w:val="30"/>
          <w:szCs w:val="30"/>
          <w:u w:val="single"/>
        </w:rPr>
        <w:t> </w:t>
      </w:r>
      <w:r w:rsidR="00304AB3">
        <w:rPr>
          <w:color w:val="000000"/>
          <w:sz w:val="30"/>
          <w:szCs w:val="30"/>
          <w:u w:val="single"/>
        </w:rPr>
        <w:t>формы №</w:t>
      </w:r>
      <w:r w:rsidR="00C160CC" w:rsidRPr="00DB54A8">
        <w:rPr>
          <w:color w:val="000000"/>
          <w:sz w:val="30"/>
          <w:szCs w:val="30"/>
          <w:u w:val="single"/>
        </w:rPr>
        <w:t xml:space="preserve"> П-4 не отражается</w:t>
      </w:r>
      <w:r w:rsidR="00304AB3">
        <w:rPr>
          <w:color w:val="000000"/>
          <w:sz w:val="30"/>
          <w:szCs w:val="30"/>
          <w:u w:val="single"/>
        </w:rPr>
        <w:t>»</w:t>
      </w:r>
      <w:r w:rsidR="00C160CC" w:rsidRPr="00DB54A8">
        <w:rPr>
          <w:color w:val="000000"/>
          <w:sz w:val="30"/>
          <w:szCs w:val="30"/>
          <w:u w:val="single"/>
        </w:rPr>
        <w:t>.</w:t>
      </w:r>
    </w:p>
    <w:p w:rsidR="00962301" w:rsidRPr="00962301" w:rsidRDefault="00962301" w:rsidP="00962301">
      <w:pPr>
        <w:spacing w:after="200" w:line="276" w:lineRule="auto"/>
        <w:jc w:val="both"/>
        <w:rPr>
          <w:rFonts w:eastAsiaTheme="minorHAnsi"/>
          <w:sz w:val="28"/>
          <w:szCs w:val="28"/>
          <w:u w:val="single"/>
          <w:lang w:eastAsia="en-US"/>
        </w:rPr>
      </w:pPr>
    </w:p>
    <w:p w:rsidR="00A649F3" w:rsidRDefault="00F3431C" w:rsidP="00A649F3">
      <w:pPr>
        <w:jc w:val="center"/>
        <w:rPr>
          <w:b/>
          <w:sz w:val="32"/>
          <w:szCs w:val="32"/>
        </w:rPr>
      </w:pPr>
      <w:r w:rsidRPr="00F3431C">
        <w:rPr>
          <w:b/>
          <w:sz w:val="32"/>
          <w:szCs w:val="32"/>
        </w:rPr>
        <w:t>Контроль</w:t>
      </w:r>
      <w:r w:rsidR="00ED06F0">
        <w:rPr>
          <w:b/>
          <w:sz w:val="32"/>
          <w:szCs w:val="32"/>
        </w:rPr>
        <w:t>но</w:t>
      </w:r>
      <w:r w:rsidRPr="00F3431C">
        <w:rPr>
          <w:b/>
          <w:sz w:val="32"/>
          <w:szCs w:val="32"/>
        </w:rPr>
        <w:t>-кассовая техника (</w:t>
      </w:r>
      <w:r w:rsidR="00A649F3" w:rsidRPr="00F3431C">
        <w:rPr>
          <w:b/>
          <w:sz w:val="32"/>
          <w:szCs w:val="32"/>
        </w:rPr>
        <w:t>ККТ</w:t>
      </w:r>
      <w:r w:rsidRPr="00F3431C">
        <w:rPr>
          <w:b/>
          <w:sz w:val="32"/>
          <w:szCs w:val="32"/>
        </w:rPr>
        <w:t>)</w:t>
      </w:r>
    </w:p>
    <w:p w:rsidR="00780F1D" w:rsidRPr="00780F1D" w:rsidRDefault="00780F1D" w:rsidP="00780F1D">
      <w:pPr>
        <w:spacing w:before="100" w:beforeAutospacing="1" w:after="100" w:afterAutospacing="1"/>
        <w:jc w:val="both"/>
        <w:rPr>
          <w:rFonts w:eastAsia="Calibri"/>
          <w:b/>
          <w:bCs/>
          <w:color w:val="1F497D" w:themeColor="text2"/>
          <w:sz w:val="28"/>
          <w:szCs w:val="28"/>
          <w:u w:val="single"/>
        </w:rPr>
      </w:pPr>
      <w:r>
        <w:rPr>
          <w:rFonts w:eastAsia="Calibri"/>
          <w:b/>
          <w:bCs/>
          <w:color w:val="1F497D" w:themeColor="text2"/>
          <w:sz w:val="28"/>
          <w:szCs w:val="28"/>
          <w:u w:val="single"/>
        </w:rPr>
        <w:tab/>
      </w:r>
      <w:r w:rsidRPr="00780F1D">
        <w:rPr>
          <w:rFonts w:eastAsia="Calibri"/>
          <w:b/>
          <w:bCs/>
          <w:color w:val="1F497D" w:themeColor="text2"/>
          <w:sz w:val="28"/>
          <w:szCs w:val="28"/>
          <w:u w:val="single"/>
        </w:rPr>
        <w:t>Письмо Минфина России от 29.04.2022 № 30-01-15/40028 (По вопросам применения контрольно-кассовой техники).</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ab/>
        <w:t xml:space="preserve">В соответствии </w:t>
      </w:r>
      <w:r w:rsidRPr="00780F1D">
        <w:rPr>
          <w:rFonts w:eastAsia="Calibri"/>
          <w:bCs/>
          <w:sz w:val="28"/>
          <w:szCs w:val="28"/>
        </w:rPr>
        <w:t>с </w:t>
      </w:r>
      <w:hyperlink r:id="rId55" w:anchor="dst526" w:history="1">
        <w:r w:rsidRPr="00780F1D">
          <w:rPr>
            <w:rFonts w:eastAsia="Calibri"/>
            <w:bCs/>
            <w:sz w:val="28"/>
            <w:szCs w:val="28"/>
          </w:rPr>
          <w:t>пунктом 1 статьи 1.2</w:t>
        </w:r>
      </w:hyperlink>
      <w:r w:rsidRPr="00780F1D">
        <w:rPr>
          <w:rFonts w:eastAsia="Calibri"/>
          <w:bCs/>
          <w:sz w:val="28"/>
          <w:szCs w:val="28"/>
        </w:rPr>
        <w:t xml:space="preserve"> ФЗ</w:t>
      </w:r>
      <w:r w:rsidRPr="00780F1D">
        <w:rPr>
          <w:rFonts w:eastAsia="Calibri"/>
          <w:bCs/>
          <w:color w:val="000000"/>
          <w:sz w:val="28"/>
          <w:szCs w:val="28"/>
        </w:rPr>
        <w:t xml:space="preserve">  от 22.05.2003 № 54-ФЗ "О применении контрольно-кассовой техники при осуществлении расчетов в Российской Федерации" контрольно-кассовая техника применяется на территории РФ в обязательном порядке всеми организациями и индивидуальными предпринимателями при осуществлении ими расчетов, за исключением случаев, </w:t>
      </w:r>
      <w:r w:rsidRPr="00DB54A8">
        <w:rPr>
          <w:rFonts w:eastAsia="Calibri"/>
          <w:bCs/>
          <w:sz w:val="28"/>
          <w:szCs w:val="28"/>
        </w:rPr>
        <w:t>установленных Федеральным </w:t>
      </w:r>
      <w:hyperlink r:id="rId56" w:history="1">
        <w:r w:rsidRPr="00DB54A8">
          <w:rPr>
            <w:rFonts w:eastAsia="Calibri"/>
            <w:bCs/>
            <w:sz w:val="28"/>
            <w:szCs w:val="28"/>
          </w:rPr>
          <w:t>законом</w:t>
        </w:r>
      </w:hyperlink>
      <w:r w:rsidRPr="00DB54A8">
        <w:rPr>
          <w:rFonts w:eastAsia="Calibri"/>
          <w:bCs/>
          <w:sz w:val="28"/>
          <w:szCs w:val="28"/>
        </w:rPr>
        <w:t> № 54-ФЗ.</w:t>
      </w:r>
      <w:r w:rsidRPr="00DB54A8">
        <w:rPr>
          <w:sz w:val="30"/>
          <w:szCs w:val="30"/>
        </w:rPr>
        <w:t xml:space="preserve"> </w:t>
      </w:r>
      <w:r w:rsidRPr="00DB54A8">
        <w:rPr>
          <w:sz w:val="30"/>
          <w:szCs w:val="30"/>
        </w:rPr>
        <w:tab/>
      </w:r>
      <w:r w:rsidRPr="00DB54A8">
        <w:rPr>
          <w:rFonts w:eastAsia="Calibri"/>
          <w:bCs/>
          <w:sz w:val="28"/>
          <w:szCs w:val="28"/>
        </w:rPr>
        <w:t>Согласно положениям </w:t>
      </w:r>
      <w:hyperlink r:id="rId57" w:anchor="dst62" w:history="1">
        <w:r w:rsidRPr="00DB54A8">
          <w:rPr>
            <w:rStyle w:val="a3"/>
            <w:rFonts w:eastAsia="Calibri"/>
            <w:bCs/>
            <w:color w:val="auto"/>
            <w:sz w:val="28"/>
            <w:szCs w:val="28"/>
          </w:rPr>
          <w:t>статьи 1.1</w:t>
        </w:r>
      </w:hyperlink>
      <w:r w:rsidR="001714BA">
        <w:rPr>
          <w:rFonts w:eastAsia="Calibri"/>
          <w:bCs/>
          <w:sz w:val="28"/>
          <w:szCs w:val="28"/>
        </w:rPr>
        <w:t> Федерального закона №</w:t>
      </w:r>
      <w:r w:rsidRPr="00DB54A8">
        <w:rPr>
          <w:rFonts w:eastAsia="Calibri"/>
          <w:bCs/>
          <w:sz w:val="28"/>
          <w:szCs w:val="28"/>
        </w:rPr>
        <w:t xml:space="preserve"> 54-ФЗ расчеты для целей указанного Федерального </w:t>
      </w:r>
      <w:hyperlink r:id="rId58" w:history="1">
        <w:r w:rsidRPr="001714BA">
          <w:rPr>
            <w:rStyle w:val="a3"/>
            <w:rFonts w:eastAsia="Calibri"/>
            <w:bCs/>
            <w:color w:val="auto"/>
            <w:sz w:val="28"/>
            <w:szCs w:val="28"/>
            <w:u w:val="none"/>
          </w:rPr>
          <w:t>закона</w:t>
        </w:r>
      </w:hyperlink>
      <w:r w:rsidRPr="001714BA">
        <w:rPr>
          <w:rFonts w:eastAsia="Calibri"/>
          <w:bCs/>
          <w:sz w:val="28"/>
          <w:szCs w:val="28"/>
        </w:rPr>
        <w:t> </w:t>
      </w:r>
      <w:r w:rsidRPr="00DB54A8">
        <w:rPr>
          <w:rFonts w:eastAsia="Calibri"/>
          <w:bCs/>
          <w:sz w:val="28"/>
          <w:szCs w:val="28"/>
        </w:rPr>
        <w:t xml:space="preserve">- это, в частности, прием (получение) и выплата денежных средств наличными деньгами </w:t>
      </w:r>
      <w:r w:rsidRPr="00780F1D">
        <w:rPr>
          <w:rFonts w:eastAsia="Calibri"/>
          <w:bCs/>
          <w:color w:val="000000"/>
          <w:sz w:val="28"/>
          <w:szCs w:val="28"/>
        </w:rPr>
        <w:t>и (или) в безналичном порядке за товары, работы, услуги.</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ab/>
        <w:t>В соответствии со </w:t>
      </w:r>
      <w:hyperlink r:id="rId59" w:anchor="dst62" w:history="1">
        <w:r w:rsidRPr="00780F1D">
          <w:rPr>
            <w:rFonts w:eastAsia="Calibri"/>
            <w:bCs/>
            <w:sz w:val="28"/>
            <w:szCs w:val="28"/>
          </w:rPr>
          <w:t>статьей 1.1</w:t>
        </w:r>
      </w:hyperlink>
      <w:r w:rsidRPr="00780F1D">
        <w:rPr>
          <w:rFonts w:eastAsia="Calibri"/>
          <w:bCs/>
          <w:sz w:val="28"/>
          <w:szCs w:val="28"/>
        </w:rPr>
        <w:t> </w:t>
      </w:r>
      <w:r w:rsidRPr="00780F1D">
        <w:rPr>
          <w:rFonts w:eastAsia="Calibri"/>
          <w:bCs/>
          <w:color w:val="000000"/>
          <w:sz w:val="28"/>
          <w:szCs w:val="28"/>
        </w:rPr>
        <w:t xml:space="preserve">ФФ № 54-ФЗ </w:t>
      </w:r>
      <w:r w:rsidRPr="00780F1D">
        <w:rPr>
          <w:rFonts w:eastAsia="Calibri"/>
          <w:bCs/>
          <w:color w:val="000000"/>
          <w:sz w:val="28"/>
          <w:szCs w:val="28"/>
          <w:u w:val="single"/>
        </w:rPr>
        <w:t>автоматическое устройство для расчетов -  устройство для осуществлен</w:t>
      </w:r>
      <w:r w:rsidRPr="00780F1D">
        <w:rPr>
          <w:rFonts w:eastAsia="Calibri"/>
          <w:bCs/>
          <w:color w:val="000000"/>
          <w:sz w:val="28"/>
          <w:szCs w:val="28"/>
        </w:rPr>
        <w:t>ия расчета с покупателем (клиентом) в автоматическом режиме с применением контрольно-кассовой техники без участия уполномоченного лица организации или индивидуального предпринимателя.</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ab/>
        <w:t>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даже в случае, если устройство для печати фискальных документов находится вне корпуса контрольно-кассовой техники в пределах корпуса автоматического устройства для расчетов.</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ab/>
        <w:t xml:space="preserve">Также отмечаем, что в соответствии </w:t>
      </w:r>
      <w:r w:rsidRPr="00780F1D">
        <w:rPr>
          <w:rFonts w:eastAsia="Calibri"/>
          <w:bCs/>
          <w:sz w:val="28"/>
          <w:szCs w:val="28"/>
        </w:rPr>
        <w:t>с </w:t>
      </w:r>
      <w:hyperlink r:id="rId60" w:anchor="dst527" w:history="1">
        <w:r w:rsidRPr="00780F1D">
          <w:rPr>
            <w:rFonts w:eastAsia="Calibri"/>
            <w:bCs/>
            <w:sz w:val="28"/>
            <w:szCs w:val="28"/>
            <w:u w:val="single"/>
          </w:rPr>
          <w:t>пунктом 2 статьи 1.2</w:t>
        </w:r>
      </w:hyperlink>
      <w:r w:rsidRPr="00780F1D">
        <w:rPr>
          <w:rFonts w:eastAsia="Calibri"/>
          <w:bCs/>
          <w:sz w:val="28"/>
          <w:szCs w:val="28"/>
        </w:rPr>
        <w:t xml:space="preserve"> ФФ № 54-ФЗ при осуществлении расчета пользователь </w:t>
      </w:r>
      <w:r w:rsidRPr="00780F1D">
        <w:rPr>
          <w:rFonts w:eastAsia="Calibri"/>
          <w:bCs/>
          <w:color w:val="000000"/>
          <w:sz w:val="28"/>
          <w:szCs w:val="28"/>
        </w:rPr>
        <w:t>обязан:</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ab/>
        <w:t>выдать кассовый чек или бланк строгой отчетности на бумажном носителе;</w:t>
      </w:r>
    </w:p>
    <w:p w:rsidR="00780F1D" w:rsidRPr="00780F1D" w:rsidRDefault="00780F1D" w:rsidP="00780F1D">
      <w:pPr>
        <w:spacing w:before="100" w:beforeAutospacing="1" w:after="100" w:afterAutospacing="1"/>
        <w:jc w:val="both"/>
        <w:rPr>
          <w:rFonts w:eastAsia="Calibri"/>
          <w:bCs/>
          <w:color w:val="000000"/>
          <w:sz w:val="28"/>
          <w:szCs w:val="28"/>
        </w:rPr>
      </w:pPr>
      <w:r w:rsidRPr="00780F1D">
        <w:rPr>
          <w:rFonts w:eastAsia="Calibri"/>
          <w:bCs/>
          <w:color w:val="000000"/>
          <w:sz w:val="28"/>
          <w:szCs w:val="28"/>
        </w:rPr>
        <w:t xml:space="preserve">        и (или) в случае предоставления покупателем (клиентом) пользователю до момента расчета абонентского номера либо адреса электронной почты</w:t>
      </w:r>
      <w:r w:rsidRPr="00780F1D">
        <w:rPr>
          <w:rFonts w:eastAsia="Calibri"/>
          <w:bCs/>
          <w:color w:val="000000"/>
          <w:sz w:val="28"/>
          <w:szCs w:val="28"/>
        </w:rPr>
        <w:tab/>
        <w:t xml:space="preserve">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w:t>
      </w:r>
    </w:p>
    <w:p w:rsidR="00780F1D" w:rsidRDefault="00780F1D" w:rsidP="00156F13">
      <w:pPr>
        <w:spacing w:before="100" w:beforeAutospacing="1" w:after="100" w:afterAutospacing="1"/>
        <w:jc w:val="both"/>
        <w:rPr>
          <w:b/>
          <w:sz w:val="32"/>
          <w:szCs w:val="32"/>
        </w:rPr>
      </w:pPr>
      <w:r w:rsidRPr="00780F1D">
        <w:rPr>
          <w:rFonts w:eastAsia="Calibri"/>
          <w:bCs/>
          <w:color w:val="000000"/>
          <w:sz w:val="28"/>
          <w:szCs w:val="28"/>
        </w:rPr>
        <w:t xml:space="preserve"> </w:t>
      </w:r>
      <w:r w:rsidRPr="00780F1D">
        <w:rPr>
          <w:rFonts w:eastAsia="Calibri"/>
          <w:bCs/>
          <w:color w:val="000000"/>
          <w:sz w:val="28"/>
          <w:szCs w:val="28"/>
        </w:rPr>
        <w:tab/>
      </w:r>
      <w:r w:rsidR="001714BA">
        <w:rPr>
          <w:rFonts w:eastAsia="Calibri"/>
          <w:bCs/>
          <w:color w:val="000000"/>
          <w:sz w:val="28"/>
          <w:szCs w:val="28"/>
        </w:rPr>
        <w:t>«</w:t>
      </w:r>
      <w:r w:rsidRPr="00780F1D">
        <w:rPr>
          <w:rFonts w:eastAsia="Calibri"/>
          <w:bCs/>
          <w:color w:val="000000"/>
          <w:sz w:val="28"/>
          <w:szCs w:val="28"/>
        </w:rPr>
        <w:t>Таким образом, при предоставлении покупателем (клиентом) пользователю до момента расчета абонентского номера либо адреса электронной почты, кассовый чек (бланк строгой отчетности) направляется покупателю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в электронной форме».</w:t>
      </w:r>
    </w:p>
    <w:p w:rsidR="00A26789" w:rsidRPr="00381ED3" w:rsidRDefault="00381ED3" w:rsidP="001714BA">
      <w:pPr>
        <w:jc w:val="both"/>
        <w:rPr>
          <w:b/>
          <w:color w:val="1F497D" w:themeColor="text2"/>
          <w:sz w:val="28"/>
          <w:szCs w:val="28"/>
          <w:u w:val="single"/>
        </w:rPr>
      </w:pPr>
      <w:r>
        <w:rPr>
          <w:b/>
          <w:color w:val="1F497D" w:themeColor="text2"/>
          <w:kern w:val="36"/>
          <w:sz w:val="28"/>
          <w:szCs w:val="28"/>
          <w:u w:val="single"/>
        </w:rPr>
        <w:tab/>
      </w:r>
      <w:r w:rsidR="001714BA" w:rsidRPr="00381ED3">
        <w:rPr>
          <w:b/>
          <w:color w:val="1F497D" w:themeColor="text2"/>
          <w:kern w:val="36"/>
          <w:sz w:val="28"/>
          <w:szCs w:val="28"/>
          <w:u w:val="single"/>
        </w:rPr>
        <w:t xml:space="preserve">Письмо </w:t>
      </w:r>
      <w:r w:rsidR="00A26789" w:rsidRPr="00381ED3">
        <w:rPr>
          <w:b/>
          <w:color w:val="1F497D" w:themeColor="text2"/>
          <w:kern w:val="36"/>
          <w:sz w:val="28"/>
          <w:szCs w:val="28"/>
          <w:u w:val="single"/>
        </w:rPr>
        <w:t xml:space="preserve"> ФНС России от 08.04.2022 № АБ-4-20/4292@</w:t>
      </w:r>
      <w:r w:rsidR="001714BA" w:rsidRPr="00381ED3">
        <w:rPr>
          <w:b/>
          <w:color w:val="1F497D" w:themeColor="text2"/>
          <w:kern w:val="36"/>
          <w:sz w:val="28"/>
          <w:szCs w:val="28"/>
          <w:u w:val="single"/>
        </w:rPr>
        <w:t xml:space="preserve"> </w:t>
      </w:r>
      <w:r w:rsidR="001714BA" w:rsidRPr="00381ED3">
        <w:rPr>
          <w:b/>
          <w:bCs/>
          <w:color w:val="1F497D" w:themeColor="text2"/>
          <w:sz w:val="28"/>
          <w:szCs w:val="28"/>
          <w:u w:val="single"/>
        </w:rPr>
        <w:t>(</w:t>
      </w:r>
      <w:r w:rsidR="00A26789" w:rsidRPr="00381ED3">
        <w:rPr>
          <w:b/>
          <w:color w:val="1F497D" w:themeColor="text2"/>
          <w:sz w:val="28"/>
          <w:szCs w:val="28"/>
          <w:u w:val="single"/>
        </w:rPr>
        <w:t>О способе хранения кассовых чеков в целях подтверждения расходов по налогу на прибыль</w:t>
      </w:r>
      <w:r w:rsidR="001714BA" w:rsidRPr="00381ED3">
        <w:rPr>
          <w:b/>
          <w:color w:val="1F497D" w:themeColor="text2"/>
          <w:sz w:val="28"/>
          <w:szCs w:val="28"/>
          <w:u w:val="single"/>
        </w:rPr>
        <w:t>)</w:t>
      </w:r>
      <w:r w:rsidR="00A26789" w:rsidRPr="00381ED3">
        <w:rPr>
          <w:b/>
          <w:color w:val="1F497D" w:themeColor="text2"/>
          <w:sz w:val="28"/>
          <w:szCs w:val="28"/>
          <w:u w:val="single"/>
        </w:rPr>
        <w:t>.</w:t>
      </w:r>
    </w:p>
    <w:p w:rsidR="002725BD" w:rsidRPr="00156F13" w:rsidRDefault="003174E8" w:rsidP="002725BD">
      <w:pPr>
        <w:spacing w:line="276" w:lineRule="auto"/>
        <w:jc w:val="both"/>
        <w:rPr>
          <w:sz w:val="28"/>
          <w:szCs w:val="28"/>
        </w:rPr>
      </w:pPr>
      <w:r>
        <w:rPr>
          <w:color w:val="464646"/>
          <w:sz w:val="28"/>
          <w:szCs w:val="28"/>
        </w:rPr>
        <w:tab/>
      </w:r>
      <w:r w:rsidRPr="00156F13">
        <w:rPr>
          <w:sz w:val="28"/>
          <w:szCs w:val="28"/>
        </w:rPr>
        <w:t xml:space="preserve">ФНС России напоминает, что </w:t>
      </w:r>
      <w:r w:rsidR="00304AB3">
        <w:rPr>
          <w:sz w:val="28"/>
          <w:szCs w:val="28"/>
        </w:rPr>
        <w:t>р</w:t>
      </w:r>
      <w:r w:rsidR="00A26789" w:rsidRPr="00156F13">
        <w:rPr>
          <w:sz w:val="28"/>
          <w:szCs w:val="28"/>
        </w:rPr>
        <w:t>асходами признаются любые затраты при условии, что они произведены для осуществления деятельности, направленной на получение дохода.</w:t>
      </w:r>
      <w:r w:rsidR="00A26789" w:rsidRPr="00156F13">
        <w:rPr>
          <w:sz w:val="28"/>
          <w:szCs w:val="28"/>
        </w:rPr>
        <w:br/>
      </w:r>
      <w:r w:rsidR="00381ED3" w:rsidRPr="00156F13">
        <w:rPr>
          <w:sz w:val="28"/>
          <w:szCs w:val="28"/>
        </w:rPr>
        <w:tab/>
      </w:r>
      <w:r w:rsidR="00A26789" w:rsidRPr="00156F13">
        <w:rPr>
          <w:sz w:val="28"/>
          <w:szCs w:val="28"/>
        </w:rPr>
        <w:t>Согласно статье 1.1 Фед</w:t>
      </w:r>
      <w:r w:rsidRPr="00156F13">
        <w:rPr>
          <w:sz w:val="28"/>
          <w:szCs w:val="28"/>
        </w:rPr>
        <w:t>ерального закона от 22.05.2003 №</w:t>
      </w:r>
      <w:r w:rsidR="00A26789" w:rsidRPr="00156F13">
        <w:rPr>
          <w:sz w:val="28"/>
          <w:szCs w:val="28"/>
        </w:rPr>
        <w:t xml:space="preserve"> 54-ФЗ 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r w:rsidR="00A26789" w:rsidRPr="00156F13">
        <w:rPr>
          <w:sz w:val="28"/>
          <w:szCs w:val="28"/>
        </w:rPr>
        <w:br/>
      </w:r>
      <w:r w:rsidR="00381ED3" w:rsidRPr="00156F13">
        <w:rPr>
          <w:sz w:val="28"/>
          <w:szCs w:val="28"/>
        </w:rPr>
        <w:tab/>
      </w:r>
      <w:r w:rsidR="002725BD" w:rsidRPr="00156F13">
        <w:rPr>
          <w:sz w:val="28"/>
          <w:szCs w:val="28"/>
        </w:rPr>
        <w:t xml:space="preserve">Учитывая изложенное, кассовый чек </w:t>
      </w:r>
      <w:r w:rsidR="002725BD" w:rsidRPr="00156F13">
        <w:rPr>
          <w:sz w:val="28"/>
          <w:szCs w:val="28"/>
          <w:u w:val="single"/>
        </w:rPr>
        <w:t>может быть исключительно в электронной форме, без копии, отпечатанной на бумажном носителе</w:t>
      </w:r>
      <w:r w:rsidR="002725BD" w:rsidRPr="00156F13">
        <w:rPr>
          <w:sz w:val="28"/>
          <w:szCs w:val="28"/>
        </w:rPr>
        <w:t xml:space="preserve">. </w:t>
      </w:r>
    </w:p>
    <w:p w:rsidR="002725BD" w:rsidRPr="00156F13" w:rsidRDefault="002725BD" w:rsidP="002725BD">
      <w:pPr>
        <w:spacing w:line="276" w:lineRule="auto"/>
        <w:jc w:val="both"/>
        <w:rPr>
          <w:sz w:val="28"/>
          <w:szCs w:val="28"/>
        </w:rPr>
      </w:pPr>
      <w:r w:rsidRPr="00156F13">
        <w:rPr>
          <w:sz w:val="28"/>
          <w:szCs w:val="28"/>
        </w:rPr>
        <w:tab/>
        <w:t>Если данный кассовый чек может быть найден и получен в мобильном приложении «Проверка чеков ФНС России», то он будет являться документом, подтверждающим расходы. Это утверждение относится и к скан-образу кассового чека с хорошо читаемым QR-кодом, по которому кассовый чек можно найти в мобильном приложении «Проверка чеков ФНС России».</w:t>
      </w:r>
    </w:p>
    <w:p w:rsidR="00702237" w:rsidRDefault="00B50BF7" w:rsidP="00702237">
      <w:pPr>
        <w:ind w:firstLine="709"/>
        <w:jc w:val="both"/>
        <w:rPr>
          <w:b/>
          <w:color w:val="1F497D" w:themeColor="text2"/>
          <w:u w:val="single"/>
        </w:rPr>
      </w:pPr>
      <w:r w:rsidRPr="00F3431C">
        <w:rPr>
          <w:b/>
          <w:sz w:val="28"/>
          <w:szCs w:val="28"/>
        </w:rPr>
        <w:t>ВОПРОСЫ</w:t>
      </w:r>
      <w:r w:rsidR="00A15E7A" w:rsidRPr="00F3431C">
        <w:rPr>
          <w:b/>
          <w:sz w:val="28"/>
          <w:szCs w:val="28"/>
        </w:rPr>
        <w:t xml:space="preserve"> </w:t>
      </w:r>
      <w:r w:rsidR="00885FDC" w:rsidRPr="00F3431C">
        <w:rPr>
          <w:b/>
          <w:sz w:val="28"/>
          <w:szCs w:val="28"/>
        </w:rPr>
        <w:t>ТРУДОВОГО ЗАКОНОДАТ</w:t>
      </w:r>
      <w:r w:rsidR="009934DA" w:rsidRPr="00F3431C">
        <w:rPr>
          <w:b/>
          <w:sz w:val="28"/>
          <w:szCs w:val="28"/>
        </w:rPr>
        <w:t>Е</w:t>
      </w:r>
      <w:r w:rsidR="00885FDC" w:rsidRPr="00F3431C">
        <w:rPr>
          <w:b/>
          <w:sz w:val="28"/>
          <w:szCs w:val="28"/>
        </w:rPr>
        <w:t xml:space="preserve">ЛЬСТВА </w:t>
      </w:r>
      <w:r w:rsidR="00A15E7A" w:rsidRPr="00F3431C">
        <w:rPr>
          <w:b/>
          <w:sz w:val="28"/>
          <w:szCs w:val="28"/>
        </w:rPr>
        <w:t>РФ</w:t>
      </w:r>
      <w:r w:rsidR="008F7097" w:rsidRPr="004A7B8A">
        <w:rPr>
          <w:b/>
          <w:color w:val="1F497D" w:themeColor="text2"/>
          <w:u w:val="single"/>
        </w:rPr>
        <w:tab/>
      </w:r>
    </w:p>
    <w:p w:rsidR="006F30B0" w:rsidRDefault="006F30B0" w:rsidP="00702237">
      <w:pPr>
        <w:ind w:firstLine="709"/>
        <w:jc w:val="both"/>
        <w:rPr>
          <w:b/>
          <w:color w:val="1F497D" w:themeColor="text2"/>
          <w:u w:val="single"/>
        </w:rPr>
      </w:pPr>
    </w:p>
    <w:p w:rsidR="00B44B21" w:rsidRPr="00B44B21" w:rsidRDefault="00B67D53" w:rsidP="00B44B21">
      <w:pPr>
        <w:spacing w:line="276" w:lineRule="auto"/>
        <w:ind w:firstLine="709"/>
        <w:jc w:val="both"/>
        <w:rPr>
          <w:b/>
          <w:bCs/>
          <w:color w:val="1F497D" w:themeColor="text2"/>
          <w:sz w:val="28"/>
          <w:szCs w:val="28"/>
          <w:u w:val="single"/>
        </w:rPr>
      </w:pPr>
      <w:r w:rsidRPr="00B67D53">
        <w:rPr>
          <w:b/>
          <w:bCs/>
          <w:color w:val="1F497D" w:themeColor="text2"/>
          <w:sz w:val="28"/>
          <w:szCs w:val="28"/>
          <w:u w:val="single"/>
        </w:rPr>
        <w:t>Письмо Минтруда и с</w:t>
      </w:r>
      <w:r w:rsidR="00175490">
        <w:rPr>
          <w:b/>
          <w:bCs/>
          <w:color w:val="1F497D" w:themeColor="text2"/>
          <w:sz w:val="28"/>
          <w:szCs w:val="28"/>
          <w:u w:val="single"/>
        </w:rPr>
        <w:t>оциальной защиты РФ  от 8.04.</w:t>
      </w:r>
      <w:r w:rsidRPr="00B67D53">
        <w:rPr>
          <w:b/>
          <w:bCs/>
          <w:color w:val="1F497D" w:themeColor="text2"/>
          <w:sz w:val="28"/>
          <w:szCs w:val="28"/>
          <w:u w:val="single"/>
        </w:rPr>
        <w:t xml:space="preserve"> 2022 г. № 14-1/ООГ-2292</w:t>
      </w:r>
      <w:r w:rsidRPr="00304AB3">
        <w:rPr>
          <w:bCs/>
          <w:sz w:val="28"/>
          <w:szCs w:val="28"/>
          <w:u w:val="single"/>
        </w:rPr>
        <w:t>.</w:t>
      </w:r>
      <w:r w:rsidR="00B44B21" w:rsidRPr="00B44B21">
        <w:rPr>
          <w:rFonts w:ascii="Arial" w:hAnsi="Arial" w:cs="Arial"/>
          <w:color w:val="000000"/>
          <w:kern w:val="36"/>
          <w:sz w:val="48"/>
          <w:szCs w:val="48"/>
        </w:rPr>
        <w:t xml:space="preserve"> </w:t>
      </w:r>
      <w:r w:rsidR="00B44B21" w:rsidRPr="00B44B21">
        <w:rPr>
          <w:color w:val="1F497D" w:themeColor="text2"/>
          <w:kern w:val="36"/>
          <w:sz w:val="28"/>
          <w:szCs w:val="28"/>
        </w:rPr>
        <w:t>(</w:t>
      </w:r>
      <w:r w:rsidR="00B44B21">
        <w:rPr>
          <w:b/>
          <w:bCs/>
          <w:color w:val="1F497D" w:themeColor="text2"/>
          <w:sz w:val="28"/>
          <w:szCs w:val="28"/>
          <w:u w:val="single"/>
        </w:rPr>
        <w:t>М</w:t>
      </w:r>
      <w:r w:rsidR="00B44B21" w:rsidRPr="00B44B21">
        <w:rPr>
          <w:b/>
          <w:bCs/>
          <w:color w:val="1F497D" w:themeColor="text2"/>
          <w:sz w:val="28"/>
          <w:szCs w:val="28"/>
          <w:u w:val="single"/>
        </w:rPr>
        <w:t>ожно ввести премию для работников, которые реализуют конкретные проекты</w:t>
      </w:r>
      <w:r w:rsidR="00B44B21">
        <w:rPr>
          <w:b/>
          <w:bCs/>
          <w:color w:val="1F497D" w:themeColor="text2"/>
          <w:sz w:val="28"/>
          <w:szCs w:val="28"/>
          <w:u w:val="single"/>
        </w:rPr>
        <w:t>?).</w:t>
      </w:r>
    </w:p>
    <w:p w:rsidR="00B67D53" w:rsidRPr="00B67D53" w:rsidRDefault="00B67D53" w:rsidP="00B67D53">
      <w:pPr>
        <w:spacing w:line="276" w:lineRule="auto"/>
        <w:ind w:firstLine="709"/>
        <w:jc w:val="both"/>
        <w:rPr>
          <w:sz w:val="28"/>
          <w:szCs w:val="28"/>
        </w:rPr>
      </w:pPr>
      <w:r w:rsidRPr="00B67D53">
        <w:rPr>
          <w:sz w:val="28"/>
          <w:szCs w:val="28"/>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B67D53" w:rsidRPr="00B67D53" w:rsidRDefault="00B67D53" w:rsidP="00B67D53">
      <w:pPr>
        <w:spacing w:line="276" w:lineRule="auto"/>
        <w:ind w:firstLine="709"/>
        <w:jc w:val="both"/>
        <w:rPr>
          <w:sz w:val="28"/>
          <w:szCs w:val="28"/>
        </w:rPr>
      </w:pPr>
      <w:r w:rsidRPr="00B67D53">
        <w:rPr>
          <w:sz w:val="28"/>
          <w:szCs w:val="28"/>
        </w:rPr>
        <w:t>Организация вправе самостоятельно устанавливать системы оплаты труда с учетом мнения представительного органа работников.</w:t>
      </w:r>
    </w:p>
    <w:p w:rsidR="00B67D53" w:rsidRPr="00B67D53" w:rsidRDefault="00B67D53" w:rsidP="00B67D53">
      <w:pPr>
        <w:spacing w:line="276" w:lineRule="auto"/>
        <w:ind w:firstLine="709"/>
        <w:jc w:val="both"/>
        <w:rPr>
          <w:sz w:val="28"/>
          <w:szCs w:val="28"/>
        </w:rPr>
      </w:pPr>
      <w:r w:rsidRPr="00B67D53">
        <w:rPr>
          <w:sz w:val="28"/>
          <w:szCs w:val="28"/>
        </w:rPr>
        <w:t>При этом если организация вводит в систему оплаты труда ту или иную выплату (премию), то она самостоятельно устанавливает порядок ее осуществления, условия определения права на данную выплату и ее размер.</w:t>
      </w:r>
    </w:p>
    <w:p w:rsidR="007B3461" w:rsidRPr="007B3461" w:rsidRDefault="007B3461" w:rsidP="007B3461">
      <w:pPr>
        <w:spacing w:before="100" w:beforeAutospacing="1" w:after="100" w:afterAutospacing="1"/>
        <w:ind w:left="360"/>
        <w:jc w:val="both"/>
        <w:rPr>
          <w:b/>
          <w:color w:val="1F497D" w:themeColor="text2"/>
          <w:sz w:val="28"/>
          <w:szCs w:val="28"/>
          <w:u w:val="single"/>
        </w:rPr>
      </w:pPr>
      <w:r>
        <w:rPr>
          <w:b/>
          <w:color w:val="1F497D" w:themeColor="text2"/>
          <w:sz w:val="28"/>
          <w:szCs w:val="28"/>
          <w:u w:val="single"/>
        </w:rPr>
        <w:tab/>
      </w:r>
      <w:hyperlink r:id="rId61" w:history="1">
        <w:r w:rsidRPr="007B3461">
          <w:rPr>
            <w:b/>
            <w:color w:val="1F497D" w:themeColor="text2"/>
            <w:sz w:val="28"/>
            <w:szCs w:val="28"/>
            <w:u w:val="single"/>
          </w:rPr>
          <w:t>Информация Минтруда России от 26.04.2022 "Форма для заявлений на выплату на детей от 8 до 17 лет открыта досрочно"</w:t>
        </w:r>
      </w:hyperlink>
      <w:r w:rsidR="00381ED3">
        <w:rPr>
          <w:b/>
          <w:color w:val="1F497D" w:themeColor="text2"/>
          <w:sz w:val="28"/>
          <w:szCs w:val="28"/>
          <w:u w:val="single"/>
        </w:rPr>
        <w:t>.</w:t>
      </w:r>
    </w:p>
    <w:p w:rsidR="007B3461" w:rsidRPr="007B3461" w:rsidRDefault="007B3461" w:rsidP="007B3461">
      <w:pPr>
        <w:spacing w:before="100" w:beforeAutospacing="1" w:after="100" w:afterAutospacing="1"/>
        <w:jc w:val="both"/>
        <w:rPr>
          <w:rFonts w:eastAsiaTheme="minorHAnsi"/>
          <w:bCs/>
          <w:color w:val="000000"/>
          <w:sz w:val="28"/>
          <w:szCs w:val="28"/>
        </w:rPr>
      </w:pPr>
      <w:r>
        <w:rPr>
          <w:rFonts w:eastAsiaTheme="minorHAnsi"/>
          <w:bCs/>
          <w:color w:val="000000"/>
          <w:sz w:val="28"/>
          <w:szCs w:val="28"/>
        </w:rPr>
        <w:tab/>
      </w:r>
      <w:r w:rsidRPr="007B3461">
        <w:rPr>
          <w:rFonts w:eastAsiaTheme="minorHAnsi"/>
          <w:bCs/>
          <w:color w:val="000000"/>
          <w:sz w:val="28"/>
          <w:szCs w:val="28"/>
        </w:rPr>
        <w:t>С 26 апреля на портале гос</w:t>
      </w:r>
      <w:r w:rsidR="00B44B21">
        <w:rPr>
          <w:rFonts w:eastAsiaTheme="minorHAnsi"/>
          <w:bCs/>
          <w:color w:val="000000"/>
          <w:sz w:val="28"/>
          <w:szCs w:val="28"/>
        </w:rPr>
        <w:t xml:space="preserve">ударственных </w:t>
      </w:r>
      <w:r w:rsidRPr="007B3461">
        <w:rPr>
          <w:rFonts w:eastAsiaTheme="minorHAnsi"/>
          <w:bCs/>
          <w:color w:val="000000"/>
          <w:sz w:val="28"/>
          <w:szCs w:val="28"/>
        </w:rPr>
        <w:t>услуг можно заполнить заявление на ежемесячную выплату на детей от 8 до 17 лет для малообеспеченных семей</w:t>
      </w:r>
      <w:r>
        <w:rPr>
          <w:rFonts w:eastAsiaTheme="minorHAnsi"/>
          <w:bCs/>
          <w:color w:val="000000"/>
          <w:sz w:val="28"/>
          <w:szCs w:val="28"/>
        </w:rPr>
        <w:t>.</w:t>
      </w:r>
    </w:p>
    <w:p w:rsidR="007B3461" w:rsidRPr="007B3461" w:rsidRDefault="007B3461" w:rsidP="007B3461">
      <w:pPr>
        <w:spacing w:before="100" w:beforeAutospacing="1" w:after="100" w:afterAutospacing="1"/>
        <w:ind w:hanging="142"/>
        <w:jc w:val="both"/>
        <w:rPr>
          <w:rFonts w:eastAsiaTheme="minorHAnsi"/>
          <w:color w:val="000000"/>
          <w:sz w:val="28"/>
          <w:szCs w:val="28"/>
        </w:rPr>
      </w:pPr>
      <w:r>
        <w:rPr>
          <w:rFonts w:eastAsiaTheme="minorHAnsi"/>
          <w:color w:val="000000"/>
          <w:sz w:val="28"/>
          <w:szCs w:val="28"/>
        </w:rPr>
        <w:tab/>
      </w:r>
      <w:r>
        <w:rPr>
          <w:rFonts w:eastAsiaTheme="minorHAnsi"/>
          <w:color w:val="000000"/>
          <w:sz w:val="28"/>
          <w:szCs w:val="28"/>
        </w:rPr>
        <w:tab/>
      </w:r>
      <w:r w:rsidRPr="007B3461">
        <w:rPr>
          <w:rFonts w:eastAsiaTheme="minorHAnsi"/>
          <w:color w:val="000000"/>
          <w:sz w:val="28"/>
          <w:szCs w:val="28"/>
        </w:rPr>
        <w:t>Все заявления, которые родители заполнят в период с 26 по 30 апреля, будут приняты к рассмотрению Пенсионным фондом в общем порядке - то есть с 1 мая. Исключение - город Москва, где прием заявлений осуществляется на портале mos.ru, а выплаты назначают органы социальной защиты. В столице онлайн-прием заявлений начнется с 1 мая.</w:t>
      </w:r>
    </w:p>
    <w:p w:rsidR="007B3461" w:rsidRPr="007B3461" w:rsidRDefault="007B3461" w:rsidP="007B3461">
      <w:pPr>
        <w:spacing w:before="100" w:beforeAutospacing="1" w:after="100" w:afterAutospacing="1"/>
        <w:jc w:val="both"/>
        <w:rPr>
          <w:rFonts w:eastAsiaTheme="minorHAnsi"/>
          <w:color w:val="000000"/>
          <w:sz w:val="28"/>
          <w:szCs w:val="28"/>
        </w:rPr>
      </w:pPr>
      <w:r>
        <w:rPr>
          <w:rFonts w:eastAsiaTheme="minorHAnsi"/>
          <w:color w:val="000000"/>
          <w:sz w:val="28"/>
          <w:szCs w:val="28"/>
        </w:rPr>
        <w:tab/>
      </w:r>
      <w:r w:rsidRPr="007B3461">
        <w:rPr>
          <w:rFonts w:eastAsiaTheme="minorHAnsi"/>
          <w:color w:val="000000"/>
          <w:sz w:val="28"/>
          <w:szCs w:val="28"/>
        </w:rPr>
        <w:t>Пособие рассчитывается с 1 апреля вне зависимости от того, когда именно обратилась семья - в апреле или в мае или даже в июне или июле. Семьям, которые получат выплаты в мае, будет выплачено сразу за два месяца - за апрель и за май. Семьям, которые получат выплаты в июне, поступят средства за 3 месяца - апрель, май и июнь.</w:t>
      </w:r>
    </w:p>
    <w:p w:rsidR="00CF621D" w:rsidRPr="00CF621D" w:rsidRDefault="00CF621D" w:rsidP="00CF621D">
      <w:pPr>
        <w:spacing w:after="240" w:line="336" w:lineRule="atLeast"/>
        <w:jc w:val="both"/>
        <w:rPr>
          <w:b/>
          <w:color w:val="1F497D" w:themeColor="text2"/>
          <w:sz w:val="28"/>
          <w:szCs w:val="28"/>
          <w:u w:val="single"/>
        </w:rPr>
      </w:pPr>
      <w:r>
        <w:rPr>
          <w:b/>
          <w:color w:val="1F497D" w:themeColor="text2"/>
          <w:sz w:val="28"/>
          <w:szCs w:val="28"/>
          <w:u w:val="single"/>
        </w:rPr>
        <w:tab/>
      </w:r>
      <w:r w:rsidRPr="00CF621D">
        <w:rPr>
          <w:b/>
          <w:color w:val="1F497D" w:themeColor="text2"/>
          <w:sz w:val="28"/>
          <w:szCs w:val="28"/>
          <w:u w:val="single"/>
        </w:rPr>
        <w:t>Д</w:t>
      </w:r>
      <w:hyperlink r:id="rId62" w:tgtFrame="_blank" w:history="1">
        <w:r w:rsidRPr="00CF621D">
          <w:rPr>
            <w:b/>
            <w:color w:val="1F497D" w:themeColor="text2"/>
            <w:sz w:val="28"/>
            <w:szCs w:val="28"/>
            <w:u w:val="single"/>
          </w:rPr>
          <w:t>оклад</w:t>
        </w:r>
      </w:hyperlink>
      <w:r w:rsidRPr="00CF621D">
        <w:rPr>
          <w:b/>
          <w:color w:val="1F497D" w:themeColor="text2"/>
          <w:sz w:val="28"/>
          <w:szCs w:val="28"/>
          <w:u w:val="single"/>
        </w:rPr>
        <w:t> председателя Федерации независимых профсоюзов России Шмакова М. на заседании Генерального совета ФНПР 20 апреля 2022 года «О текущей</w:t>
      </w:r>
      <w:r w:rsidR="00B44B21">
        <w:rPr>
          <w:b/>
          <w:color w:val="1F497D" w:themeColor="text2"/>
          <w:sz w:val="28"/>
          <w:szCs w:val="28"/>
          <w:u w:val="single"/>
        </w:rPr>
        <w:t xml:space="preserve"> ситуации и задачах профсоюзов»</w:t>
      </w:r>
      <w:r w:rsidRPr="00CF621D">
        <w:rPr>
          <w:b/>
          <w:color w:val="1F497D" w:themeColor="text2"/>
          <w:sz w:val="28"/>
          <w:szCs w:val="28"/>
          <w:u w:val="single"/>
        </w:rPr>
        <w:t>.</w:t>
      </w:r>
    </w:p>
    <w:p w:rsidR="00CF621D" w:rsidRPr="00CF621D" w:rsidRDefault="00CF621D" w:rsidP="00CF621D">
      <w:pPr>
        <w:spacing w:before="240" w:after="240" w:line="336" w:lineRule="atLeast"/>
        <w:jc w:val="both"/>
        <w:rPr>
          <w:sz w:val="28"/>
          <w:szCs w:val="28"/>
        </w:rPr>
      </w:pPr>
      <w:r>
        <w:rPr>
          <w:sz w:val="28"/>
          <w:szCs w:val="28"/>
        </w:rPr>
        <w:tab/>
      </w:r>
      <w:r w:rsidRPr="00CF621D">
        <w:rPr>
          <w:sz w:val="28"/>
          <w:szCs w:val="28"/>
        </w:rPr>
        <w:t>Председатель ФНПР Шмаков М. настаивает на важности сохранения покупательной способности. Он отмечает, что существующая методика расчета прожиточного минимума и МРОТ устарела. Ее нужно менять.</w:t>
      </w:r>
    </w:p>
    <w:p w:rsidR="00CF621D" w:rsidRPr="00CF621D" w:rsidRDefault="00CF621D" w:rsidP="00CF621D">
      <w:pPr>
        <w:spacing w:before="240" w:after="240" w:line="336" w:lineRule="atLeast"/>
        <w:jc w:val="both"/>
        <w:rPr>
          <w:sz w:val="28"/>
          <w:szCs w:val="28"/>
        </w:rPr>
      </w:pPr>
      <w:r>
        <w:rPr>
          <w:sz w:val="28"/>
          <w:szCs w:val="28"/>
        </w:rPr>
        <w:tab/>
      </w:r>
      <w:r w:rsidRPr="00CF621D">
        <w:rPr>
          <w:sz w:val="28"/>
          <w:szCs w:val="28"/>
        </w:rPr>
        <w:t>Предлагается определять прожиточный минимум и МРОТ ежеквартально.</w:t>
      </w:r>
    </w:p>
    <w:p w:rsidR="00CF621D" w:rsidRPr="00CF621D" w:rsidRDefault="00CF621D" w:rsidP="00CF621D">
      <w:pPr>
        <w:spacing w:before="240" w:after="240" w:line="336" w:lineRule="atLeast"/>
        <w:jc w:val="both"/>
        <w:rPr>
          <w:sz w:val="28"/>
          <w:szCs w:val="28"/>
        </w:rPr>
      </w:pPr>
      <w:r>
        <w:rPr>
          <w:sz w:val="28"/>
          <w:szCs w:val="28"/>
        </w:rPr>
        <w:tab/>
      </w:r>
      <w:r w:rsidRPr="00CF621D">
        <w:rPr>
          <w:sz w:val="28"/>
          <w:szCs w:val="28"/>
        </w:rPr>
        <w:t>Прогрессивную шкалу НДФЛ тоже можно усовершенствовать и детализировать. С прошлого года на годовые доходы более 5 млн</w:t>
      </w:r>
      <w:r w:rsidR="00B44B21">
        <w:rPr>
          <w:sz w:val="28"/>
          <w:szCs w:val="28"/>
        </w:rPr>
        <w:t>.</w:t>
      </w:r>
      <w:r w:rsidRPr="00CF621D">
        <w:rPr>
          <w:sz w:val="28"/>
          <w:szCs w:val="28"/>
        </w:rPr>
        <w:t xml:space="preserve"> рублей прописана ставка НДФЛ 15 процентов. ФНПР предлагает установить ставку НДФЛ на уровне 17–20 процентов для тех, кто зарабатывает 10–15 млн</w:t>
      </w:r>
      <w:r w:rsidR="00B44B21">
        <w:rPr>
          <w:sz w:val="28"/>
          <w:szCs w:val="28"/>
        </w:rPr>
        <w:t>.</w:t>
      </w:r>
      <w:r w:rsidRPr="00CF621D">
        <w:rPr>
          <w:sz w:val="28"/>
          <w:szCs w:val="28"/>
        </w:rPr>
        <w:t xml:space="preserve"> рублей в год.</w:t>
      </w:r>
    </w:p>
    <w:p w:rsidR="00CF621D" w:rsidRPr="00442CA6" w:rsidRDefault="00CF621D" w:rsidP="00442CA6">
      <w:pPr>
        <w:spacing w:before="240" w:line="336" w:lineRule="atLeast"/>
        <w:jc w:val="both"/>
        <w:rPr>
          <w:b/>
          <w:caps/>
          <w:color w:val="1F497D" w:themeColor="text2"/>
          <w:sz w:val="28"/>
          <w:szCs w:val="28"/>
        </w:rPr>
      </w:pPr>
      <w:r>
        <w:rPr>
          <w:sz w:val="28"/>
          <w:szCs w:val="28"/>
        </w:rPr>
        <w:tab/>
      </w:r>
      <w:r w:rsidRPr="00CF621D">
        <w:rPr>
          <w:sz w:val="28"/>
          <w:szCs w:val="28"/>
        </w:rPr>
        <w:t xml:space="preserve">В отношении работников с уровнем зарплаты один МРОТ стоит предусмотреть НДФЛ 0 процентов </w:t>
      </w:r>
    </w:p>
    <w:p w:rsidR="00442CA6" w:rsidRPr="00442CA6" w:rsidRDefault="00442CA6" w:rsidP="00175490">
      <w:pPr>
        <w:spacing w:before="100" w:beforeAutospacing="1" w:after="100" w:afterAutospacing="1"/>
        <w:ind w:left="360"/>
        <w:jc w:val="both"/>
        <w:rPr>
          <w:rFonts w:ascii="Helvetica" w:hAnsi="Helvetica" w:cs="Helvetica"/>
          <w:color w:val="000000"/>
        </w:rPr>
      </w:pPr>
      <w:r>
        <w:rPr>
          <w:b/>
          <w:color w:val="1F497D" w:themeColor="text2"/>
          <w:sz w:val="28"/>
          <w:szCs w:val="28"/>
          <w:u w:val="single"/>
        </w:rPr>
        <w:tab/>
        <w:t>Письмо</w:t>
      </w:r>
      <w:r w:rsidRPr="00442CA6">
        <w:rPr>
          <w:b/>
          <w:color w:val="1F497D" w:themeColor="text2"/>
          <w:sz w:val="28"/>
          <w:szCs w:val="28"/>
          <w:u w:val="single"/>
        </w:rPr>
        <w:t xml:space="preserve"> Минфи</w:t>
      </w:r>
      <w:r>
        <w:rPr>
          <w:b/>
          <w:color w:val="1F497D" w:themeColor="text2"/>
          <w:sz w:val="28"/>
          <w:szCs w:val="28"/>
          <w:u w:val="single"/>
        </w:rPr>
        <w:t>на России от 15.04.2022 № 08-03-03/33766 (</w:t>
      </w:r>
      <w:r w:rsidRPr="00442CA6">
        <w:rPr>
          <w:b/>
          <w:color w:val="1F497D" w:themeColor="text2"/>
          <w:sz w:val="28"/>
          <w:szCs w:val="28"/>
          <w:u w:val="single"/>
        </w:rPr>
        <w:t>О расторжении физическим лицом договора н</w:t>
      </w:r>
      <w:r>
        <w:rPr>
          <w:b/>
          <w:color w:val="1F497D" w:themeColor="text2"/>
          <w:sz w:val="28"/>
          <w:szCs w:val="28"/>
          <w:u w:val="single"/>
        </w:rPr>
        <w:t>а осуществление работы удаленно).</w:t>
      </w:r>
    </w:p>
    <w:p w:rsidR="00175490" w:rsidRDefault="00442CA6" w:rsidP="00381ED3">
      <w:pPr>
        <w:spacing w:before="100" w:beforeAutospacing="1" w:after="100" w:afterAutospacing="1" w:line="276" w:lineRule="auto"/>
        <w:jc w:val="both"/>
        <w:rPr>
          <w:rFonts w:eastAsia="Calibri"/>
          <w:bCs/>
          <w:color w:val="000000"/>
          <w:sz w:val="28"/>
          <w:szCs w:val="28"/>
        </w:rPr>
      </w:pPr>
      <w:r>
        <w:rPr>
          <w:rFonts w:eastAsia="Calibri"/>
          <w:bCs/>
          <w:color w:val="000000"/>
          <w:sz w:val="28"/>
          <w:szCs w:val="28"/>
        </w:rPr>
        <w:tab/>
      </w:r>
      <w:r w:rsidRPr="00442CA6">
        <w:rPr>
          <w:rFonts w:eastAsia="Calibri"/>
          <w:bCs/>
          <w:color w:val="000000"/>
          <w:sz w:val="28"/>
          <w:szCs w:val="28"/>
        </w:rPr>
        <w:t>Минфин России разъяснил особенности расторжения физическим лицом договора гражданско-правового характера на осуществление работы удаленно</w:t>
      </w:r>
      <w:r w:rsidR="00BB31C3">
        <w:rPr>
          <w:rFonts w:eastAsia="Calibri"/>
          <w:bCs/>
          <w:color w:val="000000"/>
          <w:sz w:val="28"/>
          <w:szCs w:val="28"/>
        </w:rPr>
        <w:t xml:space="preserve">. </w:t>
      </w:r>
    </w:p>
    <w:p w:rsidR="00442CA6" w:rsidRPr="00442CA6" w:rsidRDefault="00175490" w:rsidP="00381ED3">
      <w:pPr>
        <w:spacing w:before="100" w:beforeAutospacing="1" w:after="100" w:afterAutospacing="1" w:line="276" w:lineRule="auto"/>
        <w:jc w:val="both"/>
        <w:rPr>
          <w:rFonts w:eastAsia="Calibri"/>
          <w:color w:val="000000"/>
          <w:sz w:val="28"/>
          <w:szCs w:val="28"/>
        </w:rPr>
      </w:pPr>
      <w:r>
        <w:rPr>
          <w:rFonts w:eastAsia="Calibri"/>
          <w:bCs/>
          <w:color w:val="000000"/>
          <w:sz w:val="28"/>
          <w:szCs w:val="28"/>
        </w:rPr>
        <w:tab/>
      </w:r>
      <w:r w:rsidR="00442CA6" w:rsidRPr="00442CA6">
        <w:rPr>
          <w:rFonts w:eastAsia="Calibri"/>
          <w:color w:val="000000"/>
          <w:sz w:val="28"/>
          <w:szCs w:val="28"/>
        </w:rPr>
        <w:t xml:space="preserve">В письме, в частности, отмечено, что согласно сложившейся судебной практике если односторонний отказ от исполнения обязательства или одностороннее изменение его условии совершены тогда, когда это не предусмотрено законом, иным правовым актом или соглашением сторон или не соблюдены требования к их совершению, то по общему правилу такой односторонний отказ от исполнения обязательства или одностороннее изменение его условий не влекут юридических последствий, на которые они были направлены (Постановление Пленума Верховного Суда Российской </w:t>
      </w:r>
      <w:r w:rsidR="00BB31C3">
        <w:rPr>
          <w:rFonts w:eastAsia="Calibri"/>
          <w:color w:val="000000"/>
          <w:sz w:val="28"/>
          <w:szCs w:val="28"/>
        </w:rPr>
        <w:t>Федерации от 22 ноября 2016 г. №</w:t>
      </w:r>
      <w:r w:rsidR="00442CA6" w:rsidRPr="00442CA6">
        <w:rPr>
          <w:rFonts w:eastAsia="Calibri"/>
          <w:color w:val="000000"/>
          <w:sz w:val="28"/>
          <w:szCs w:val="28"/>
        </w:rPr>
        <w:t xml:space="preserve"> 54).</w:t>
      </w:r>
    </w:p>
    <w:p w:rsidR="00442CA6" w:rsidRPr="00442CA6" w:rsidRDefault="00BB31C3" w:rsidP="00381ED3">
      <w:pPr>
        <w:spacing w:before="100" w:beforeAutospacing="1" w:after="100" w:afterAutospacing="1" w:line="276" w:lineRule="auto"/>
        <w:jc w:val="both"/>
        <w:rPr>
          <w:rFonts w:eastAsia="Calibri"/>
          <w:color w:val="000000"/>
          <w:sz w:val="28"/>
          <w:szCs w:val="28"/>
        </w:rPr>
      </w:pPr>
      <w:r>
        <w:rPr>
          <w:rFonts w:eastAsia="Calibri"/>
          <w:color w:val="000000"/>
          <w:sz w:val="28"/>
          <w:szCs w:val="28"/>
        </w:rPr>
        <w:tab/>
      </w:r>
      <w:r w:rsidR="00442CA6" w:rsidRPr="00442CA6">
        <w:rPr>
          <w:rFonts w:eastAsia="Calibri"/>
          <w:color w:val="000000"/>
          <w:sz w:val="28"/>
          <w:szCs w:val="28"/>
        </w:rPr>
        <w:t>В названных случаях на основании пункта 1 статьи 15, пункта 2 статьи 393 ГК РФ сторона, неправомерно отказавшаяся от исполнения договора, обязана возместить другой стороне убытки, а также неполученные доходы, которые это лицо получило бы при обычных условиях гражданского оборота, если бы его право не было нарушено.</w:t>
      </w:r>
    </w:p>
    <w:p w:rsidR="00442CA6" w:rsidRPr="00442CA6" w:rsidRDefault="00442CA6" w:rsidP="00381ED3">
      <w:pPr>
        <w:spacing w:before="100" w:beforeAutospacing="1" w:after="100" w:afterAutospacing="1" w:line="276" w:lineRule="auto"/>
        <w:ind w:left="720"/>
        <w:jc w:val="both"/>
        <w:rPr>
          <w:color w:val="000000"/>
          <w:sz w:val="28"/>
          <w:szCs w:val="28"/>
        </w:rPr>
      </w:pPr>
    </w:p>
    <w:p w:rsidR="00CF621D" w:rsidRPr="00442CA6" w:rsidRDefault="00CF621D" w:rsidP="00442CA6">
      <w:pPr>
        <w:spacing w:after="200" w:line="276" w:lineRule="auto"/>
        <w:jc w:val="both"/>
        <w:rPr>
          <w:rFonts w:eastAsia="Calibri"/>
          <w:sz w:val="28"/>
          <w:szCs w:val="28"/>
          <w:lang w:eastAsia="en-US"/>
        </w:rPr>
      </w:pPr>
    </w:p>
    <w:p w:rsidR="00B67D53" w:rsidRPr="00B67D53" w:rsidRDefault="00B67D53" w:rsidP="00B67D53">
      <w:pPr>
        <w:spacing w:line="276" w:lineRule="auto"/>
        <w:ind w:firstLine="709"/>
        <w:jc w:val="both"/>
        <w:rPr>
          <w:sz w:val="28"/>
          <w:szCs w:val="28"/>
        </w:rPr>
      </w:pPr>
    </w:p>
    <w:p w:rsidR="00DE098B" w:rsidRDefault="00DE098B" w:rsidP="004E60B4">
      <w:pPr>
        <w:spacing w:line="276" w:lineRule="auto"/>
        <w:ind w:firstLine="709"/>
        <w:jc w:val="both"/>
        <w:rPr>
          <w:sz w:val="28"/>
          <w:szCs w:val="28"/>
        </w:rPr>
      </w:pPr>
    </w:p>
    <w:sectPr w:rsidR="00DE098B">
      <w:footerReference w:type="default" r:id="rId6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08F" w:rsidRDefault="00B8708F" w:rsidP="00AC1508">
      <w:r>
        <w:separator/>
      </w:r>
    </w:p>
  </w:endnote>
  <w:endnote w:type="continuationSeparator" w:id="0">
    <w:p w:rsidR="00B8708F" w:rsidRDefault="00B8708F" w:rsidP="00AC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451372"/>
      <w:docPartObj>
        <w:docPartGallery w:val="Page Numbers (Bottom of Page)"/>
        <w:docPartUnique/>
      </w:docPartObj>
    </w:sdtPr>
    <w:sdtEndPr/>
    <w:sdtContent>
      <w:p w:rsidR="00962301" w:rsidRDefault="00962301">
        <w:pPr>
          <w:pStyle w:val="a7"/>
          <w:jc w:val="center"/>
        </w:pPr>
        <w:r>
          <w:fldChar w:fldCharType="begin"/>
        </w:r>
        <w:r>
          <w:instrText>PAGE   \* MERGEFORMAT</w:instrText>
        </w:r>
        <w:r>
          <w:fldChar w:fldCharType="separate"/>
        </w:r>
        <w:r w:rsidR="006C68F5">
          <w:rPr>
            <w:noProof/>
          </w:rPr>
          <w:t>9</w:t>
        </w:r>
        <w:r>
          <w:fldChar w:fldCharType="end"/>
        </w:r>
      </w:p>
    </w:sdtContent>
  </w:sdt>
  <w:p w:rsidR="00962301" w:rsidRDefault="0096230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08F" w:rsidRDefault="00B8708F" w:rsidP="00AC1508">
      <w:r>
        <w:separator/>
      </w:r>
    </w:p>
  </w:footnote>
  <w:footnote w:type="continuationSeparator" w:id="0">
    <w:p w:rsidR="00B8708F" w:rsidRDefault="00B8708F" w:rsidP="00AC1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653"/>
    <w:multiLevelType w:val="multilevel"/>
    <w:tmpl w:val="43E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0C5D"/>
    <w:multiLevelType w:val="multilevel"/>
    <w:tmpl w:val="D8585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8B67C0"/>
    <w:multiLevelType w:val="multilevel"/>
    <w:tmpl w:val="051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D1190"/>
    <w:multiLevelType w:val="multilevel"/>
    <w:tmpl w:val="DF4CE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7630979"/>
    <w:multiLevelType w:val="hybridMultilevel"/>
    <w:tmpl w:val="1E18E2A4"/>
    <w:lvl w:ilvl="0" w:tplc="2D4E5BC0">
      <w:start w:val="1"/>
      <w:numFmt w:val="decimal"/>
      <w:lvlText w:val="%1."/>
      <w:lvlJc w:val="left"/>
      <w:pPr>
        <w:tabs>
          <w:tab w:val="num" w:pos="720"/>
        </w:tabs>
        <w:ind w:left="720" w:hanging="360"/>
      </w:pPr>
    </w:lvl>
    <w:lvl w:ilvl="1" w:tplc="40461288">
      <w:start w:val="1"/>
      <w:numFmt w:val="decimal"/>
      <w:lvlText w:val="%2."/>
      <w:lvlJc w:val="left"/>
      <w:pPr>
        <w:tabs>
          <w:tab w:val="num" w:pos="1440"/>
        </w:tabs>
        <w:ind w:left="1440" w:hanging="360"/>
      </w:pPr>
    </w:lvl>
    <w:lvl w:ilvl="2" w:tplc="2FAAD97C">
      <w:start w:val="1"/>
      <w:numFmt w:val="decimal"/>
      <w:lvlText w:val="%3."/>
      <w:lvlJc w:val="left"/>
      <w:pPr>
        <w:tabs>
          <w:tab w:val="num" w:pos="2160"/>
        </w:tabs>
        <w:ind w:left="2160" w:hanging="360"/>
      </w:pPr>
    </w:lvl>
    <w:lvl w:ilvl="3" w:tplc="EAF8AADC">
      <w:start w:val="1"/>
      <w:numFmt w:val="decimal"/>
      <w:lvlText w:val="%4."/>
      <w:lvlJc w:val="left"/>
      <w:pPr>
        <w:tabs>
          <w:tab w:val="num" w:pos="2880"/>
        </w:tabs>
        <w:ind w:left="2880" w:hanging="360"/>
      </w:pPr>
    </w:lvl>
    <w:lvl w:ilvl="4" w:tplc="4FA86144">
      <w:start w:val="1"/>
      <w:numFmt w:val="decimal"/>
      <w:lvlText w:val="%5."/>
      <w:lvlJc w:val="left"/>
      <w:pPr>
        <w:tabs>
          <w:tab w:val="num" w:pos="3600"/>
        </w:tabs>
        <w:ind w:left="3600" w:hanging="360"/>
      </w:pPr>
    </w:lvl>
    <w:lvl w:ilvl="5" w:tplc="CB3C3C12">
      <w:start w:val="1"/>
      <w:numFmt w:val="decimal"/>
      <w:lvlText w:val="%6."/>
      <w:lvlJc w:val="left"/>
      <w:pPr>
        <w:tabs>
          <w:tab w:val="num" w:pos="4320"/>
        </w:tabs>
        <w:ind w:left="4320" w:hanging="360"/>
      </w:pPr>
    </w:lvl>
    <w:lvl w:ilvl="6" w:tplc="0A70E4BA">
      <w:start w:val="1"/>
      <w:numFmt w:val="decimal"/>
      <w:lvlText w:val="%7."/>
      <w:lvlJc w:val="left"/>
      <w:pPr>
        <w:tabs>
          <w:tab w:val="num" w:pos="5040"/>
        </w:tabs>
        <w:ind w:left="5040" w:hanging="360"/>
      </w:pPr>
    </w:lvl>
    <w:lvl w:ilvl="7" w:tplc="46081C6C">
      <w:start w:val="1"/>
      <w:numFmt w:val="decimal"/>
      <w:lvlText w:val="%8."/>
      <w:lvlJc w:val="left"/>
      <w:pPr>
        <w:tabs>
          <w:tab w:val="num" w:pos="5760"/>
        </w:tabs>
        <w:ind w:left="5760" w:hanging="360"/>
      </w:pPr>
    </w:lvl>
    <w:lvl w:ilvl="8" w:tplc="E4901330">
      <w:start w:val="1"/>
      <w:numFmt w:val="decimal"/>
      <w:lvlText w:val="%9."/>
      <w:lvlJc w:val="left"/>
      <w:pPr>
        <w:tabs>
          <w:tab w:val="num" w:pos="6480"/>
        </w:tabs>
        <w:ind w:left="6480" w:hanging="360"/>
      </w:pPr>
    </w:lvl>
  </w:abstractNum>
  <w:abstractNum w:abstractNumId="5">
    <w:nsid w:val="0B0D13D2"/>
    <w:multiLevelType w:val="multilevel"/>
    <w:tmpl w:val="2C342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C971EE7"/>
    <w:multiLevelType w:val="multilevel"/>
    <w:tmpl w:val="57B2D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D75EE9"/>
    <w:multiLevelType w:val="multilevel"/>
    <w:tmpl w:val="AA7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060BF"/>
    <w:multiLevelType w:val="multilevel"/>
    <w:tmpl w:val="B74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35F356A"/>
    <w:multiLevelType w:val="hybridMultilevel"/>
    <w:tmpl w:val="AB848BE0"/>
    <w:lvl w:ilvl="0" w:tplc="A148B312">
      <w:start w:val="1"/>
      <w:numFmt w:val="bullet"/>
      <w:lvlText w:val=""/>
      <w:lvlJc w:val="left"/>
      <w:pPr>
        <w:tabs>
          <w:tab w:val="num" w:pos="720"/>
        </w:tabs>
        <w:ind w:left="720" w:hanging="360"/>
      </w:pPr>
      <w:rPr>
        <w:rFonts w:ascii="Symbol" w:hAnsi="Symbol" w:hint="default"/>
      </w:rPr>
    </w:lvl>
    <w:lvl w:ilvl="1" w:tplc="6EE267C6">
      <w:start w:val="1"/>
      <w:numFmt w:val="bullet"/>
      <w:lvlText w:val=""/>
      <w:lvlJc w:val="left"/>
      <w:pPr>
        <w:tabs>
          <w:tab w:val="num" w:pos="1440"/>
        </w:tabs>
        <w:ind w:left="1440" w:hanging="360"/>
      </w:pPr>
      <w:rPr>
        <w:rFonts w:ascii="Symbol" w:hAnsi="Symbol" w:hint="default"/>
      </w:rPr>
    </w:lvl>
    <w:lvl w:ilvl="2" w:tplc="714047D6">
      <w:start w:val="1"/>
      <w:numFmt w:val="bullet"/>
      <w:lvlText w:val=""/>
      <w:lvlJc w:val="left"/>
      <w:pPr>
        <w:tabs>
          <w:tab w:val="num" w:pos="2160"/>
        </w:tabs>
        <w:ind w:left="2160" w:hanging="360"/>
      </w:pPr>
      <w:rPr>
        <w:rFonts w:ascii="Symbol" w:hAnsi="Symbol" w:hint="default"/>
      </w:rPr>
    </w:lvl>
    <w:lvl w:ilvl="3" w:tplc="3444688A">
      <w:start w:val="1"/>
      <w:numFmt w:val="bullet"/>
      <w:lvlText w:val=""/>
      <w:lvlJc w:val="left"/>
      <w:pPr>
        <w:tabs>
          <w:tab w:val="num" w:pos="2880"/>
        </w:tabs>
        <w:ind w:left="2880" w:hanging="360"/>
      </w:pPr>
      <w:rPr>
        <w:rFonts w:ascii="Symbol" w:hAnsi="Symbol" w:hint="default"/>
      </w:rPr>
    </w:lvl>
    <w:lvl w:ilvl="4" w:tplc="F0324998">
      <w:start w:val="1"/>
      <w:numFmt w:val="bullet"/>
      <w:lvlText w:val=""/>
      <w:lvlJc w:val="left"/>
      <w:pPr>
        <w:tabs>
          <w:tab w:val="num" w:pos="3600"/>
        </w:tabs>
        <w:ind w:left="3600" w:hanging="360"/>
      </w:pPr>
      <w:rPr>
        <w:rFonts w:ascii="Symbol" w:hAnsi="Symbol" w:hint="default"/>
      </w:rPr>
    </w:lvl>
    <w:lvl w:ilvl="5" w:tplc="A10490BA">
      <w:start w:val="1"/>
      <w:numFmt w:val="bullet"/>
      <w:lvlText w:val=""/>
      <w:lvlJc w:val="left"/>
      <w:pPr>
        <w:tabs>
          <w:tab w:val="num" w:pos="4320"/>
        </w:tabs>
        <w:ind w:left="4320" w:hanging="360"/>
      </w:pPr>
      <w:rPr>
        <w:rFonts w:ascii="Symbol" w:hAnsi="Symbol" w:hint="default"/>
      </w:rPr>
    </w:lvl>
    <w:lvl w:ilvl="6" w:tplc="970C313A">
      <w:start w:val="1"/>
      <w:numFmt w:val="bullet"/>
      <w:lvlText w:val=""/>
      <w:lvlJc w:val="left"/>
      <w:pPr>
        <w:tabs>
          <w:tab w:val="num" w:pos="5040"/>
        </w:tabs>
        <w:ind w:left="5040" w:hanging="360"/>
      </w:pPr>
      <w:rPr>
        <w:rFonts w:ascii="Symbol" w:hAnsi="Symbol" w:hint="default"/>
      </w:rPr>
    </w:lvl>
    <w:lvl w:ilvl="7" w:tplc="0F50E4BE">
      <w:start w:val="1"/>
      <w:numFmt w:val="bullet"/>
      <w:lvlText w:val=""/>
      <w:lvlJc w:val="left"/>
      <w:pPr>
        <w:tabs>
          <w:tab w:val="num" w:pos="5760"/>
        </w:tabs>
        <w:ind w:left="5760" w:hanging="360"/>
      </w:pPr>
      <w:rPr>
        <w:rFonts w:ascii="Symbol" w:hAnsi="Symbol" w:hint="default"/>
      </w:rPr>
    </w:lvl>
    <w:lvl w:ilvl="8" w:tplc="E2881A8A">
      <w:start w:val="1"/>
      <w:numFmt w:val="bullet"/>
      <w:lvlText w:val=""/>
      <w:lvlJc w:val="left"/>
      <w:pPr>
        <w:tabs>
          <w:tab w:val="num" w:pos="6480"/>
        </w:tabs>
        <w:ind w:left="6480" w:hanging="360"/>
      </w:pPr>
      <w:rPr>
        <w:rFonts w:ascii="Symbol" w:hAnsi="Symbol" w:hint="default"/>
      </w:rPr>
    </w:lvl>
  </w:abstractNum>
  <w:abstractNum w:abstractNumId="10">
    <w:nsid w:val="247A0C18"/>
    <w:multiLevelType w:val="multilevel"/>
    <w:tmpl w:val="4B3A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F4A4F"/>
    <w:multiLevelType w:val="multilevel"/>
    <w:tmpl w:val="0B8EA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5991729"/>
    <w:multiLevelType w:val="multilevel"/>
    <w:tmpl w:val="5DBC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A34BA"/>
    <w:multiLevelType w:val="multilevel"/>
    <w:tmpl w:val="25D60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64A2DB8"/>
    <w:multiLevelType w:val="multilevel"/>
    <w:tmpl w:val="60C8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BB3D7B"/>
    <w:multiLevelType w:val="multilevel"/>
    <w:tmpl w:val="B77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81E40"/>
    <w:multiLevelType w:val="hybridMultilevel"/>
    <w:tmpl w:val="6D5267BA"/>
    <w:lvl w:ilvl="0" w:tplc="B2D2BF42">
      <w:start w:val="1"/>
      <w:numFmt w:val="bullet"/>
      <w:lvlText w:val=""/>
      <w:lvlJc w:val="left"/>
      <w:pPr>
        <w:tabs>
          <w:tab w:val="num" w:pos="720"/>
        </w:tabs>
        <w:ind w:left="720" w:hanging="360"/>
      </w:pPr>
      <w:rPr>
        <w:rFonts w:ascii="Symbol" w:hAnsi="Symbol" w:hint="default"/>
      </w:rPr>
    </w:lvl>
    <w:lvl w:ilvl="1" w:tplc="D422A6C6">
      <w:start w:val="1"/>
      <w:numFmt w:val="bullet"/>
      <w:lvlText w:val=""/>
      <w:lvlJc w:val="left"/>
      <w:pPr>
        <w:tabs>
          <w:tab w:val="num" w:pos="1440"/>
        </w:tabs>
        <w:ind w:left="1440" w:hanging="360"/>
      </w:pPr>
      <w:rPr>
        <w:rFonts w:ascii="Symbol" w:hAnsi="Symbol" w:hint="default"/>
      </w:rPr>
    </w:lvl>
    <w:lvl w:ilvl="2" w:tplc="65BEB570">
      <w:start w:val="1"/>
      <w:numFmt w:val="bullet"/>
      <w:lvlText w:val=""/>
      <w:lvlJc w:val="left"/>
      <w:pPr>
        <w:tabs>
          <w:tab w:val="num" w:pos="2160"/>
        </w:tabs>
        <w:ind w:left="2160" w:hanging="360"/>
      </w:pPr>
      <w:rPr>
        <w:rFonts w:ascii="Symbol" w:hAnsi="Symbol" w:hint="default"/>
      </w:rPr>
    </w:lvl>
    <w:lvl w:ilvl="3" w:tplc="0AA81350">
      <w:start w:val="1"/>
      <w:numFmt w:val="bullet"/>
      <w:lvlText w:val=""/>
      <w:lvlJc w:val="left"/>
      <w:pPr>
        <w:tabs>
          <w:tab w:val="num" w:pos="2880"/>
        </w:tabs>
        <w:ind w:left="2880" w:hanging="360"/>
      </w:pPr>
      <w:rPr>
        <w:rFonts w:ascii="Symbol" w:hAnsi="Symbol" w:hint="default"/>
      </w:rPr>
    </w:lvl>
    <w:lvl w:ilvl="4" w:tplc="338A7D4C">
      <w:start w:val="1"/>
      <w:numFmt w:val="bullet"/>
      <w:lvlText w:val=""/>
      <w:lvlJc w:val="left"/>
      <w:pPr>
        <w:tabs>
          <w:tab w:val="num" w:pos="3600"/>
        </w:tabs>
        <w:ind w:left="3600" w:hanging="360"/>
      </w:pPr>
      <w:rPr>
        <w:rFonts w:ascii="Symbol" w:hAnsi="Symbol" w:hint="default"/>
      </w:rPr>
    </w:lvl>
    <w:lvl w:ilvl="5" w:tplc="5CC09E68">
      <w:start w:val="1"/>
      <w:numFmt w:val="bullet"/>
      <w:lvlText w:val=""/>
      <w:lvlJc w:val="left"/>
      <w:pPr>
        <w:tabs>
          <w:tab w:val="num" w:pos="4320"/>
        </w:tabs>
        <w:ind w:left="4320" w:hanging="360"/>
      </w:pPr>
      <w:rPr>
        <w:rFonts w:ascii="Symbol" w:hAnsi="Symbol" w:hint="default"/>
      </w:rPr>
    </w:lvl>
    <w:lvl w:ilvl="6" w:tplc="81A28590">
      <w:start w:val="1"/>
      <w:numFmt w:val="bullet"/>
      <w:lvlText w:val=""/>
      <w:lvlJc w:val="left"/>
      <w:pPr>
        <w:tabs>
          <w:tab w:val="num" w:pos="5040"/>
        </w:tabs>
        <w:ind w:left="5040" w:hanging="360"/>
      </w:pPr>
      <w:rPr>
        <w:rFonts w:ascii="Symbol" w:hAnsi="Symbol" w:hint="default"/>
      </w:rPr>
    </w:lvl>
    <w:lvl w:ilvl="7" w:tplc="754A2AD2">
      <w:start w:val="1"/>
      <w:numFmt w:val="bullet"/>
      <w:lvlText w:val=""/>
      <w:lvlJc w:val="left"/>
      <w:pPr>
        <w:tabs>
          <w:tab w:val="num" w:pos="5760"/>
        </w:tabs>
        <w:ind w:left="5760" w:hanging="360"/>
      </w:pPr>
      <w:rPr>
        <w:rFonts w:ascii="Symbol" w:hAnsi="Symbol" w:hint="default"/>
      </w:rPr>
    </w:lvl>
    <w:lvl w:ilvl="8" w:tplc="374CD904">
      <w:start w:val="1"/>
      <w:numFmt w:val="bullet"/>
      <w:lvlText w:val=""/>
      <w:lvlJc w:val="left"/>
      <w:pPr>
        <w:tabs>
          <w:tab w:val="num" w:pos="6480"/>
        </w:tabs>
        <w:ind w:left="6480" w:hanging="360"/>
      </w:pPr>
      <w:rPr>
        <w:rFonts w:ascii="Symbol" w:hAnsi="Symbol" w:hint="default"/>
      </w:rPr>
    </w:lvl>
  </w:abstractNum>
  <w:abstractNum w:abstractNumId="17">
    <w:nsid w:val="326173DB"/>
    <w:multiLevelType w:val="multilevel"/>
    <w:tmpl w:val="AE00A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72B2274"/>
    <w:multiLevelType w:val="multilevel"/>
    <w:tmpl w:val="E66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567B0E"/>
    <w:multiLevelType w:val="multilevel"/>
    <w:tmpl w:val="2F286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39A2296"/>
    <w:multiLevelType w:val="multilevel"/>
    <w:tmpl w:val="0660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53124DD"/>
    <w:multiLevelType w:val="multilevel"/>
    <w:tmpl w:val="DD7A1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581319E"/>
    <w:multiLevelType w:val="multilevel"/>
    <w:tmpl w:val="7240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322EFA"/>
    <w:multiLevelType w:val="multilevel"/>
    <w:tmpl w:val="D9842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BF119AB"/>
    <w:multiLevelType w:val="hybridMultilevel"/>
    <w:tmpl w:val="C74C4AD8"/>
    <w:lvl w:ilvl="0" w:tplc="CD12D330">
      <w:start w:val="1"/>
      <w:numFmt w:val="bullet"/>
      <w:lvlText w:val=""/>
      <w:lvlJc w:val="left"/>
      <w:pPr>
        <w:tabs>
          <w:tab w:val="num" w:pos="720"/>
        </w:tabs>
        <w:ind w:left="720" w:hanging="360"/>
      </w:pPr>
      <w:rPr>
        <w:rFonts w:ascii="Symbol" w:hAnsi="Symbol" w:hint="default"/>
      </w:rPr>
    </w:lvl>
    <w:lvl w:ilvl="1" w:tplc="6B9E2E22">
      <w:start w:val="1"/>
      <w:numFmt w:val="bullet"/>
      <w:lvlText w:val=""/>
      <w:lvlJc w:val="left"/>
      <w:pPr>
        <w:tabs>
          <w:tab w:val="num" w:pos="1440"/>
        </w:tabs>
        <w:ind w:left="1440" w:hanging="360"/>
      </w:pPr>
      <w:rPr>
        <w:rFonts w:ascii="Symbol" w:hAnsi="Symbol" w:hint="default"/>
      </w:rPr>
    </w:lvl>
    <w:lvl w:ilvl="2" w:tplc="42784CB4">
      <w:start w:val="1"/>
      <w:numFmt w:val="bullet"/>
      <w:lvlText w:val=""/>
      <w:lvlJc w:val="left"/>
      <w:pPr>
        <w:tabs>
          <w:tab w:val="num" w:pos="2160"/>
        </w:tabs>
        <w:ind w:left="2160" w:hanging="360"/>
      </w:pPr>
      <w:rPr>
        <w:rFonts w:ascii="Symbol" w:hAnsi="Symbol" w:hint="default"/>
      </w:rPr>
    </w:lvl>
    <w:lvl w:ilvl="3" w:tplc="08702CBA">
      <w:start w:val="1"/>
      <w:numFmt w:val="bullet"/>
      <w:lvlText w:val=""/>
      <w:lvlJc w:val="left"/>
      <w:pPr>
        <w:tabs>
          <w:tab w:val="num" w:pos="2880"/>
        </w:tabs>
        <w:ind w:left="2880" w:hanging="360"/>
      </w:pPr>
      <w:rPr>
        <w:rFonts w:ascii="Symbol" w:hAnsi="Symbol" w:hint="default"/>
      </w:rPr>
    </w:lvl>
    <w:lvl w:ilvl="4" w:tplc="1F1AA778">
      <w:start w:val="1"/>
      <w:numFmt w:val="bullet"/>
      <w:lvlText w:val=""/>
      <w:lvlJc w:val="left"/>
      <w:pPr>
        <w:tabs>
          <w:tab w:val="num" w:pos="3600"/>
        </w:tabs>
        <w:ind w:left="3600" w:hanging="360"/>
      </w:pPr>
      <w:rPr>
        <w:rFonts w:ascii="Symbol" w:hAnsi="Symbol" w:hint="default"/>
      </w:rPr>
    </w:lvl>
    <w:lvl w:ilvl="5" w:tplc="4524C4F4">
      <w:start w:val="1"/>
      <w:numFmt w:val="bullet"/>
      <w:lvlText w:val=""/>
      <w:lvlJc w:val="left"/>
      <w:pPr>
        <w:tabs>
          <w:tab w:val="num" w:pos="4320"/>
        </w:tabs>
        <w:ind w:left="4320" w:hanging="360"/>
      </w:pPr>
      <w:rPr>
        <w:rFonts w:ascii="Symbol" w:hAnsi="Symbol" w:hint="default"/>
      </w:rPr>
    </w:lvl>
    <w:lvl w:ilvl="6" w:tplc="623E3992">
      <w:start w:val="1"/>
      <w:numFmt w:val="bullet"/>
      <w:lvlText w:val=""/>
      <w:lvlJc w:val="left"/>
      <w:pPr>
        <w:tabs>
          <w:tab w:val="num" w:pos="5040"/>
        </w:tabs>
        <w:ind w:left="5040" w:hanging="360"/>
      </w:pPr>
      <w:rPr>
        <w:rFonts w:ascii="Symbol" w:hAnsi="Symbol" w:hint="default"/>
      </w:rPr>
    </w:lvl>
    <w:lvl w:ilvl="7" w:tplc="09F4364E">
      <w:start w:val="1"/>
      <w:numFmt w:val="bullet"/>
      <w:lvlText w:val=""/>
      <w:lvlJc w:val="left"/>
      <w:pPr>
        <w:tabs>
          <w:tab w:val="num" w:pos="5760"/>
        </w:tabs>
        <w:ind w:left="5760" w:hanging="360"/>
      </w:pPr>
      <w:rPr>
        <w:rFonts w:ascii="Symbol" w:hAnsi="Symbol" w:hint="default"/>
      </w:rPr>
    </w:lvl>
    <w:lvl w:ilvl="8" w:tplc="E0E8ABB6">
      <w:start w:val="1"/>
      <w:numFmt w:val="bullet"/>
      <w:lvlText w:val=""/>
      <w:lvlJc w:val="left"/>
      <w:pPr>
        <w:tabs>
          <w:tab w:val="num" w:pos="6480"/>
        </w:tabs>
        <w:ind w:left="6480" w:hanging="360"/>
      </w:pPr>
      <w:rPr>
        <w:rFonts w:ascii="Symbol" w:hAnsi="Symbol" w:hint="default"/>
      </w:rPr>
    </w:lvl>
  </w:abstractNum>
  <w:abstractNum w:abstractNumId="25">
    <w:nsid w:val="50ED51F4"/>
    <w:multiLevelType w:val="hybridMultilevel"/>
    <w:tmpl w:val="85548F3E"/>
    <w:lvl w:ilvl="0" w:tplc="AC2A7756">
      <w:start w:val="1"/>
      <w:numFmt w:val="bullet"/>
      <w:lvlText w:val=""/>
      <w:lvlJc w:val="left"/>
      <w:pPr>
        <w:tabs>
          <w:tab w:val="num" w:pos="720"/>
        </w:tabs>
        <w:ind w:left="720" w:hanging="360"/>
      </w:pPr>
      <w:rPr>
        <w:rFonts w:ascii="Symbol" w:hAnsi="Symbol" w:hint="default"/>
      </w:rPr>
    </w:lvl>
    <w:lvl w:ilvl="1" w:tplc="A804556C">
      <w:start w:val="1"/>
      <w:numFmt w:val="bullet"/>
      <w:lvlText w:val=""/>
      <w:lvlJc w:val="left"/>
      <w:pPr>
        <w:tabs>
          <w:tab w:val="num" w:pos="1440"/>
        </w:tabs>
        <w:ind w:left="1440" w:hanging="360"/>
      </w:pPr>
      <w:rPr>
        <w:rFonts w:ascii="Symbol" w:hAnsi="Symbol" w:hint="default"/>
      </w:rPr>
    </w:lvl>
    <w:lvl w:ilvl="2" w:tplc="62D6352A">
      <w:start w:val="1"/>
      <w:numFmt w:val="bullet"/>
      <w:lvlText w:val=""/>
      <w:lvlJc w:val="left"/>
      <w:pPr>
        <w:tabs>
          <w:tab w:val="num" w:pos="2160"/>
        </w:tabs>
        <w:ind w:left="2160" w:hanging="360"/>
      </w:pPr>
      <w:rPr>
        <w:rFonts w:ascii="Symbol" w:hAnsi="Symbol" w:hint="default"/>
      </w:rPr>
    </w:lvl>
    <w:lvl w:ilvl="3" w:tplc="137E1F4C">
      <w:start w:val="1"/>
      <w:numFmt w:val="bullet"/>
      <w:lvlText w:val=""/>
      <w:lvlJc w:val="left"/>
      <w:pPr>
        <w:tabs>
          <w:tab w:val="num" w:pos="2880"/>
        </w:tabs>
        <w:ind w:left="2880" w:hanging="360"/>
      </w:pPr>
      <w:rPr>
        <w:rFonts w:ascii="Symbol" w:hAnsi="Symbol" w:hint="default"/>
      </w:rPr>
    </w:lvl>
    <w:lvl w:ilvl="4" w:tplc="237463A4">
      <w:start w:val="1"/>
      <w:numFmt w:val="bullet"/>
      <w:lvlText w:val=""/>
      <w:lvlJc w:val="left"/>
      <w:pPr>
        <w:tabs>
          <w:tab w:val="num" w:pos="3600"/>
        </w:tabs>
        <w:ind w:left="3600" w:hanging="360"/>
      </w:pPr>
      <w:rPr>
        <w:rFonts w:ascii="Symbol" w:hAnsi="Symbol" w:hint="default"/>
      </w:rPr>
    </w:lvl>
    <w:lvl w:ilvl="5" w:tplc="E84AE376">
      <w:start w:val="1"/>
      <w:numFmt w:val="bullet"/>
      <w:lvlText w:val=""/>
      <w:lvlJc w:val="left"/>
      <w:pPr>
        <w:tabs>
          <w:tab w:val="num" w:pos="4320"/>
        </w:tabs>
        <w:ind w:left="4320" w:hanging="360"/>
      </w:pPr>
      <w:rPr>
        <w:rFonts w:ascii="Symbol" w:hAnsi="Symbol" w:hint="default"/>
      </w:rPr>
    </w:lvl>
    <w:lvl w:ilvl="6" w:tplc="AC9C5040">
      <w:start w:val="1"/>
      <w:numFmt w:val="bullet"/>
      <w:lvlText w:val=""/>
      <w:lvlJc w:val="left"/>
      <w:pPr>
        <w:tabs>
          <w:tab w:val="num" w:pos="5040"/>
        </w:tabs>
        <w:ind w:left="5040" w:hanging="360"/>
      </w:pPr>
      <w:rPr>
        <w:rFonts w:ascii="Symbol" w:hAnsi="Symbol" w:hint="default"/>
      </w:rPr>
    </w:lvl>
    <w:lvl w:ilvl="7" w:tplc="2A905A92">
      <w:start w:val="1"/>
      <w:numFmt w:val="bullet"/>
      <w:lvlText w:val=""/>
      <w:lvlJc w:val="left"/>
      <w:pPr>
        <w:tabs>
          <w:tab w:val="num" w:pos="5760"/>
        </w:tabs>
        <w:ind w:left="5760" w:hanging="360"/>
      </w:pPr>
      <w:rPr>
        <w:rFonts w:ascii="Symbol" w:hAnsi="Symbol" w:hint="default"/>
      </w:rPr>
    </w:lvl>
    <w:lvl w:ilvl="8" w:tplc="ED08044A">
      <w:start w:val="1"/>
      <w:numFmt w:val="bullet"/>
      <w:lvlText w:val=""/>
      <w:lvlJc w:val="left"/>
      <w:pPr>
        <w:tabs>
          <w:tab w:val="num" w:pos="6480"/>
        </w:tabs>
        <w:ind w:left="6480" w:hanging="360"/>
      </w:pPr>
      <w:rPr>
        <w:rFonts w:ascii="Symbol" w:hAnsi="Symbol" w:hint="default"/>
      </w:rPr>
    </w:lvl>
  </w:abstractNum>
  <w:abstractNum w:abstractNumId="26">
    <w:nsid w:val="54E0678F"/>
    <w:multiLevelType w:val="multilevel"/>
    <w:tmpl w:val="5C9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1A7AD3"/>
    <w:multiLevelType w:val="multilevel"/>
    <w:tmpl w:val="89642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67457E5"/>
    <w:multiLevelType w:val="multilevel"/>
    <w:tmpl w:val="5D60A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9AE31BF"/>
    <w:multiLevelType w:val="multilevel"/>
    <w:tmpl w:val="6BBE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A15A3"/>
    <w:multiLevelType w:val="multilevel"/>
    <w:tmpl w:val="772E7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EAD65A3"/>
    <w:multiLevelType w:val="multilevel"/>
    <w:tmpl w:val="B49A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02253C1"/>
    <w:multiLevelType w:val="multilevel"/>
    <w:tmpl w:val="C596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4E27FD"/>
    <w:multiLevelType w:val="hybridMultilevel"/>
    <w:tmpl w:val="8C10B6A4"/>
    <w:lvl w:ilvl="0" w:tplc="57283654">
      <w:start w:val="1"/>
      <w:numFmt w:val="bullet"/>
      <w:lvlText w:val=""/>
      <w:lvlJc w:val="left"/>
      <w:pPr>
        <w:tabs>
          <w:tab w:val="num" w:pos="720"/>
        </w:tabs>
        <w:ind w:left="720" w:hanging="360"/>
      </w:pPr>
      <w:rPr>
        <w:rFonts w:ascii="Symbol" w:hAnsi="Symbol" w:hint="default"/>
      </w:rPr>
    </w:lvl>
    <w:lvl w:ilvl="1" w:tplc="B388D920">
      <w:start w:val="1"/>
      <w:numFmt w:val="bullet"/>
      <w:lvlText w:val=""/>
      <w:lvlJc w:val="left"/>
      <w:pPr>
        <w:tabs>
          <w:tab w:val="num" w:pos="1440"/>
        </w:tabs>
        <w:ind w:left="1440" w:hanging="360"/>
      </w:pPr>
      <w:rPr>
        <w:rFonts w:ascii="Symbol" w:hAnsi="Symbol" w:hint="default"/>
      </w:rPr>
    </w:lvl>
    <w:lvl w:ilvl="2" w:tplc="33281324">
      <w:start w:val="1"/>
      <w:numFmt w:val="bullet"/>
      <w:lvlText w:val=""/>
      <w:lvlJc w:val="left"/>
      <w:pPr>
        <w:tabs>
          <w:tab w:val="num" w:pos="2160"/>
        </w:tabs>
        <w:ind w:left="2160" w:hanging="360"/>
      </w:pPr>
      <w:rPr>
        <w:rFonts w:ascii="Symbol" w:hAnsi="Symbol" w:hint="default"/>
      </w:rPr>
    </w:lvl>
    <w:lvl w:ilvl="3" w:tplc="BD26D6EC">
      <w:start w:val="1"/>
      <w:numFmt w:val="bullet"/>
      <w:lvlText w:val=""/>
      <w:lvlJc w:val="left"/>
      <w:pPr>
        <w:tabs>
          <w:tab w:val="num" w:pos="2880"/>
        </w:tabs>
        <w:ind w:left="2880" w:hanging="360"/>
      </w:pPr>
      <w:rPr>
        <w:rFonts w:ascii="Symbol" w:hAnsi="Symbol" w:hint="default"/>
      </w:rPr>
    </w:lvl>
    <w:lvl w:ilvl="4" w:tplc="B9685A18">
      <w:start w:val="1"/>
      <w:numFmt w:val="bullet"/>
      <w:lvlText w:val=""/>
      <w:lvlJc w:val="left"/>
      <w:pPr>
        <w:tabs>
          <w:tab w:val="num" w:pos="3600"/>
        </w:tabs>
        <w:ind w:left="3600" w:hanging="360"/>
      </w:pPr>
      <w:rPr>
        <w:rFonts w:ascii="Symbol" w:hAnsi="Symbol" w:hint="default"/>
      </w:rPr>
    </w:lvl>
    <w:lvl w:ilvl="5" w:tplc="CA8CD162">
      <w:start w:val="1"/>
      <w:numFmt w:val="bullet"/>
      <w:lvlText w:val=""/>
      <w:lvlJc w:val="left"/>
      <w:pPr>
        <w:tabs>
          <w:tab w:val="num" w:pos="4320"/>
        </w:tabs>
        <w:ind w:left="4320" w:hanging="360"/>
      </w:pPr>
      <w:rPr>
        <w:rFonts w:ascii="Symbol" w:hAnsi="Symbol" w:hint="default"/>
      </w:rPr>
    </w:lvl>
    <w:lvl w:ilvl="6" w:tplc="4EA8FC02">
      <w:start w:val="1"/>
      <w:numFmt w:val="bullet"/>
      <w:lvlText w:val=""/>
      <w:lvlJc w:val="left"/>
      <w:pPr>
        <w:tabs>
          <w:tab w:val="num" w:pos="5040"/>
        </w:tabs>
        <w:ind w:left="5040" w:hanging="360"/>
      </w:pPr>
      <w:rPr>
        <w:rFonts w:ascii="Symbol" w:hAnsi="Symbol" w:hint="default"/>
      </w:rPr>
    </w:lvl>
    <w:lvl w:ilvl="7" w:tplc="9C1C80CC">
      <w:start w:val="1"/>
      <w:numFmt w:val="bullet"/>
      <w:lvlText w:val=""/>
      <w:lvlJc w:val="left"/>
      <w:pPr>
        <w:tabs>
          <w:tab w:val="num" w:pos="5760"/>
        </w:tabs>
        <w:ind w:left="5760" w:hanging="360"/>
      </w:pPr>
      <w:rPr>
        <w:rFonts w:ascii="Symbol" w:hAnsi="Symbol" w:hint="default"/>
      </w:rPr>
    </w:lvl>
    <w:lvl w:ilvl="8" w:tplc="B370712C">
      <w:start w:val="1"/>
      <w:numFmt w:val="bullet"/>
      <w:lvlText w:val=""/>
      <w:lvlJc w:val="left"/>
      <w:pPr>
        <w:tabs>
          <w:tab w:val="num" w:pos="6480"/>
        </w:tabs>
        <w:ind w:left="6480" w:hanging="360"/>
      </w:pPr>
      <w:rPr>
        <w:rFonts w:ascii="Symbol" w:hAnsi="Symbol" w:hint="default"/>
      </w:rPr>
    </w:lvl>
  </w:abstractNum>
  <w:abstractNum w:abstractNumId="34">
    <w:nsid w:val="61C211F3"/>
    <w:multiLevelType w:val="multilevel"/>
    <w:tmpl w:val="A93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276F16"/>
    <w:multiLevelType w:val="multilevel"/>
    <w:tmpl w:val="C346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45A2FFC"/>
    <w:multiLevelType w:val="multilevel"/>
    <w:tmpl w:val="008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6D4DCC"/>
    <w:multiLevelType w:val="multilevel"/>
    <w:tmpl w:val="AA04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5960343"/>
    <w:multiLevelType w:val="hybridMultilevel"/>
    <w:tmpl w:val="A656B182"/>
    <w:lvl w:ilvl="0" w:tplc="7486C88E">
      <w:start w:val="1"/>
      <w:numFmt w:val="bullet"/>
      <w:lvlText w:val=""/>
      <w:lvlJc w:val="left"/>
      <w:pPr>
        <w:tabs>
          <w:tab w:val="num" w:pos="720"/>
        </w:tabs>
        <w:ind w:left="720" w:hanging="360"/>
      </w:pPr>
      <w:rPr>
        <w:rFonts w:ascii="Symbol" w:hAnsi="Symbol" w:hint="default"/>
      </w:rPr>
    </w:lvl>
    <w:lvl w:ilvl="1" w:tplc="865CF2A2">
      <w:start w:val="1"/>
      <w:numFmt w:val="bullet"/>
      <w:lvlText w:val=""/>
      <w:lvlJc w:val="left"/>
      <w:pPr>
        <w:tabs>
          <w:tab w:val="num" w:pos="1440"/>
        </w:tabs>
        <w:ind w:left="1440" w:hanging="360"/>
      </w:pPr>
      <w:rPr>
        <w:rFonts w:ascii="Symbol" w:hAnsi="Symbol" w:hint="default"/>
      </w:rPr>
    </w:lvl>
    <w:lvl w:ilvl="2" w:tplc="E116A590">
      <w:start w:val="1"/>
      <w:numFmt w:val="bullet"/>
      <w:lvlText w:val=""/>
      <w:lvlJc w:val="left"/>
      <w:pPr>
        <w:tabs>
          <w:tab w:val="num" w:pos="2160"/>
        </w:tabs>
        <w:ind w:left="2160" w:hanging="360"/>
      </w:pPr>
      <w:rPr>
        <w:rFonts w:ascii="Symbol" w:hAnsi="Symbol" w:hint="default"/>
      </w:rPr>
    </w:lvl>
    <w:lvl w:ilvl="3" w:tplc="341A4BC6">
      <w:start w:val="1"/>
      <w:numFmt w:val="bullet"/>
      <w:lvlText w:val=""/>
      <w:lvlJc w:val="left"/>
      <w:pPr>
        <w:tabs>
          <w:tab w:val="num" w:pos="2880"/>
        </w:tabs>
        <w:ind w:left="2880" w:hanging="360"/>
      </w:pPr>
      <w:rPr>
        <w:rFonts w:ascii="Symbol" w:hAnsi="Symbol" w:hint="default"/>
      </w:rPr>
    </w:lvl>
    <w:lvl w:ilvl="4" w:tplc="4546F556">
      <w:start w:val="1"/>
      <w:numFmt w:val="bullet"/>
      <w:lvlText w:val=""/>
      <w:lvlJc w:val="left"/>
      <w:pPr>
        <w:tabs>
          <w:tab w:val="num" w:pos="3600"/>
        </w:tabs>
        <w:ind w:left="3600" w:hanging="360"/>
      </w:pPr>
      <w:rPr>
        <w:rFonts w:ascii="Symbol" w:hAnsi="Symbol" w:hint="default"/>
      </w:rPr>
    </w:lvl>
    <w:lvl w:ilvl="5" w:tplc="707808A4">
      <w:start w:val="1"/>
      <w:numFmt w:val="bullet"/>
      <w:lvlText w:val=""/>
      <w:lvlJc w:val="left"/>
      <w:pPr>
        <w:tabs>
          <w:tab w:val="num" w:pos="4320"/>
        </w:tabs>
        <w:ind w:left="4320" w:hanging="360"/>
      </w:pPr>
      <w:rPr>
        <w:rFonts w:ascii="Symbol" w:hAnsi="Symbol" w:hint="default"/>
      </w:rPr>
    </w:lvl>
    <w:lvl w:ilvl="6" w:tplc="E0D4B85C">
      <w:start w:val="1"/>
      <w:numFmt w:val="bullet"/>
      <w:lvlText w:val=""/>
      <w:lvlJc w:val="left"/>
      <w:pPr>
        <w:tabs>
          <w:tab w:val="num" w:pos="5040"/>
        </w:tabs>
        <w:ind w:left="5040" w:hanging="360"/>
      </w:pPr>
      <w:rPr>
        <w:rFonts w:ascii="Symbol" w:hAnsi="Symbol" w:hint="default"/>
      </w:rPr>
    </w:lvl>
    <w:lvl w:ilvl="7" w:tplc="4B404652">
      <w:start w:val="1"/>
      <w:numFmt w:val="bullet"/>
      <w:lvlText w:val=""/>
      <w:lvlJc w:val="left"/>
      <w:pPr>
        <w:tabs>
          <w:tab w:val="num" w:pos="5760"/>
        </w:tabs>
        <w:ind w:left="5760" w:hanging="360"/>
      </w:pPr>
      <w:rPr>
        <w:rFonts w:ascii="Symbol" w:hAnsi="Symbol" w:hint="default"/>
      </w:rPr>
    </w:lvl>
    <w:lvl w:ilvl="8" w:tplc="455C2E0E">
      <w:start w:val="1"/>
      <w:numFmt w:val="bullet"/>
      <w:lvlText w:val=""/>
      <w:lvlJc w:val="left"/>
      <w:pPr>
        <w:tabs>
          <w:tab w:val="num" w:pos="6480"/>
        </w:tabs>
        <w:ind w:left="6480" w:hanging="360"/>
      </w:pPr>
      <w:rPr>
        <w:rFonts w:ascii="Symbol" w:hAnsi="Symbol" w:hint="default"/>
      </w:rPr>
    </w:lvl>
  </w:abstractNum>
  <w:abstractNum w:abstractNumId="39">
    <w:nsid w:val="66145DA0"/>
    <w:multiLevelType w:val="multilevel"/>
    <w:tmpl w:val="265C0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68B26FF"/>
    <w:multiLevelType w:val="hybridMultilevel"/>
    <w:tmpl w:val="71646BA6"/>
    <w:lvl w:ilvl="0" w:tplc="1F4C22AC">
      <w:start w:val="1"/>
      <w:numFmt w:val="bullet"/>
      <w:lvlText w:val=""/>
      <w:lvlJc w:val="left"/>
      <w:pPr>
        <w:tabs>
          <w:tab w:val="num" w:pos="720"/>
        </w:tabs>
        <w:ind w:left="720" w:hanging="360"/>
      </w:pPr>
      <w:rPr>
        <w:rFonts w:ascii="Symbol" w:hAnsi="Symbol" w:hint="default"/>
      </w:rPr>
    </w:lvl>
    <w:lvl w:ilvl="1" w:tplc="9048A89E">
      <w:start w:val="1"/>
      <w:numFmt w:val="bullet"/>
      <w:lvlText w:val=""/>
      <w:lvlJc w:val="left"/>
      <w:pPr>
        <w:tabs>
          <w:tab w:val="num" w:pos="1440"/>
        </w:tabs>
        <w:ind w:left="1440" w:hanging="360"/>
      </w:pPr>
      <w:rPr>
        <w:rFonts w:ascii="Symbol" w:hAnsi="Symbol" w:hint="default"/>
      </w:rPr>
    </w:lvl>
    <w:lvl w:ilvl="2" w:tplc="56E05734">
      <w:start w:val="1"/>
      <w:numFmt w:val="bullet"/>
      <w:lvlText w:val=""/>
      <w:lvlJc w:val="left"/>
      <w:pPr>
        <w:tabs>
          <w:tab w:val="num" w:pos="2160"/>
        </w:tabs>
        <w:ind w:left="2160" w:hanging="360"/>
      </w:pPr>
      <w:rPr>
        <w:rFonts w:ascii="Symbol" w:hAnsi="Symbol" w:hint="default"/>
      </w:rPr>
    </w:lvl>
    <w:lvl w:ilvl="3" w:tplc="D14858D0">
      <w:start w:val="1"/>
      <w:numFmt w:val="bullet"/>
      <w:lvlText w:val=""/>
      <w:lvlJc w:val="left"/>
      <w:pPr>
        <w:tabs>
          <w:tab w:val="num" w:pos="2880"/>
        </w:tabs>
        <w:ind w:left="2880" w:hanging="360"/>
      </w:pPr>
      <w:rPr>
        <w:rFonts w:ascii="Symbol" w:hAnsi="Symbol" w:hint="default"/>
      </w:rPr>
    </w:lvl>
    <w:lvl w:ilvl="4" w:tplc="A0F21548">
      <w:start w:val="1"/>
      <w:numFmt w:val="bullet"/>
      <w:lvlText w:val=""/>
      <w:lvlJc w:val="left"/>
      <w:pPr>
        <w:tabs>
          <w:tab w:val="num" w:pos="3600"/>
        </w:tabs>
        <w:ind w:left="3600" w:hanging="360"/>
      </w:pPr>
      <w:rPr>
        <w:rFonts w:ascii="Symbol" w:hAnsi="Symbol" w:hint="default"/>
      </w:rPr>
    </w:lvl>
    <w:lvl w:ilvl="5" w:tplc="BCC44A02">
      <w:start w:val="1"/>
      <w:numFmt w:val="bullet"/>
      <w:lvlText w:val=""/>
      <w:lvlJc w:val="left"/>
      <w:pPr>
        <w:tabs>
          <w:tab w:val="num" w:pos="4320"/>
        </w:tabs>
        <w:ind w:left="4320" w:hanging="360"/>
      </w:pPr>
      <w:rPr>
        <w:rFonts w:ascii="Symbol" w:hAnsi="Symbol" w:hint="default"/>
      </w:rPr>
    </w:lvl>
    <w:lvl w:ilvl="6" w:tplc="C6DC8E94">
      <w:start w:val="1"/>
      <w:numFmt w:val="bullet"/>
      <w:lvlText w:val=""/>
      <w:lvlJc w:val="left"/>
      <w:pPr>
        <w:tabs>
          <w:tab w:val="num" w:pos="5040"/>
        </w:tabs>
        <w:ind w:left="5040" w:hanging="360"/>
      </w:pPr>
      <w:rPr>
        <w:rFonts w:ascii="Symbol" w:hAnsi="Symbol" w:hint="default"/>
      </w:rPr>
    </w:lvl>
    <w:lvl w:ilvl="7" w:tplc="5980F84A">
      <w:start w:val="1"/>
      <w:numFmt w:val="bullet"/>
      <w:lvlText w:val=""/>
      <w:lvlJc w:val="left"/>
      <w:pPr>
        <w:tabs>
          <w:tab w:val="num" w:pos="5760"/>
        </w:tabs>
        <w:ind w:left="5760" w:hanging="360"/>
      </w:pPr>
      <w:rPr>
        <w:rFonts w:ascii="Symbol" w:hAnsi="Symbol" w:hint="default"/>
      </w:rPr>
    </w:lvl>
    <w:lvl w:ilvl="8" w:tplc="B512E6FE">
      <w:start w:val="1"/>
      <w:numFmt w:val="bullet"/>
      <w:lvlText w:val=""/>
      <w:lvlJc w:val="left"/>
      <w:pPr>
        <w:tabs>
          <w:tab w:val="num" w:pos="6480"/>
        </w:tabs>
        <w:ind w:left="6480" w:hanging="360"/>
      </w:pPr>
      <w:rPr>
        <w:rFonts w:ascii="Symbol" w:hAnsi="Symbol" w:hint="default"/>
      </w:rPr>
    </w:lvl>
  </w:abstractNum>
  <w:abstractNum w:abstractNumId="41">
    <w:nsid w:val="6A410734"/>
    <w:multiLevelType w:val="multilevel"/>
    <w:tmpl w:val="FF0E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8A71AD"/>
    <w:multiLevelType w:val="multilevel"/>
    <w:tmpl w:val="A0C2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A9637F3"/>
    <w:multiLevelType w:val="multilevel"/>
    <w:tmpl w:val="2484647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44">
    <w:nsid w:val="709D0A64"/>
    <w:multiLevelType w:val="multilevel"/>
    <w:tmpl w:val="9E5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C04AF7"/>
    <w:multiLevelType w:val="multilevel"/>
    <w:tmpl w:val="6C4E6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86B6E1A"/>
    <w:multiLevelType w:val="multilevel"/>
    <w:tmpl w:val="581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A87F86"/>
    <w:multiLevelType w:val="multilevel"/>
    <w:tmpl w:val="03EC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DA91D75"/>
    <w:multiLevelType w:val="multilevel"/>
    <w:tmpl w:val="90DA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5"/>
  </w:num>
  <w:num w:numId="6">
    <w:abstractNumId w:val="9"/>
  </w:num>
  <w:num w:numId="7">
    <w:abstractNumId w:val="38"/>
  </w:num>
  <w:num w:numId="8">
    <w:abstractNumId w:val="35"/>
  </w:num>
  <w:num w:numId="9">
    <w:abstractNumId w:val="18"/>
  </w:num>
  <w:num w:numId="10">
    <w:abstractNumId w:val="1"/>
  </w:num>
  <w:num w:numId="11">
    <w:abstractNumId w:val="28"/>
  </w:num>
  <w:num w:numId="12">
    <w:abstractNumId w:val="28"/>
  </w:num>
  <w:num w:numId="13">
    <w:abstractNumId w:val="2"/>
  </w:num>
  <w:num w:numId="14">
    <w:abstractNumId w:val="23"/>
  </w:num>
  <w:num w:numId="15">
    <w:abstractNumId w:val="14"/>
  </w:num>
  <w:num w:numId="16">
    <w:abstractNumId w:val="37"/>
  </w:num>
  <w:num w:numId="17">
    <w:abstractNumId w:val="21"/>
  </w:num>
  <w:num w:numId="18">
    <w:abstractNumId w:val="26"/>
  </w:num>
  <w:num w:numId="19">
    <w:abstractNumId w:val="6"/>
  </w:num>
  <w:num w:numId="20">
    <w:abstractNumId w:val="43"/>
  </w:num>
  <w:num w:numId="21">
    <w:abstractNumId w:val="40"/>
  </w:num>
  <w:num w:numId="22">
    <w:abstractNumId w:val="30"/>
  </w:num>
  <w:num w:numId="23">
    <w:abstractNumId w:val="19"/>
  </w:num>
  <w:num w:numId="24">
    <w:abstractNumId w:val="8"/>
  </w:num>
  <w:num w:numId="25">
    <w:abstractNumId w:val="15"/>
  </w:num>
  <w:num w:numId="26">
    <w:abstractNumId w:val="10"/>
  </w:num>
  <w:num w:numId="27">
    <w:abstractNumId w:val="24"/>
  </w:num>
  <w:num w:numId="28">
    <w:abstractNumId w:val="13"/>
  </w:num>
  <w:num w:numId="29">
    <w:abstractNumId w:val="42"/>
  </w:num>
  <w:num w:numId="30">
    <w:abstractNumId w:val="47"/>
  </w:num>
  <w:num w:numId="31">
    <w:abstractNumId w:val="41"/>
  </w:num>
  <w:num w:numId="32">
    <w:abstractNumId w:val="7"/>
  </w:num>
  <w:num w:numId="33">
    <w:abstractNumId w:val="44"/>
  </w:num>
  <w:num w:numId="34">
    <w:abstractNumId w:val="29"/>
  </w:num>
  <w:num w:numId="35">
    <w:abstractNumId w:val="3"/>
  </w:num>
  <w:num w:numId="36">
    <w:abstractNumId w:val="20"/>
  </w:num>
  <w:num w:numId="37">
    <w:abstractNumId w:val="27"/>
  </w:num>
  <w:num w:numId="38">
    <w:abstractNumId w:val="33"/>
  </w:num>
  <w:num w:numId="39">
    <w:abstractNumId w:val="32"/>
  </w:num>
  <w:num w:numId="40">
    <w:abstractNumId w:val="31"/>
  </w:num>
  <w:num w:numId="41">
    <w:abstractNumId w:val="46"/>
  </w:num>
  <w:num w:numId="42">
    <w:abstractNumId w:val="34"/>
  </w:num>
  <w:num w:numId="43">
    <w:abstractNumId w:val="39"/>
  </w:num>
  <w:num w:numId="44">
    <w:abstractNumId w:val="11"/>
  </w:num>
  <w:num w:numId="45">
    <w:abstractNumId w:val="5"/>
  </w:num>
  <w:num w:numId="46">
    <w:abstractNumId w:val="0"/>
  </w:num>
  <w:num w:numId="47">
    <w:abstractNumId w:val="45"/>
  </w:num>
  <w:num w:numId="48">
    <w:abstractNumId w:val="22"/>
  </w:num>
  <w:num w:numId="49">
    <w:abstractNumId w:val="3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4"/>
    <w:rsid w:val="0000216C"/>
    <w:rsid w:val="00005B18"/>
    <w:rsid w:val="000150BA"/>
    <w:rsid w:val="0001510E"/>
    <w:rsid w:val="00016DAD"/>
    <w:rsid w:val="000227B2"/>
    <w:rsid w:val="00023456"/>
    <w:rsid w:val="00025306"/>
    <w:rsid w:val="000262FE"/>
    <w:rsid w:val="0002657E"/>
    <w:rsid w:val="000313AA"/>
    <w:rsid w:val="00031FBE"/>
    <w:rsid w:val="00032071"/>
    <w:rsid w:val="00034AAE"/>
    <w:rsid w:val="00034B8D"/>
    <w:rsid w:val="00040830"/>
    <w:rsid w:val="000411BA"/>
    <w:rsid w:val="00041410"/>
    <w:rsid w:val="00042B29"/>
    <w:rsid w:val="000444DD"/>
    <w:rsid w:val="0004520D"/>
    <w:rsid w:val="00045606"/>
    <w:rsid w:val="000466A3"/>
    <w:rsid w:val="000508DF"/>
    <w:rsid w:val="0005122D"/>
    <w:rsid w:val="00051EE3"/>
    <w:rsid w:val="000533B5"/>
    <w:rsid w:val="00053F59"/>
    <w:rsid w:val="000628E8"/>
    <w:rsid w:val="00064FA2"/>
    <w:rsid w:val="00065615"/>
    <w:rsid w:val="00067873"/>
    <w:rsid w:val="00067ADE"/>
    <w:rsid w:val="00071882"/>
    <w:rsid w:val="000736B6"/>
    <w:rsid w:val="0007490E"/>
    <w:rsid w:val="00075766"/>
    <w:rsid w:val="00082423"/>
    <w:rsid w:val="000856C9"/>
    <w:rsid w:val="00086FCE"/>
    <w:rsid w:val="0009149B"/>
    <w:rsid w:val="000934FA"/>
    <w:rsid w:val="000934FF"/>
    <w:rsid w:val="00095859"/>
    <w:rsid w:val="00096DF4"/>
    <w:rsid w:val="00096F0C"/>
    <w:rsid w:val="00097461"/>
    <w:rsid w:val="000A28F7"/>
    <w:rsid w:val="000A5059"/>
    <w:rsid w:val="000A55CA"/>
    <w:rsid w:val="000B1229"/>
    <w:rsid w:val="000B69F3"/>
    <w:rsid w:val="000C087C"/>
    <w:rsid w:val="000C26DA"/>
    <w:rsid w:val="000C2E6B"/>
    <w:rsid w:val="000C384F"/>
    <w:rsid w:val="000C3E6D"/>
    <w:rsid w:val="000D02AA"/>
    <w:rsid w:val="000D1348"/>
    <w:rsid w:val="000D6BBC"/>
    <w:rsid w:val="000D7517"/>
    <w:rsid w:val="000E1078"/>
    <w:rsid w:val="000F0745"/>
    <w:rsid w:val="000F7CA5"/>
    <w:rsid w:val="000F7F66"/>
    <w:rsid w:val="00100AF8"/>
    <w:rsid w:val="001107AA"/>
    <w:rsid w:val="00111908"/>
    <w:rsid w:val="001140A6"/>
    <w:rsid w:val="00114B8D"/>
    <w:rsid w:val="0011678D"/>
    <w:rsid w:val="00116E9A"/>
    <w:rsid w:val="00121A0F"/>
    <w:rsid w:val="00123AD2"/>
    <w:rsid w:val="001240B2"/>
    <w:rsid w:val="0012523F"/>
    <w:rsid w:val="0012601B"/>
    <w:rsid w:val="00126024"/>
    <w:rsid w:val="00126938"/>
    <w:rsid w:val="00131FC0"/>
    <w:rsid w:val="00133F66"/>
    <w:rsid w:val="001348D0"/>
    <w:rsid w:val="00135411"/>
    <w:rsid w:val="00142D21"/>
    <w:rsid w:val="0015187C"/>
    <w:rsid w:val="00151B33"/>
    <w:rsid w:val="00151D1D"/>
    <w:rsid w:val="00155C9D"/>
    <w:rsid w:val="00156F13"/>
    <w:rsid w:val="001604F3"/>
    <w:rsid w:val="00160EEE"/>
    <w:rsid w:val="001639DB"/>
    <w:rsid w:val="0016520F"/>
    <w:rsid w:val="001714BA"/>
    <w:rsid w:val="00172B4C"/>
    <w:rsid w:val="001732D4"/>
    <w:rsid w:val="00175490"/>
    <w:rsid w:val="001758AD"/>
    <w:rsid w:val="00176FF2"/>
    <w:rsid w:val="001805BB"/>
    <w:rsid w:val="0018280A"/>
    <w:rsid w:val="00182A7E"/>
    <w:rsid w:val="001855E0"/>
    <w:rsid w:val="0019042D"/>
    <w:rsid w:val="00191733"/>
    <w:rsid w:val="00194CF5"/>
    <w:rsid w:val="00195F1F"/>
    <w:rsid w:val="001A1BC4"/>
    <w:rsid w:val="001A1EF8"/>
    <w:rsid w:val="001A7D52"/>
    <w:rsid w:val="001B2E0B"/>
    <w:rsid w:val="001B3BA3"/>
    <w:rsid w:val="001B7F56"/>
    <w:rsid w:val="001C1E63"/>
    <w:rsid w:val="001C3510"/>
    <w:rsid w:val="001C450E"/>
    <w:rsid w:val="001C7D58"/>
    <w:rsid w:val="001D0493"/>
    <w:rsid w:val="001D09B2"/>
    <w:rsid w:val="001D0EA4"/>
    <w:rsid w:val="001D3067"/>
    <w:rsid w:val="001D3D39"/>
    <w:rsid w:val="001D4BBB"/>
    <w:rsid w:val="001D6736"/>
    <w:rsid w:val="001D6CCC"/>
    <w:rsid w:val="001D7622"/>
    <w:rsid w:val="001D76B0"/>
    <w:rsid w:val="001E02CD"/>
    <w:rsid w:val="001E246F"/>
    <w:rsid w:val="001E6FC8"/>
    <w:rsid w:val="001E7AC5"/>
    <w:rsid w:val="001E7B17"/>
    <w:rsid w:val="001F14D4"/>
    <w:rsid w:val="001F3486"/>
    <w:rsid w:val="001F39AD"/>
    <w:rsid w:val="001F4A4E"/>
    <w:rsid w:val="001F6C71"/>
    <w:rsid w:val="001F7C80"/>
    <w:rsid w:val="0021598F"/>
    <w:rsid w:val="00215C91"/>
    <w:rsid w:val="00222007"/>
    <w:rsid w:val="00232A20"/>
    <w:rsid w:val="00232C60"/>
    <w:rsid w:val="00236863"/>
    <w:rsid w:val="0023777F"/>
    <w:rsid w:val="00241FB9"/>
    <w:rsid w:val="00243140"/>
    <w:rsid w:val="0024326C"/>
    <w:rsid w:val="002438AE"/>
    <w:rsid w:val="002439DC"/>
    <w:rsid w:val="00245763"/>
    <w:rsid w:val="0024700A"/>
    <w:rsid w:val="0025481E"/>
    <w:rsid w:val="00255AE7"/>
    <w:rsid w:val="002620AB"/>
    <w:rsid w:val="00263B33"/>
    <w:rsid w:val="002725BD"/>
    <w:rsid w:val="00274692"/>
    <w:rsid w:val="00277500"/>
    <w:rsid w:val="00287C3C"/>
    <w:rsid w:val="002901CF"/>
    <w:rsid w:val="00293A89"/>
    <w:rsid w:val="00297B4D"/>
    <w:rsid w:val="002A1336"/>
    <w:rsid w:val="002A1B4E"/>
    <w:rsid w:val="002A20B5"/>
    <w:rsid w:val="002A5DF6"/>
    <w:rsid w:val="002A68F8"/>
    <w:rsid w:val="002A78A0"/>
    <w:rsid w:val="002B1ABD"/>
    <w:rsid w:val="002B219A"/>
    <w:rsid w:val="002B2AF6"/>
    <w:rsid w:val="002B53AA"/>
    <w:rsid w:val="002C188A"/>
    <w:rsid w:val="002C69A1"/>
    <w:rsid w:val="002D3229"/>
    <w:rsid w:val="002D689A"/>
    <w:rsid w:val="002D6B0F"/>
    <w:rsid w:val="002E078E"/>
    <w:rsid w:val="002E1B2B"/>
    <w:rsid w:val="002E2ED9"/>
    <w:rsid w:val="002E446D"/>
    <w:rsid w:val="002E4CF7"/>
    <w:rsid w:val="002F07FB"/>
    <w:rsid w:val="002F0A35"/>
    <w:rsid w:val="002F0C62"/>
    <w:rsid w:val="002F20C2"/>
    <w:rsid w:val="002F253B"/>
    <w:rsid w:val="002F3015"/>
    <w:rsid w:val="002F618A"/>
    <w:rsid w:val="002F62D3"/>
    <w:rsid w:val="002F6488"/>
    <w:rsid w:val="002F7959"/>
    <w:rsid w:val="003000FC"/>
    <w:rsid w:val="003007AF"/>
    <w:rsid w:val="00301C13"/>
    <w:rsid w:val="0030277B"/>
    <w:rsid w:val="003037FE"/>
    <w:rsid w:val="00304AB3"/>
    <w:rsid w:val="00304FDF"/>
    <w:rsid w:val="00305201"/>
    <w:rsid w:val="0031151B"/>
    <w:rsid w:val="00311520"/>
    <w:rsid w:val="00312E62"/>
    <w:rsid w:val="0031444A"/>
    <w:rsid w:val="00314C2F"/>
    <w:rsid w:val="003165C5"/>
    <w:rsid w:val="003174E8"/>
    <w:rsid w:val="003178E3"/>
    <w:rsid w:val="00322893"/>
    <w:rsid w:val="0032585B"/>
    <w:rsid w:val="00334C59"/>
    <w:rsid w:val="00340880"/>
    <w:rsid w:val="00341136"/>
    <w:rsid w:val="003447F1"/>
    <w:rsid w:val="003459EE"/>
    <w:rsid w:val="003504DA"/>
    <w:rsid w:val="00351213"/>
    <w:rsid w:val="00354677"/>
    <w:rsid w:val="00356AA9"/>
    <w:rsid w:val="00360385"/>
    <w:rsid w:val="00367D20"/>
    <w:rsid w:val="00373E24"/>
    <w:rsid w:val="00375073"/>
    <w:rsid w:val="00381ED3"/>
    <w:rsid w:val="00385E72"/>
    <w:rsid w:val="0038605E"/>
    <w:rsid w:val="00390212"/>
    <w:rsid w:val="00393172"/>
    <w:rsid w:val="00394883"/>
    <w:rsid w:val="00394A91"/>
    <w:rsid w:val="00395629"/>
    <w:rsid w:val="003A65B5"/>
    <w:rsid w:val="003A6D68"/>
    <w:rsid w:val="003A7A1B"/>
    <w:rsid w:val="003A7CBE"/>
    <w:rsid w:val="003B118F"/>
    <w:rsid w:val="003B3659"/>
    <w:rsid w:val="003C13D0"/>
    <w:rsid w:val="003C16D8"/>
    <w:rsid w:val="003C75D4"/>
    <w:rsid w:val="003D10AA"/>
    <w:rsid w:val="003D123F"/>
    <w:rsid w:val="003D1F86"/>
    <w:rsid w:val="003D5511"/>
    <w:rsid w:val="003E2C72"/>
    <w:rsid w:val="003E3112"/>
    <w:rsid w:val="003E66D9"/>
    <w:rsid w:val="003F05DF"/>
    <w:rsid w:val="003F1DB7"/>
    <w:rsid w:val="003F3CB0"/>
    <w:rsid w:val="003F5EAF"/>
    <w:rsid w:val="003F7067"/>
    <w:rsid w:val="0040177D"/>
    <w:rsid w:val="00406738"/>
    <w:rsid w:val="00407A90"/>
    <w:rsid w:val="00412DD9"/>
    <w:rsid w:val="004130BF"/>
    <w:rsid w:val="00413DEB"/>
    <w:rsid w:val="0041513D"/>
    <w:rsid w:val="00420AA6"/>
    <w:rsid w:val="0042265A"/>
    <w:rsid w:val="0042270F"/>
    <w:rsid w:val="00423F82"/>
    <w:rsid w:val="00430CEE"/>
    <w:rsid w:val="0043119E"/>
    <w:rsid w:val="0043187E"/>
    <w:rsid w:val="004322EB"/>
    <w:rsid w:val="00437822"/>
    <w:rsid w:val="00440E5F"/>
    <w:rsid w:val="00442CA6"/>
    <w:rsid w:val="00443541"/>
    <w:rsid w:val="00443FE8"/>
    <w:rsid w:val="004460BA"/>
    <w:rsid w:val="004479B8"/>
    <w:rsid w:val="00452CD3"/>
    <w:rsid w:val="00461DF8"/>
    <w:rsid w:val="00465CAC"/>
    <w:rsid w:val="0048012F"/>
    <w:rsid w:val="00485DDF"/>
    <w:rsid w:val="004873C6"/>
    <w:rsid w:val="00490FB1"/>
    <w:rsid w:val="004936FB"/>
    <w:rsid w:val="00494056"/>
    <w:rsid w:val="00495540"/>
    <w:rsid w:val="00496804"/>
    <w:rsid w:val="004A3177"/>
    <w:rsid w:val="004A623B"/>
    <w:rsid w:val="004A6AFE"/>
    <w:rsid w:val="004A7B8A"/>
    <w:rsid w:val="004B0985"/>
    <w:rsid w:val="004B22CD"/>
    <w:rsid w:val="004B36D6"/>
    <w:rsid w:val="004C03B9"/>
    <w:rsid w:val="004C2ACE"/>
    <w:rsid w:val="004C40E7"/>
    <w:rsid w:val="004C4A66"/>
    <w:rsid w:val="004C5312"/>
    <w:rsid w:val="004D06C9"/>
    <w:rsid w:val="004D351A"/>
    <w:rsid w:val="004E0224"/>
    <w:rsid w:val="004E34DC"/>
    <w:rsid w:val="004E4144"/>
    <w:rsid w:val="004E5AFC"/>
    <w:rsid w:val="004E60B4"/>
    <w:rsid w:val="004F2ACB"/>
    <w:rsid w:val="004F77B5"/>
    <w:rsid w:val="0050145B"/>
    <w:rsid w:val="00506256"/>
    <w:rsid w:val="005112BC"/>
    <w:rsid w:val="00514688"/>
    <w:rsid w:val="005229EF"/>
    <w:rsid w:val="00522D0B"/>
    <w:rsid w:val="00522D38"/>
    <w:rsid w:val="00525924"/>
    <w:rsid w:val="0053103E"/>
    <w:rsid w:val="0053491E"/>
    <w:rsid w:val="00535C6C"/>
    <w:rsid w:val="00544003"/>
    <w:rsid w:val="00544329"/>
    <w:rsid w:val="00547BE1"/>
    <w:rsid w:val="00551B16"/>
    <w:rsid w:val="005537E5"/>
    <w:rsid w:val="00553F03"/>
    <w:rsid w:val="00557F23"/>
    <w:rsid w:val="00560B56"/>
    <w:rsid w:val="00560B58"/>
    <w:rsid w:val="005612E2"/>
    <w:rsid w:val="00564F42"/>
    <w:rsid w:val="00566E77"/>
    <w:rsid w:val="00570B0A"/>
    <w:rsid w:val="005738A9"/>
    <w:rsid w:val="00574E4D"/>
    <w:rsid w:val="00575BE0"/>
    <w:rsid w:val="0057775D"/>
    <w:rsid w:val="00577BDA"/>
    <w:rsid w:val="005805CD"/>
    <w:rsid w:val="005946FE"/>
    <w:rsid w:val="00597237"/>
    <w:rsid w:val="00597418"/>
    <w:rsid w:val="005A5A1D"/>
    <w:rsid w:val="005B1C31"/>
    <w:rsid w:val="005B36F9"/>
    <w:rsid w:val="005B3FD0"/>
    <w:rsid w:val="005B70FC"/>
    <w:rsid w:val="005B75BB"/>
    <w:rsid w:val="005C2F77"/>
    <w:rsid w:val="005C3AA9"/>
    <w:rsid w:val="005C3F02"/>
    <w:rsid w:val="005C4D35"/>
    <w:rsid w:val="005D53EF"/>
    <w:rsid w:val="005D6429"/>
    <w:rsid w:val="005D6982"/>
    <w:rsid w:val="005D6DEA"/>
    <w:rsid w:val="005E3BD0"/>
    <w:rsid w:val="005E5211"/>
    <w:rsid w:val="005E6031"/>
    <w:rsid w:val="005E6A44"/>
    <w:rsid w:val="005F1573"/>
    <w:rsid w:val="005F1B6E"/>
    <w:rsid w:val="005F2790"/>
    <w:rsid w:val="005F7DBD"/>
    <w:rsid w:val="00601B39"/>
    <w:rsid w:val="00605425"/>
    <w:rsid w:val="00615164"/>
    <w:rsid w:val="00617A49"/>
    <w:rsid w:val="00621AF6"/>
    <w:rsid w:val="00621CED"/>
    <w:rsid w:val="006255F0"/>
    <w:rsid w:val="00627A87"/>
    <w:rsid w:val="00634027"/>
    <w:rsid w:val="0063547C"/>
    <w:rsid w:val="00640D93"/>
    <w:rsid w:val="0064524B"/>
    <w:rsid w:val="006459CA"/>
    <w:rsid w:val="006479C9"/>
    <w:rsid w:val="00652091"/>
    <w:rsid w:val="00655F7C"/>
    <w:rsid w:val="00657D0B"/>
    <w:rsid w:val="0066049C"/>
    <w:rsid w:val="0066083F"/>
    <w:rsid w:val="00661CE9"/>
    <w:rsid w:val="006626A3"/>
    <w:rsid w:val="00665039"/>
    <w:rsid w:val="00665251"/>
    <w:rsid w:val="0067198C"/>
    <w:rsid w:val="006741C9"/>
    <w:rsid w:val="00676788"/>
    <w:rsid w:val="0067687A"/>
    <w:rsid w:val="00682799"/>
    <w:rsid w:val="00692813"/>
    <w:rsid w:val="006971E5"/>
    <w:rsid w:val="006A1AD8"/>
    <w:rsid w:val="006A2497"/>
    <w:rsid w:val="006A396C"/>
    <w:rsid w:val="006A3B41"/>
    <w:rsid w:val="006A4134"/>
    <w:rsid w:val="006C21E4"/>
    <w:rsid w:val="006C2F06"/>
    <w:rsid w:val="006C3E8D"/>
    <w:rsid w:val="006C68F5"/>
    <w:rsid w:val="006C6B6D"/>
    <w:rsid w:val="006D05C9"/>
    <w:rsid w:val="006D6B95"/>
    <w:rsid w:val="006D73C8"/>
    <w:rsid w:val="006E096A"/>
    <w:rsid w:val="006E7464"/>
    <w:rsid w:val="006F0341"/>
    <w:rsid w:val="006F0EA6"/>
    <w:rsid w:val="006F30B0"/>
    <w:rsid w:val="006F3F5B"/>
    <w:rsid w:val="006F5E5F"/>
    <w:rsid w:val="006F7460"/>
    <w:rsid w:val="006F78D0"/>
    <w:rsid w:val="006F7EF2"/>
    <w:rsid w:val="00700775"/>
    <w:rsid w:val="00700ABA"/>
    <w:rsid w:val="00702237"/>
    <w:rsid w:val="00702EC8"/>
    <w:rsid w:val="00704783"/>
    <w:rsid w:val="00705D71"/>
    <w:rsid w:val="007066A8"/>
    <w:rsid w:val="00707ABE"/>
    <w:rsid w:val="007100AB"/>
    <w:rsid w:val="00711309"/>
    <w:rsid w:val="00715F53"/>
    <w:rsid w:val="0071610B"/>
    <w:rsid w:val="0071794A"/>
    <w:rsid w:val="00722FF4"/>
    <w:rsid w:val="00723118"/>
    <w:rsid w:val="00731EAC"/>
    <w:rsid w:val="00732AB0"/>
    <w:rsid w:val="00741580"/>
    <w:rsid w:val="0074363D"/>
    <w:rsid w:val="00743872"/>
    <w:rsid w:val="00745AFB"/>
    <w:rsid w:val="0075166D"/>
    <w:rsid w:val="00752F0A"/>
    <w:rsid w:val="00754E9E"/>
    <w:rsid w:val="007569EB"/>
    <w:rsid w:val="00757C29"/>
    <w:rsid w:val="007672BF"/>
    <w:rsid w:val="00767B89"/>
    <w:rsid w:val="0077484F"/>
    <w:rsid w:val="00775ADD"/>
    <w:rsid w:val="00777EF9"/>
    <w:rsid w:val="00780F1D"/>
    <w:rsid w:val="0078234C"/>
    <w:rsid w:val="00786DCC"/>
    <w:rsid w:val="0079148B"/>
    <w:rsid w:val="007936C7"/>
    <w:rsid w:val="007943C8"/>
    <w:rsid w:val="007978CB"/>
    <w:rsid w:val="007A1976"/>
    <w:rsid w:val="007A297C"/>
    <w:rsid w:val="007A4235"/>
    <w:rsid w:val="007A717D"/>
    <w:rsid w:val="007B3337"/>
    <w:rsid w:val="007B3461"/>
    <w:rsid w:val="007B361D"/>
    <w:rsid w:val="007B4EFF"/>
    <w:rsid w:val="007B5632"/>
    <w:rsid w:val="007B5804"/>
    <w:rsid w:val="007B67AC"/>
    <w:rsid w:val="007C049E"/>
    <w:rsid w:val="007C1EC3"/>
    <w:rsid w:val="007C2B25"/>
    <w:rsid w:val="007C50C7"/>
    <w:rsid w:val="007C6605"/>
    <w:rsid w:val="007C7052"/>
    <w:rsid w:val="007D08DD"/>
    <w:rsid w:val="007D2004"/>
    <w:rsid w:val="007D45FC"/>
    <w:rsid w:val="007D5ACE"/>
    <w:rsid w:val="007E1A1E"/>
    <w:rsid w:val="007E391F"/>
    <w:rsid w:val="007E46F6"/>
    <w:rsid w:val="007E5D56"/>
    <w:rsid w:val="007E6D05"/>
    <w:rsid w:val="007F3A44"/>
    <w:rsid w:val="007F7557"/>
    <w:rsid w:val="0080247A"/>
    <w:rsid w:val="008047DC"/>
    <w:rsid w:val="00810DEB"/>
    <w:rsid w:val="00811092"/>
    <w:rsid w:val="00812194"/>
    <w:rsid w:val="00812FC9"/>
    <w:rsid w:val="00815DD2"/>
    <w:rsid w:val="00816CF8"/>
    <w:rsid w:val="00817E2B"/>
    <w:rsid w:val="00820FEB"/>
    <w:rsid w:val="00821136"/>
    <w:rsid w:val="00822238"/>
    <w:rsid w:val="00823A1A"/>
    <w:rsid w:val="00835056"/>
    <w:rsid w:val="008406E8"/>
    <w:rsid w:val="00841087"/>
    <w:rsid w:val="008467A9"/>
    <w:rsid w:val="00846B89"/>
    <w:rsid w:val="00846E1D"/>
    <w:rsid w:val="008573AC"/>
    <w:rsid w:val="008617C3"/>
    <w:rsid w:val="00863DEB"/>
    <w:rsid w:val="00864967"/>
    <w:rsid w:val="00864AC3"/>
    <w:rsid w:val="0086702A"/>
    <w:rsid w:val="00867164"/>
    <w:rsid w:val="00870C57"/>
    <w:rsid w:val="00872BD9"/>
    <w:rsid w:val="00876EBA"/>
    <w:rsid w:val="008822A4"/>
    <w:rsid w:val="00883820"/>
    <w:rsid w:val="0088431E"/>
    <w:rsid w:val="00885FDC"/>
    <w:rsid w:val="008879E7"/>
    <w:rsid w:val="008914D2"/>
    <w:rsid w:val="0089458B"/>
    <w:rsid w:val="00897D07"/>
    <w:rsid w:val="008A0056"/>
    <w:rsid w:val="008A64C5"/>
    <w:rsid w:val="008B099E"/>
    <w:rsid w:val="008B0C15"/>
    <w:rsid w:val="008B0CD0"/>
    <w:rsid w:val="008B2351"/>
    <w:rsid w:val="008B480E"/>
    <w:rsid w:val="008B5644"/>
    <w:rsid w:val="008B72EF"/>
    <w:rsid w:val="008C0D76"/>
    <w:rsid w:val="008C2639"/>
    <w:rsid w:val="008C30D9"/>
    <w:rsid w:val="008C364F"/>
    <w:rsid w:val="008C533B"/>
    <w:rsid w:val="008C67B6"/>
    <w:rsid w:val="008C6F9D"/>
    <w:rsid w:val="008C7EE4"/>
    <w:rsid w:val="008D178E"/>
    <w:rsid w:val="008D2C97"/>
    <w:rsid w:val="008D595B"/>
    <w:rsid w:val="008D5DC7"/>
    <w:rsid w:val="008D5E68"/>
    <w:rsid w:val="008E040E"/>
    <w:rsid w:val="008E053D"/>
    <w:rsid w:val="008E3364"/>
    <w:rsid w:val="008E348A"/>
    <w:rsid w:val="008E5698"/>
    <w:rsid w:val="008E5F8E"/>
    <w:rsid w:val="008F0339"/>
    <w:rsid w:val="008F2B0C"/>
    <w:rsid w:val="008F5D24"/>
    <w:rsid w:val="008F67E1"/>
    <w:rsid w:val="008F7097"/>
    <w:rsid w:val="009006FF"/>
    <w:rsid w:val="009008F0"/>
    <w:rsid w:val="009052CA"/>
    <w:rsid w:val="00905A51"/>
    <w:rsid w:val="00910331"/>
    <w:rsid w:val="00910364"/>
    <w:rsid w:val="00911D6D"/>
    <w:rsid w:val="0091578C"/>
    <w:rsid w:val="00917666"/>
    <w:rsid w:val="00922176"/>
    <w:rsid w:val="00925CEF"/>
    <w:rsid w:val="0092715A"/>
    <w:rsid w:val="009304A3"/>
    <w:rsid w:val="009334BC"/>
    <w:rsid w:val="00934E49"/>
    <w:rsid w:val="009409E5"/>
    <w:rsid w:val="00941309"/>
    <w:rsid w:val="00941C5D"/>
    <w:rsid w:val="0094441E"/>
    <w:rsid w:val="00946357"/>
    <w:rsid w:val="00947816"/>
    <w:rsid w:val="0095268B"/>
    <w:rsid w:val="009529A9"/>
    <w:rsid w:val="00956271"/>
    <w:rsid w:val="00962301"/>
    <w:rsid w:val="009760D2"/>
    <w:rsid w:val="00984E18"/>
    <w:rsid w:val="0099006B"/>
    <w:rsid w:val="00991510"/>
    <w:rsid w:val="009934DA"/>
    <w:rsid w:val="009971C8"/>
    <w:rsid w:val="009A59C9"/>
    <w:rsid w:val="009B1DC8"/>
    <w:rsid w:val="009B229F"/>
    <w:rsid w:val="009B3A2E"/>
    <w:rsid w:val="009B459C"/>
    <w:rsid w:val="009C0B35"/>
    <w:rsid w:val="009C29D6"/>
    <w:rsid w:val="009C346F"/>
    <w:rsid w:val="009C6602"/>
    <w:rsid w:val="009C74A7"/>
    <w:rsid w:val="009D0C83"/>
    <w:rsid w:val="009D1602"/>
    <w:rsid w:val="009D232C"/>
    <w:rsid w:val="009D3E81"/>
    <w:rsid w:val="009D47BE"/>
    <w:rsid w:val="009D5788"/>
    <w:rsid w:val="009E0931"/>
    <w:rsid w:val="009E2F24"/>
    <w:rsid w:val="009E47AE"/>
    <w:rsid w:val="009F0A2C"/>
    <w:rsid w:val="009F799B"/>
    <w:rsid w:val="00A029F9"/>
    <w:rsid w:val="00A03337"/>
    <w:rsid w:val="00A0564E"/>
    <w:rsid w:val="00A07978"/>
    <w:rsid w:val="00A11045"/>
    <w:rsid w:val="00A11F39"/>
    <w:rsid w:val="00A13A9B"/>
    <w:rsid w:val="00A13D22"/>
    <w:rsid w:val="00A15E7A"/>
    <w:rsid w:val="00A16AFC"/>
    <w:rsid w:val="00A16C24"/>
    <w:rsid w:val="00A17F8A"/>
    <w:rsid w:val="00A20466"/>
    <w:rsid w:val="00A230D0"/>
    <w:rsid w:val="00A24121"/>
    <w:rsid w:val="00A247F6"/>
    <w:rsid w:val="00A26789"/>
    <w:rsid w:val="00A306F4"/>
    <w:rsid w:val="00A31466"/>
    <w:rsid w:val="00A32E7D"/>
    <w:rsid w:val="00A34369"/>
    <w:rsid w:val="00A35385"/>
    <w:rsid w:val="00A37E15"/>
    <w:rsid w:val="00A42285"/>
    <w:rsid w:val="00A4418E"/>
    <w:rsid w:val="00A47F18"/>
    <w:rsid w:val="00A54A15"/>
    <w:rsid w:val="00A5658F"/>
    <w:rsid w:val="00A6016E"/>
    <w:rsid w:val="00A649F3"/>
    <w:rsid w:val="00A657CA"/>
    <w:rsid w:val="00A6608F"/>
    <w:rsid w:val="00A722A4"/>
    <w:rsid w:val="00A74C87"/>
    <w:rsid w:val="00A74F51"/>
    <w:rsid w:val="00A7567F"/>
    <w:rsid w:val="00A76581"/>
    <w:rsid w:val="00A83332"/>
    <w:rsid w:val="00A8686A"/>
    <w:rsid w:val="00A9053F"/>
    <w:rsid w:val="00A951D3"/>
    <w:rsid w:val="00A970C8"/>
    <w:rsid w:val="00A97486"/>
    <w:rsid w:val="00AA148F"/>
    <w:rsid w:val="00AA76BD"/>
    <w:rsid w:val="00AB1807"/>
    <w:rsid w:val="00AB4DBF"/>
    <w:rsid w:val="00AB7C30"/>
    <w:rsid w:val="00AB7D5F"/>
    <w:rsid w:val="00AC0651"/>
    <w:rsid w:val="00AC1508"/>
    <w:rsid w:val="00AC21C9"/>
    <w:rsid w:val="00AC252A"/>
    <w:rsid w:val="00AC3DB3"/>
    <w:rsid w:val="00AC4BE6"/>
    <w:rsid w:val="00AC7557"/>
    <w:rsid w:val="00AD0198"/>
    <w:rsid w:val="00AD115F"/>
    <w:rsid w:val="00AD30AD"/>
    <w:rsid w:val="00AD6646"/>
    <w:rsid w:val="00AD7813"/>
    <w:rsid w:val="00AD7EAB"/>
    <w:rsid w:val="00AD7FAD"/>
    <w:rsid w:val="00AE1AEA"/>
    <w:rsid w:val="00AF6972"/>
    <w:rsid w:val="00B014A6"/>
    <w:rsid w:val="00B04416"/>
    <w:rsid w:val="00B059B3"/>
    <w:rsid w:val="00B11FC8"/>
    <w:rsid w:val="00B14511"/>
    <w:rsid w:val="00B165D3"/>
    <w:rsid w:val="00B2289E"/>
    <w:rsid w:val="00B27ABA"/>
    <w:rsid w:val="00B3387C"/>
    <w:rsid w:val="00B36360"/>
    <w:rsid w:val="00B37555"/>
    <w:rsid w:val="00B3792A"/>
    <w:rsid w:val="00B40DF3"/>
    <w:rsid w:val="00B44974"/>
    <w:rsid w:val="00B44B21"/>
    <w:rsid w:val="00B457ED"/>
    <w:rsid w:val="00B503AE"/>
    <w:rsid w:val="00B50BF7"/>
    <w:rsid w:val="00B520B5"/>
    <w:rsid w:val="00B53AA8"/>
    <w:rsid w:val="00B544CA"/>
    <w:rsid w:val="00B57399"/>
    <w:rsid w:val="00B60EE2"/>
    <w:rsid w:val="00B61A93"/>
    <w:rsid w:val="00B61B43"/>
    <w:rsid w:val="00B61EB7"/>
    <w:rsid w:val="00B62475"/>
    <w:rsid w:val="00B64F43"/>
    <w:rsid w:val="00B65C6A"/>
    <w:rsid w:val="00B67D53"/>
    <w:rsid w:val="00B72EB1"/>
    <w:rsid w:val="00B744B7"/>
    <w:rsid w:val="00B77D12"/>
    <w:rsid w:val="00B82E0D"/>
    <w:rsid w:val="00B85C8D"/>
    <w:rsid w:val="00B85F4B"/>
    <w:rsid w:val="00B8708F"/>
    <w:rsid w:val="00B87321"/>
    <w:rsid w:val="00B9036D"/>
    <w:rsid w:val="00B958EB"/>
    <w:rsid w:val="00B963EF"/>
    <w:rsid w:val="00BA09AD"/>
    <w:rsid w:val="00BA36C7"/>
    <w:rsid w:val="00BA3BE9"/>
    <w:rsid w:val="00BA4584"/>
    <w:rsid w:val="00BA66D3"/>
    <w:rsid w:val="00BA6F80"/>
    <w:rsid w:val="00BB1191"/>
    <w:rsid w:val="00BB31C3"/>
    <w:rsid w:val="00BB3F2D"/>
    <w:rsid w:val="00BB5B4A"/>
    <w:rsid w:val="00BB5F09"/>
    <w:rsid w:val="00BB5F9B"/>
    <w:rsid w:val="00BB7171"/>
    <w:rsid w:val="00BC050C"/>
    <w:rsid w:val="00BC29D7"/>
    <w:rsid w:val="00BC2C0E"/>
    <w:rsid w:val="00BC405B"/>
    <w:rsid w:val="00BC79A9"/>
    <w:rsid w:val="00BC7E09"/>
    <w:rsid w:val="00BD3387"/>
    <w:rsid w:val="00BE13B2"/>
    <w:rsid w:val="00BE1721"/>
    <w:rsid w:val="00BE6215"/>
    <w:rsid w:val="00BE7BDC"/>
    <w:rsid w:val="00BF09D0"/>
    <w:rsid w:val="00BF5160"/>
    <w:rsid w:val="00BF7398"/>
    <w:rsid w:val="00C02D22"/>
    <w:rsid w:val="00C05D0F"/>
    <w:rsid w:val="00C06B08"/>
    <w:rsid w:val="00C07039"/>
    <w:rsid w:val="00C10308"/>
    <w:rsid w:val="00C11B4F"/>
    <w:rsid w:val="00C12B5A"/>
    <w:rsid w:val="00C160CC"/>
    <w:rsid w:val="00C16EA2"/>
    <w:rsid w:val="00C23CBC"/>
    <w:rsid w:val="00C27711"/>
    <w:rsid w:val="00C31FBE"/>
    <w:rsid w:val="00C33B9F"/>
    <w:rsid w:val="00C348DD"/>
    <w:rsid w:val="00C37694"/>
    <w:rsid w:val="00C42D05"/>
    <w:rsid w:val="00C447FF"/>
    <w:rsid w:val="00C451CB"/>
    <w:rsid w:val="00C47614"/>
    <w:rsid w:val="00C54F36"/>
    <w:rsid w:val="00C56EF5"/>
    <w:rsid w:val="00C57454"/>
    <w:rsid w:val="00C61A96"/>
    <w:rsid w:val="00C62DA9"/>
    <w:rsid w:val="00C65819"/>
    <w:rsid w:val="00C6797A"/>
    <w:rsid w:val="00C71392"/>
    <w:rsid w:val="00C74FD4"/>
    <w:rsid w:val="00C75584"/>
    <w:rsid w:val="00C825F8"/>
    <w:rsid w:val="00C91C2E"/>
    <w:rsid w:val="00C94840"/>
    <w:rsid w:val="00C95C9E"/>
    <w:rsid w:val="00CA3F0A"/>
    <w:rsid w:val="00CA5DE0"/>
    <w:rsid w:val="00CA6506"/>
    <w:rsid w:val="00CA7417"/>
    <w:rsid w:val="00CA7693"/>
    <w:rsid w:val="00CA7894"/>
    <w:rsid w:val="00CB1D90"/>
    <w:rsid w:val="00CB1EDC"/>
    <w:rsid w:val="00CB2364"/>
    <w:rsid w:val="00CB3178"/>
    <w:rsid w:val="00CB6B6A"/>
    <w:rsid w:val="00CB715E"/>
    <w:rsid w:val="00CC397E"/>
    <w:rsid w:val="00CC5E4F"/>
    <w:rsid w:val="00CC66D9"/>
    <w:rsid w:val="00CC75A9"/>
    <w:rsid w:val="00CD0895"/>
    <w:rsid w:val="00CD1357"/>
    <w:rsid w:val="00CD1D6D"/>
    <w:rsid w:val="00CD2C69"/>
    <w:rsid w:val="00CD4669"/>
    <w:rsid w:val="00CD4E9A"/>
    <w:rsid w:val="00CD54BE"/>
    <w:rsid w:val="00CD5E26"/>
    <w:rsid w:val="00CD7841"/>
    <w:rsid w:val="00CE0526"/>
    <w:rsid w:val="00CE1910"/>
    <w:rsid w:val="00CE3642"/>
    <w:rsid w:val="00CE79A8"/>
    <w:rsid w:val="00CF0EB0"/>
    <w:rsid w:val="00CF1279"/>
    <w:rsid w:val="00CF13F0"/>
    <w:rsid w:val="00CF42A0"/>
    <w:rsid w:val="00CF61FF"/>
    <w:rsid w:val="00CF621D"/>
    <w:rsid w:val="00CF7C20"/>
    <w:rsid w:val="00D01B66"/>
    <w:rsid w:val="00D02E4E"/>
    <w:rsid w:val="00D0542E"/>
    <w:rsid w:val="00D11D47"/>
    <w:rsid w:val="00D20773"/>
    <w:rsid w:val="00D209F8"/>
    <w:rsid w:val="00D22DAC"/>
    <w:rsid w:val="00D27A68"/>
    <w:rsid w:val="00D27BA2"/>
    <w:rsid w:val="00D30967"/>
    <w:rsid w:val="00D31333"/>
    <w:rsid w:val="00D321F2"/>
    <w:rsid w:val="00D42CA8"/>
    <w:rsid w:val="00D448AE"/>
    <w:rsid w:val="00D46452"/>
    <w:rsid w:val="00D471FB"/>
    <w:rsid w:val="00D51C1E"/>
    <w:rsid w:val="00D5211F"/>
    <w:rsid w:val="00D52541"/>
    <w:rsid w:val="00D526C6"/>
    <w:rsid w:val="00D55214"/>
    <w:rsid w:val="00D56FCD"/>
    <w:rsid w:val="00D57826"/>
    <w:rsid w:val="00D57F08"/>
    <w:rsid w:val="00D57FDF"/>
    <w:rsid w:val="00D65601"/>
    <w:rsid w:val="00D66CB8"/>
    <w:rsid w:val="00D769D4"/>
    <w:rsid w:val="00D773DE"/>
    <w:rsid w:val="00D8269E"/>
    <w:rsid w:val="00D844C3"/>
    <w:rsid w:val="00D87C79"/>
    <w:rsid w:val="00D9084A"/>
    <w:rsid w:val="00D92D3D"/>
    <w:rsid w:val="00D931FA"/>
    <w:rsid w:val="00D939FC"/>
    <w:rsid w:val="00D96814"/>
    <w:rsid w:val="00D97E44"/>
    <w:rsid w:val="00DA3712"/>
    <w:rsid w:val="00DA78FB"/>
    <w:rsid w:val="00DB513A"/>
    <w:rsid w:val="00DB54A8"/>
    <w:rsid w:val="00DB6FFD"/>
    <w:rsid w:val="00DC40ED"/>
    <w:rsid w:val="00DC6A25"/>
    <w:rsid w:val="00DD5DC9"/>
    <w:rsid w:val="00DD7A82"/>
    <w:rsid w:val="00DE06E3"/>
    <w:rsid w:val="00DE098B"/>
    <w:rsid w:val="00DE5815"/>
    <w:rsid w:val="00DF47E3"/>
    <w:rsid w:val="00DF548A"/>
    <w:rsid w:val="00DF64D1"/>
    <w:rsid w:val="00E03C06"/>
    <w:rsid w:val="00E105E3"/>
    <w:rsid w:val="00E143CB"/>
    <w:rsid w:val="00E14D20"/>
    <w:rsid w:val="00E173A8"/>
    <w:rsid w:val="00E1752C"/>
    <w:rsid w:val="00E178C6"/>
    <w:rsid w:val="00E20B6E"/>
    <w:rsid w:val="00E253DF"/>
    <w:rsid w:val="00E35FBA"/>
    <w:rsid w:val="00E379ED"/>
    <w:rsid w:val="00E4257F"/>
    <w:rsid w:val="00E43AE6"/>
    <w:rsid w:val="00E4761F"/>
    <w:rsid w:val="00E51710"/>
    <w:rsid w:val="00E53165"/>
    <w:rsid w:val="00E5606D"/>
    <w:rsid w:val="00E57163"/>
    <w:rsid w:val="00E621CB"/>
    <w:rsid w:val="00E65F72"/>
    <w:rsid w:val="00E66DAC"/>
    <w:rsid w:val="00E76722"/>
    <w:rsid w:val="00E779E3"/>
    <w:rsid w:val="00E80446"/>
    <w:rsid w:val="00E81E2F"/>
    <w:rsid w:val="00E82801"/>
    <w:rsid w:val="00E82BFF"/>
    <w:rsid w:val="00E8334C"/>
    <w:rsid w:val="00E9192D"/>
    <w:rsid w:val="00E94D35"/>
    <w:rsid w:val="00E956AE"/>
    <w:rsid w:val="00EA0956"/>
    <w:rsid w:val="00EA64E1"/>
    <w:rsid w:val="00EB0FAF"/>
    <w:rsid w:val="00EB0FBF"/>
    <w:rsid w:val="00EB2D71"/>
    <w:rsid w:val="00EB534A"/>
    <w:rsid w:val="00EB73CB"/>
    <w:rsid w:val="00EC0CD1"/>
    <w:rsid w:val="00EC213A"/>
    <w:rsid w:val="00EC6E1D"/>
    <w:rsid w:val="00EC7822"/>
    <w:rsid w:val="00ED01F3"/>
    <w:rsid w:val="00ED06F0"/>
    <w:rsid w:val="00ED16CC"/>
    <w:rsid w:val="00ED28DC"/>
    <w:rsid w:val="00ED5DD4"/>
    <w:rsid w:val="00ED74D8"/>
    <w:rsid w:val="00EE15CB"/>
    <w:rsid w:val="00EE5239"/>
    <w:rsid w:val="00EE6CA8"/>
    <w:rsid w:val="00EE7FFE"/>
    <w:rsid w:val="00EF6684"/>
    <w:rsid w:val="00EF675E"/>
    <w:rsid w:val="00F1092C"/>
    <w:rsid w:val="00F11BD3"/>
    <w:rsid w:val="00F13616"/>
    <w:rsid w:val="00F15812"/>
    <w:rsid w:val="00F22B98"/>
    <w:rsid w:val="00F22CCC"/>
    <w:rsid w:val="00F23B78"/>
    <w:rsid w:val="00F240A2"/>
    <w:rsid w:val="00F24298"/>
    <w:rsid w:val="00F242B1"/>
    <w:rsid w:val="00F25297"/>
    <w:rsid w:val="00F27A0C"/>
    <w:rsid w:val="00F31263"/>
    <w:rsid w:val="00F321C7"/>
    <w:rsid w:val="00F3431C"/>
    <w:rsid w:val="00F36D61"/>
    <w:rsid w:val="00F40A90"/>
    <w:rsid w:val="00F4153E"/>
    <w:rsid w:val="00F43820"/>
    <w:rsid w:val="00F44162"/>
    <w:rsid w:val="00F450F1"/>
    <w:rsid w:val="00F4524C"/>
    <w:rsid w:val="00F45328"/>
    <w:rsid w:val="00F470B4"/>
    <w:rsid w:val="00F52455"/>
    <w:rsid w:val="00F533E1"/>
    <w:rsid w:val="00F53BEF"/>
    <w:rsid w:val="00F62575"/>
    <w:rsid w:val="00F63A36"/>
    <w:rsid w:val="00F642AB"/>
    <w:rsid w:val="00F643E5"/>
    <w:rsid w:val="00F6442A"/>
    <w:rsid w:val="00F65EB1"/>
    <w:rsid w:val="00F66571"/>
    <w:rsid w:val="00F7143D"/>
    <w:rsid w:val="00F72991"/>
    <w:rsid w:val="00F7400F"/>
    <w:rsid w:val="00F8179C"/>
    <w:rsid w:val="00F82120"/>
    <w:rsid w:val="00F83A35"/>
    <w:rsid w:val="00F8432A"/>
    <w:rsid w:val="00F91B49"/>
    <w:rsid w:val="00F9326B"/>
    <w:rsid w:val="00F94321"/>
    <w:rsid w:val="00F94493"/>
    <w:rsid w:val="00F94D1B"/>
    <w:rsid w:val="00F96065"/>
    <w:rsid w:val="00F970A1"/>
    <w:rsid w:val="00FA1190"/>
    <w:rsid w:val="00FA5309"/>
    <w:rsid w:val="00FB44F6"/>
    <w:rsid w:val="00FC0AB5"/>
    <w:rsid w:val="00FC258C"/>
    <w:rsid w:val="00FC2F1A"/>
    <w:rsid w:val="00FC5AE0"/>
    <w:rsid w:val="00FC7EC7"/>
    <w:rsid w:val="00FD218E"/>
    <w:rsid w:val="00FD24E4"/>
    <w:rsid w:val="00FD3124"/>
    <w:rsid w:val="00FD66BB"/>
    <w:rsid w:val="00FE5CA1"/>
    <w:rsid w:val="00FF1C4C"/>
    <w:rsid w:val="00FF1CCD"/>
    <w:rsid w:val="00FF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A76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58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732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812"/>
    <w:rPr>
      <w:color w:val="0000FF" w:themeColor="hyperlink"/>
      <w:u w:val="single"/>
    </w:rPr>
  </w:style>
  <w:style w:type="paragraph" w:styleId="a4">
    <w:name w:val="Normal (Web)"/>
    <w:basedOn w:val="a"/>
    <w:uiPriority w:val="99"/>
    <w:unhideWhenUsed/>
    <w:rsid w:val="0091578C"/>
  </w:style>
  <w:style w:type="character" w:customStyle="1" w:styleId="10">
    <w:name w:val="Заголовок 1 Знак"/>
    <w:basedOn w:val="a0"/>
    <w:link w:val="1"/>
    <w:uiPriority w:val="9"/>
    <w:rsid w:val="00CA7693"/>
    <w:rPr>
      <w:rFonts w:asciiTheme="majorHAnsi" w:eastAsiaTheme="majorEastAsia" w:hAnsiTheme="majorHAnsi" w:cstheme="majorBidi"/>
      <w:b/>
      <w:bCs/>
      <w:color w:val="365F91" w:themeColor="accent1" w:themeShade="BF"/>
      <w:sz w:val="28"/>
      <w:szCs w:val="28"/>
      <w:lang w:eastAsia="ru-RU"/>
    </w:rPr>
  </w:style>
  <w:style w:type="paragraph" w:styleId="a5">
    <w:name w:val="header"/>
    <w:basedOn w:val="a"/>
    <w:link w:val="a6"/>
    <w:uiPriority w:val="99"/>
    <w:unhideWhenUsed/>
    <w:rsid w:val="00AC1508"/>
    <w:pPr>
      <w:tabs>
        <w:tab w:val="center" w:pos="4677"/>
        <w:tab w:val="right" w:pos="9355"/>
      </w:tabs>
    </w:pPr>
  </w:style>
  <w:style w:type="character" w:customStyle="1" w:styleId="a6">
    <w:name w:val="Верхний колонтитул Знак"/>
    <w:basedOn w:val="a0"/>
    <w:link w:val="a5"/>
    <w:uiPriority w:val="99"/>
    <w:rsid w:val="00AC150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C1508"/>
    <w:pPr>
      <w:tabs>
        <w:tab w:val="center" w:pos="4677"/>
        <w:tab w:val="right" w:pos="9355"/>
      </w:tabs>
    </w:pPr>
  </w:style>
  <w:style w:type="character" w:customStyle="1" w:styleId="a8">
    <w:name w:val="Нижний колонтитул Знак"/>
    <w:basedOn w:val="a0"/>
    <w:link w:val="a7"/>
    <w:uiPriority w:val="99"/>
    <w:rsid w:val="00AC1508"/>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732D4"/>
    <w:rPr>
      <w:rFonts w:asciiTheme="majorHAnsi" w:eastAsiaTheme="majorEastAsia" w:hAnsiTheme="majorHAnsi" w:cstheme="majorBidi"/>
      <w:b/>
      <w:bCs/>
      <w:color w:val="4F81BD" w:themeColor="accent1"/>
      <w:sz w:val="24"/>
      <w:szCs w:val="24"/>
      <w:lang w:eastAsia="ru-RU"/>
    </w:rPr>
  </w:style>
  <w:style w:type="character" w:customStyle="1" w:styleId="b">
    <w:name w:val="b"/>
    <w:basedOn w:val="a0"/>
    <w:rsid w:val="00897D07"/>
  </w:style>
  <w:style w:type="character" w:customStyle="1" w:styleId="i">
    <w:name w:val="i"/>
    <w:basedOn w:val="a0"/>
    <w:rsid w:val="00897D07"/>
  </w:style>
  <w:style w:type="paragraph" w:customStyle="1" w:styleId="revann">
    <w:name w:val="rev_ann"/>
    <w:basedOn w:val="a"/>
    <w:uiPriority w:val="99"/>
    <w:rsid w:val="00DE06E3"/>
    <w:pPr>
      <w:spacing w:before="100" w:beforeAutospacing="1" w:after="100" w:afterAutospacing="1"/>
    </w:pPr>
    <w:rPr>
      <w:rFonts w:eastAsia="Calibri"/>
      <w:b/>
      <w:bCs/>
      <w:color w:val="000000"/>
    </w:rPr>
  </w:style>
  <w:style w:type="paragraph" w:styleId="a9">
    <w:name w:val="Balloon Text"/>
    <w:basedOn w:val="a"/>
    <w:link w:val="aa"/>
    <w:uiPriority w:val="99"/>
    <w:semiHidden/>
    <w:unhideWhenUsed/>
    <w:rsid w:val="001855E0"/>
    <w:rPr>
      <w:rFonts w:ascii="Tahoma" w:hAnsi="Tahoma" w:cs="Tahoma"/>
      <w:sz w:val="16"/>
      <w:szCs w:val="16"/>
    </w:rPr>
  </w:style>
  <w:style w:type="character" w:customStyle="1" w:styleId="aa">
    <w:name w:val="Текст выноски Знак"/>
    <w:basedOn w:val="a0"/>
    <w:link w:val="a9"/>
    <w:uiPriority w:val="99"/>
    <w:semiHidden/>
    <w:rsid w:val="001855E0"/>
    <w:rPr>
      <w:rFonts w:ascii="Tahoma" w:eastAsia="Times New Roman" w:hAnsi="Tahoma" w:cs="Tahoma"/>
      <w:sz w:val="16"/>
      <w:szCs w:val="16"/>
      <w:lang w:eastAsia="ru-RU"/>
    </w:rPr>
  </w:style>
  <w:style w:type="character" w:styleId="ab">
    <w:name w:val="Strong"/>
    <w:basedOn w:val="a0"/>
    <w:uiPriority w:val="22"/>
    <w:qFormat/>
    <w:rsid w:val="002F20C2"/>
    <w:rPr>
      <w:b/>
      <w:bCs/>
    </w:rPr>
  </w:style>
  <w:style w:type="character" w:customStyle="1" w:styleId="20">
    <w:name w:val="Заголовок 2 Знак"/>
    <w:basedOn w:val="a0"/>
    <w:link w:val="2"/>
    <w:uiPriority w:val="9"/>
    <w:semiHidden/>
    <w:rsid w:val="007B5804"/>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rsid w:val="00B449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1A1E"/>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695">
      <w:bodyDiv w:val="1"/>
      <w:marLeft w:val="0"/>
      <w:marRight w:val="0"/>
      <w:marTop w:val="0"/>
      <w:marBottom w:val="0"/>
      <w:divBdr>
        <w:top w:val="none" w:sz="0" w:space="0" w:color="auto"/>
        <w:left w:val="none" w:sz="0" w:space="0" w:color="auto"/>
        <w:bottom w:val="none" w:sz="0" w:space="0" w:color="auto"/>
        <w:right w:val="none" w:sz="0" w:space="0" w:color="auto"/>
      </w:divBdr>
      <w:divsChild>
        <w:div w:id="477497207">
          <w:marLeft w:val="0"/>
          <w:marRight w:val="0"/>
          <w:marTop w:val="0"/>
          <w:marBottom w:val="0"/>
          <w:divBdr>
            <w:top w:val="none" w:sz="0" w:space="0" w:color="auto"/>
            <w:left w:val="none" w:sz="0" w:space="0" w:color="auto"/>
            <w:bottom w:val="none" w:sz="0" w:space="0" w:color="auto"/>
            <w:right w:val="none" w:sz="0" w:space="0" w:color="auto"/>
          </w:divBdr>
          <w:divsChild>
            <w:div w:id="1461604935">
              <w:marLeft w:val="0"/>
              <w:marRight w:val="300"/>
              <w:marTop w:val="0"/>
              <w:marBottom w:val="72"/>
              <w:divBdr>
                <w:top w:val="none" w:sz="0" w:space="0" w:color="auto"/>
                <w:left w:val="none" w:sz="0" w:space="0" w:color="auto"/>
                <w:bottom w:val="none" w:sz="0" w:space="0" w:color="auto"/>
                <w:right w:val="none" w:sz="0" w:space="0" w:color="auto"/>
              </w:divBdr>
            </w:div>
          </w:divsChild>
        </w:div>
        <w:div w:id="2068187236">
          <w:marLeft w:val="0"/>
          <w:marRight w:val="0"/>
          <w:marTop w:val="0"/>
          <w:marBottom w:val="0"/>
          <w:divBdr>
            <w:top w:val="none" w:sz="0" w:space="0" w:color="auto"/>
            <w:left w:val="none" w:sz="0" w:space="0" w:color="auto"/>
            <w:bottom w:val="none" w:sz="0" w:space="0" w:color="auto"/>
            <w:right w:val="none" w:sz="0" w:space="0" w:color="auto"/>
          </w:divBdr>
        </w:div>
      </w:divsChild>
    </w:div>
    <w:div w:id="18439570">
      <w:bodyDiv w:val="1"/>
      <w:marLeft w:val="0"/>
      <w:marRight w:val="0"/>
      <w:marTop w:val="0"/>
      <w:marBottom w:val="0"/>
      <w:divBdr>
        <w:top w:val="none" w:sz="0" w:space="0" w:color="auto"/>
        <w:left w:val="none" w:sz="0" w:space="0" w:color="auto"/>
        <w:bottom w:val="none" w:sz="0" w:space="0" w:color="auto"/>
        <w:right w:val="none" w:sz="0" w:space="0" w:color="auto"/>
      </w:divBdr>
      <w:divsChild>
        <w:div w:id="837697169">
          <w:marLeft w:val="0"/>
          <w:marRight w:val="0"/>
          <w:marTop w:val="192"/>
          <w:marBottom w:val="0"/>
          <w:divBdr>
            <w:top w:val="none" w:sz="0" w:space="0" w:color="auto"/>
            <w:left w:val="none" w:sz="0" w:space="0" w:color="auto"/>
            <w:bottom w:val="none" w:sz="0" w:space="0" w:color="auto"/>
            <w:right w:val="none" w:sz="0" w:space="0" w:color="auto"/>
          </w:divBdr>
        </w:div>
        <w:div w:id="1834026088">
          <w:marLeft w:val="0"/>
          <w:marRight w:val="0"/>
          <w:marTop w:val="192"/>
          <w:marBottom w:val="0"/>
          <w:divBdr>
            <w:top w:val="none" w:sz="0" w:space="0" w:color="auto"/>
            <w:left w:val="none" w:sz="0" w:space="0" w:color="auto"/>
            <w:bottom w:val="none" w:sz="0" w:space="0" w:color="auto"/>
            <w:right w:val="none" w:sz="0" w:space="0" w:color="auto"/>
          </w:divBdr>
        </w:div>
        <w:div w:id="414937423">
          <w:marLeft w:val="0"/>
          <w:marRight w:val="0"/>
          <w:marTop w:val="192"/>
          <w:marBottom w:val="0"/>
          <w:divBdr>
            <w:top w:val="none" w:sz="0" w:space="0" w:color="auto"/>
            <w:left w:val="none" w:sz="0" w:space="0" w:color="auto"/>
            <w:bottom w:val="none" w:sz="0" w:space="0" w:color="auto"/>
            <w:right w:val="none" w:sz="0" w:space="0" w:color="auto"/>
          </w:divBdr>
        </w:div>
        <w:div w:id="398595473">
          <w:marLeft w:val="0"/>
          <w:marRight w:val="0"/>
          <w:marTop w:val="192"/>
          <w:marBottom w:val="0"/>
          <w:divBdr>
            <w:top w:val="none" w:sz="0" w:space="0" w:color="auto"/>
            <w:left w:val="none" w:sz="0" w:space="0" w:color="auto"/>
            <w:bottom w:val="none" w:sz="0" w:space="0" w:color="auto"/>
            <w:right w:val="none" w:sz="0" w:space="0" w:color="auto"/>
          </w:divBdr>
        </w:div>
        <w:div w:id="1962570256">
          <w:marLeft w:val="0"/>
          <w:marRight w:val="0"/>
          <w:marTop w:val="192"/>
          <w:marBottom w:val="0"/>
          <w:divBdr>
            <w:top w:val="none" w:sz="0" w:space="0" w:color="auto"/>
            <w:left w:val="none" w:sz="0" w:space="0" w:color="auto"/>
            <w:bottom w:val="none" w:sz="0" w:space="0" w:color="auto"/>
            <w:right w:val="none" w:sz="0" w:space="0" w:color="auto"/>
          </w:divBdr>
        </w:div>
        <w:div w:id="1809324545">
          <w:marLeft w:val="0"/>
          <w:marRight w:val="0"/>
          <w:marTop w:val="192"/>
          <w:marBottom w:val="0"/>
          <w:divBdr>
            <w:top w:val="none" w:sz="0" w:space="0" w:color="auto"/>
            <w:left w:val="none" w:sz="0" w:space="0" w:color="auto"/>
            <w:bottom w:val="none" w:sz="0" w:space="0" w:color="auto"/>
            <w:right w:val="none" w:sz="0" w:space="0" w:color="auto"/>
          </w:divBdr>
        </w:div>
        <w:div w:id="825322267">
          <w:marLeft w:val="0"/>
          <w:marRight w:val="0"/>
          <w:marTop w:val="192"/>
          <w:marBottom w:val="0"/>
          <w:divBdr>
            <w:top w:val="none" w:sz="0" w:space="0" w:color="auto"/>
            <w:left w:val="none" w:sz="0" w:space="0" w:color="auto"/>
            <w:bottom w:val="none" w:sz="0" w:space="0" w:color="auto"/>
            <w:right w:val="none" w:sz="0" w:space="0" w:color="auto"/>
          </w:divBdr>
        </w:div>
        <w:div w:id="264459308">
          <w:marLeft w:val="0"/>
          <w:marRight w:val="0"/>
          <w:marTop w:val="192"/>
          <w:marBottom w:val="0"/>
          <w:divBdr>
            <w:top w:val="none" w:sz="0" w:space="0" w:color="auto"/>
            <w:left w:val="none" w:sz="0" w:space="0" w:color="auto"/>
            <w:bottom w:val="none" w:sz="0" w:space="0" w:color="auto"/>
            <w:right w:val="none" w:sz="0" w:space="0" w:color="auto"/>
          </w:divBdr>
        </w:div>
        <w:div w:id="838008999">
          <w:marLeft w:val="0"/>
          <w:marRight w:val="0"/>
          <w:marTop w:val="192"/>
          <w:marBottom w:val="0"/>
          <w:divBdr>
            <w:top w:val="none" w:sz="0" w:space="0" w:color="auto"/>
            <w:left w:val="none" w:sz="0" w:space="0" w:color="auto"/>
            <w:bottom w:val="none" w:sz="0" w:space="0" w:color="auto"/>
            <w:right w:val="none" w:sz="0" w:space="0" w:color="auto"/>
          </w:divBdr>
        </w:div>
      </w:divsChild>
    </w:div>
    <w:div w:id="45838504">
      <w:bodyDiv w:val="1"/>
      <w:marLeft w:val="0"/>
      <w:marRight w:val="0"/>
      <w:marTop w:val="0"/>
      <w:marBottom w:val="0"/>
      <w:divBdr>
        <w:top w:val="none" w:sz="0" w:space="0" w:color="auto"/>
        <w:left w:val="none" w:sz="0" w:space="0" w:color="auto"/>
        <w:bottom w:val="none" w:sz="0" w:space="0" w:color="auto"/>
        <w:right w:val="none" w:sz="0" w:space="0" w:color="auto"/>
      </w:divBdr>
    </w:div>
    <w:div w:id="64231624">
      <w:bodyDiv w:val="1"/>
      <w:marLeft w:val="0"/>
      <w:marRight w:val="0"/>
      <w:marTop w:val="0"/>
      <w:marBottom w:val="0"/>
      <w:divBdr>
        <w:top w:val="none" w:sz="0" w:space="0" w:color="auto"/>
        <w:left w:val="none" w:sz="0" w:space="0" w:color="auto"/>
        <w:bottom w:val="none" w:sz="0" w:space="0" w:color="auto"/>
        <w:right w:val="none" w:sz="0" w:space="0" w:color="auto"/>
      </w:divBdr>
    </w:div>
    <w:div w:id="76558149">
      <w:bodyDiv w:val="1"/>
      <w:marLeft w:val="0"/>
      <w:marRight w:val="0"/>
      <w:marTop w:val="0"/>
      <w:marBottom w:val="0"/>
      <w:divBdr>
        <w:top w:val="none" w:sz="0" w:space="0" w:color="auto"/>
        <w:left w:val="none" w:sz="0" w:space="0" w:color="auto"/>
        <w:bottom w:val="none" w:sz="0" w:space="0" w:color="auto"/>
        <w:right w:val="none" w:sz="0" w:space="0" w:color="auto"/>
      </w:divBdr>
      <w:divsChild>
        <w:div w:id="2027562157">
          <w:marLeft w:val="0"/>
          <w:marRight w:val="0"/>
          <w:marTop w:val="0"/>
          <w:marBottom w:val="0"/>
          <w:divBdr>
            <w:top w:val="none" w:sz="0" w:space="0" w:color="auto"/>
            <w:left w:val="none" w:sz="0" w:space="0" w:color="auto"/>
            <w:bottom w:val="none" w:sz="0" w:space="0" w:color="auto"/>
            <w:right w:val="none" w:sz="0" w:space="0" w:color="auto"/>
          </w:divBdr>
          <w:divsChild>
            <w:div w:id="1896894352">
              <w:marLeft w:val="0"/>
              <w:marRight w:val="300"/>
              <w:marTop w:val="0"/>
              <w:marBottom w:val="72"/>
              <w:divBdr>
                <w:top w:val="none" w:sz="0" w:space="0" w:color="auto"/>
                <w:left w:val="none" w:sz="0" w:space="0" w:color="auto"/>
                <w:bottom w:val="none" w:sz="0" w:space="0" w:color="auto"/>
                <w:right w:val="none" w:sz="0" w:space="0" w:color="auto"/>
              </w:divBdr>
            </w:div>
          </w:divsChild>
        </w:div>
        <w:div w:id="557591304">
          <w:marLeft w:val="0"/>
          <w:marRight w:val="0"/>
          <w:marTop w:val="0"/>
          <w:marBottom w:val="0"/>
          <w:divBdr>
            <w:top w:val="none" w:sz="0" w:space="0" w:color="auto"/>
            <w:left w:val="none" w:sz="0" w:space="0" w:color="auto"/>
            <w:bottom w:val="none" w:sz="0" w:space="0" w:color="auto"/>
            <w:right w:val="none" w:sz="0" w:space="0" w:color="auto"/>
          </w:divBdr>
        </w:div>
        <w:div w:id="1965379616">
          <w:marLeft w:val="0"/>
          <w:marRight w:val="0"/>
          <w:marTop w:val="450"/>
          <w:marBottom w:val="0"/>
          <w:divBdr>
            <w:top w:val="none" w:sz="0" w:space="0" w:color="auto"/>
            <w:left w:val="none" w:sz="0" w:space="0" w:color="auto"/>
            <w:bottom w:val="none" w:sz="0" w:space="0" w:color="auto"/>
            <w:right w:val="none" w:sz="0" w:space="0" w:color="auto"/>
          </w:divBdr>
          <w:divsChild>
            <w:div w:id="17959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0341">
      <w:bodyDiv w:val="1"/>
      <w:marLeft w:val="0"/>
      <w:marRight w:val="0"/>
      <w:marTop w:val="0"/>
      <w:marBottom w:val="0"/>
      <w:divBdr>
        <w:top w:val="none" w:sz="0" w:space="0" w:color="auto"/>
        <w:left w:val="none" w:sz="0" w:space="0" w:color="auto"/>
        <w:bottom w:val="none" w:sz="0" w:space="0" w:color="auto"/>
        <w:right w:val="none" w:sz="0" w:space="0" w:color="auto"/>
      </w:divBdr>
    </w:div>
    <w:div w:id="110831956">
      <w:bodyDiv w:val="1"/>
      <w:marLeft w:val="0"/>
      <w:marRight w:val="0"/>
      <w:marTop w:val="0"/>
      <w:marBottom w:val="0"/>
      <w:divBdr>
        <w:top w:val="none" w:sz="0" w:space="0" w:color="auto"/>
        <w:left w:val="none" w:sz="0" w:space="0" w:color="auto"/>
        <w:bottom w:val="none" w:sz="0" w:space="0" w:color="auto"/>
        <w:right w:val="none" w:sz="0" w:space="0" w:color="auto"/>
      </w:divBdr>
      <w:divsChild>
        <w:div w:id="2069721249">
          <w:marLeft w:val="0"/>
          <w:marRight w:val="0"/>
          <w:marTop w:val="0"/>
          <w:marBottom w:val="0"/>
          <w:divBdr>
            <w:top w:val="none" w:sz="0" w:space="0" w:color="auto"/>
            <w:left w:val="none" w:sz="0" w:space="0" w:color="auto"/>
            <w:bottom w:val="none" w:sz="0" w:space="0" w:color="auto"/>
            <w:right w:val="none" w:sz="0" w:space="0" w:color="auto"/>
          </w:divBdr>
          <w:divsChild>
            <w:div w:id="988439125">
              <w:marLeft w:val="0"/>
              <w:marRight w:val="0"/>
              <w:marTop w:val="192"/>
              <w:marBottom w:val="0"/>
              <w:divBdr>
                <w:top w:val="none" w:sz="0" w:space="0" w:color="auto"/>
                <w:left w:val="none" w:sz="0" w:space="0" w:color="auto"/>
                <w:bottom w:val="none" w:sz="0" w:space="0" w:color="auto"/>
                <w:right w:val="none" w:sz="0" w:space="0" w:color="auto"/>
              </w:divBdr>
            </w:div>
            <w:div w:id="49498393">
              <w:marLeft w:val="0"/>
              <w:marRight w:val="0"/>
              <w:marTop w:val="192"/>
              <w:marBottom w:val="0"/>
              <w:divBdr>
                <w:top w:val="none" w:sz="0" w:space="0" w:color="auto"/>
                <w:left w:val="none" w:sz="0" w:space="0" w:color="auto"/>
                <w:bottom w:val="none" w:sz="0" w:space="0" w:color="auto"/>
                <w:right w:val="none" w:sz="0" w:space="0" w:color="auto"/>
              </w:divBdr>
            </w:div>
            <w:div w:id="1362245413">
              <w:marLeft w:val="0"/>
              <w:marRight w:val="0"/>
              <w:marTop w:val="192"/>
              <w:marBottom w:val="0"/>
              <w:divBdr>
                <w:top w:val="none" w:sz="0" w:space="0" w:color="auto"/>
                <w:left w:val="none" w:sz="0" w:space="0" w:color="auto"/>
                <w:bottom w:val="none" w:sz="0" w:space="0" w:color="auto"/>
                <w:right w:val="none" w:sz="0" w:space="0" w:color="auto"/>
              </w:divBdr>
            </w:div>
            <w:div w:id="708410368">
              <w:marLeft w:val="0"/>
              <w:marRight w:val="0"/>
              <w:marTop w:val="192"/>
              <w:marBottom w:val="0"/>
              <w:divBdr>
                <w:top w:val="none" w:sz="0" w:space="0" w:color="auto"/>
                <w:left w:val="none" w:sz="0" w:space="0" w:color="auto"/>
                <w:bottom w:val="none" w:sz="0" w:space="0" w:color="auto"/>
                <w:right w:val="none" w:sz="0" w:space="0" w:color="auto"/>
              </w:divBdr>
            </w:div>
            <w:div w:id="882058254">
              <w:marLeft w:val="0"/>
              <w:marRight w:val="0"/>
              <w:marTop w:val="192"/>
              <w:marBottom w:val="0"/>
              <w:divBdr>
                <w:top w:val="none" w:sz="0" w:space="0" w:color="auto"/>
                <w:left w:val="none" w:sz="0" w:space="0" w:color="auto"/>
                <w:bottom w:val="none" w:sz="0" w:space="0" w:color="auto"/>
                <w:right w:val="none" w:sz="0" w:space="0" w:color="auto"/>
              </w:divBdr>
            </w:div>
            <w:div w:id="1136602362">
              <w:marLeft w:val="0"/>
              <w:marRight w:val="0"/>
              <w:marTop w:val="192"/>
              <w:marBottom w:val="0"/>
              <w:divBdr>
                <w:top w:val="none" w:sz="0" w:space="0" w:color="auto"/>
                <w:left w:val="none" w:sz="0" w:space="0" w:color="auto"/>
                <w:bottom w:val="none" w:sz="0" w:space="0" w:color="auto"/>
                <w:right w:val="none" w:sz="0" w:space="0" w:color="auto"/>
              </w:divBdr>
            </w:div>
          </w:divsChild>
        </w:div>
        <w:div w:id="742416484">
          <w:marLeft w:val="0"/>
          <w:marRight w:val="0"/>
          <w:marTop w:val="480"/>
          <w:marBottom w:val="0"/>
          <w:divBdr>
            <w:top w:val="single" w:sz="6" w:space="6" w:color="FFE3C2"/>
            <w:left w:val="single" w:sz="6" w:space="8" w:color="FFE3C2"/>
            <w:bottom w:val="single" w:sz="6" w:space="6" w:color="FFE3C2"/>
            <w:right w:val="single" w:sz="6" w:space="8" w:color="FFE3C2"/>
          </w:divBdr>
          <w:divsChild>
            <w:div w:id="1641318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25046733">
      <w:bodyDiv w:val="1"/>
      <w:marLeft w:val="0"/>
      <w:marRight w:val="0"/>
      <w:marTop w:val="0"/>
      <w:marBottom w:val="0"/>
      <w:divBdr>
        <w:top w:val="none" w:sz="0" w:space="0" w:color="auto"/>
        <w:left w:val="none" w:sz="0" w:space="0" w:color="auto"/>
        <w:bottom w:val="none" w:sz="0" w:space="0" w:color="auto"/>
        <w:right w:val="none" w:sz="0" w:space="0" w:color="auto"/>
      </w:divBdr>
    </w:div>
    <w:div w:id="131676247">
      <w:bodyDiv w:val="1"/>
      <w:marLeft w:val="0"/>
      <w:marRight w:val="0"/>
      <w:marTop w:val="0"/>
      <w:marBottom w:val="0"/>
      <w:divBdr>
        <w:top w:val="none" w:sz="0" w:space="0" w:color="auto"/>
        <w:left w:val="none" w:sz="0" w:space="0" w:color="auto"/>
        <w:bottom w:val="none" w:sz="0" w:space="0" w:color="auto"/>
        <w:right w:val="none" w:sz="0" w:space="0" w:color="auto"/>
      </w:divBdr>
    </w:div>
    <w:div w:id="132021660">
      <w:bodyDiv w:val="1"/>
      <w:marLeft w:val="0"/>
      <w:marRight w:val="0"/>
      <w:marTop w:val="0"/>
      <w:marBottom w:val="0"/>
      <w:divBdr>
        <w:top w:val="none" w:sz="0" w:space="0" w:color="auto"/>
        <w:left w:val="none" w:sz="0" w:space="0" w:color="auto"/>
        <w:bottom w:val="none" w:sz="0" w:space="0" w:color="auto"/>
        <w:right w:val="none" w:sz="0" w:space="0" w:color="auto"/>
      </w:divBdr>
    </w:div>
    <w:div w:id="180896256">
      <w:bodyDiv w:val="1"/>
      <w:marLeft w:val="0"/>
      <w:marRight w:val="0"/>
      <w:marTop w:val="0"/>
      <w:marBottom w:val="0"/>
      <w:divBdr>
        <w:top w:val="none" w:sz="0" w:space="0" w:color="auto"/>
        <w:left w:val="none" w:sz="0" w:space="0" w:color="auto"/>
        <w:bottom w:val="none" w:sz="0" w:space="0" w:color="auto"/>
        <w:right w:val="none" w:sz="0" w:space="0" w:color="auto"/>
      </w:divBdr>
      <w:divsChild>
        <w:div w:id="1728408987">
          <w:marLeft w:val="0"/>
          <w:marRight w:val="0"/>
          <w:marTop w:val="0"/>
          <w:marBottom w:val="0"/>
          <w:divBdr>
            <w:top w:val="none" w:sz="0" w:space="0" w:color="auto"/>
            <w:left w:val="none" w:sz="0" w:space="0" w:color="auto"/>
            <w:bottom w:val="none" w:sz="0" w:space="0" w:color="auto"/>
            <w:right w:val="none" w:sz="0" w:space="0" w:color="auto"/>
          </w:divBdr>
        </w:div>
        <w:div w:id="1297104676">
          <w:marLeft w:val="0"/>
          <w:marRight w:val="0"/>
          <w:marTop w:val="450"/>
          <w:marBottom w:val="0"/>
          <w:divBdr>
            <w:top w:val="none" w:sz="0" w:space="0" w:color="auto"/>
            <w:left w:val="none" w:sz="0" w:space="0" w:color="auto"/>
            <w:bottom w:val="none" w:sz="0" w:space="0" w:color="auto"/>
            <w:right w:val="none" w:sz="0" w:space="0" w:color="auto"/>
          </w:divBdr>
          <w:divsChild>
            <w:div w:id="1853059234">
              <w:marLeft w:val="0"/>
              <w:marRight w:val="0"/>
              <w:marTop w:val="0"/>
              <w:marBottom w:val="0"/>
              <w:divBdr>
                <w:top w:val="none" w:sz="0" w:space="0" w:color="auto"/>
                <w:left w:val="none" w:sz="0" w:space="0" w:color="auto"/>
                <w:bottom w:val="none" w:sz="0" w:space="0" w:color="auto"/>
                <w:right w:val="none" w:sz="0" w:space="0" w:color="auto"/>
              </w:divBdr>
            </w:div>
            <w:div w:id="496195128">
              <w:marLeft w:val="0"/>
              <w:marRight w:val="0"/>
              <w:marTop w:val="0"/>
              <w:marBottom w:val="0"/>
              <w:divBdr>
                <w:top w:val="none" w:sz="0" w:space="0" w:color="auto"/>
                <w:left w:val="none" w:sz="0" w:space="0" w:color="auto"/>
                <w:bottom w:val="none" w:sz="0" w:space="0" w:color="auto"/>
                <w:right w:val="none" w:sz="0" w:space="0" w:color="auto"/>
              </w:divBdr>
            </w:div>
          </w:divsChild>
        </w:div>
        <w:div w:id="1815022209">
          <w:marLeft w:val="0"/>
          <w:marRight w:val="0"/>
          <w:marTop w:val="600"/>
          <w:marBottom w:val="0"/>
          <w:divBdr>
            <w:top w:val="none" w:sz="0" w:space="0" w:color="auto"/>
            <w:left w:val="none" w:sz="0" w:space="0" w:color="auto"/>
            <w:bottom w:val="none" w:sz="0" w:space="0" w:color="auto"/>
            <w:right w:val="none" w:sz="0" w:space="0" w:color="auto"/>
          </w:divBdr>
        </w:div>
      </w:divsChild>
    </w:div>
    <w:div w:id="189075292">
      <w:bodyDiv w:val="1"/>
      <w:marLeft w:val="0"/>
      <w:marRight w:val="0"/>
      <w:marTop w:val="0"/>
      <w:marBottom w:val="0"/>
      <w:divBdr>
        <w:top w:val="none" w:sz="0" w:space="0" w:color="auto"/>
        <w:left w:val="none" w:sz="0" w:space="0" w:color="auto"/>
        <w:bottom w:val="none" w:sz="0" w:space="0" w:color="auto"/>
        <w:right w:val="none" w:sz="0" w:space="0" w:color="auto"/>
      </w:divBdr>
      <w:divsChild>
        <w:div w:id="315256863">
          <w:marLeft w:val="0"/>
          <w:marRight w:val="0"/>
          <w:marTop w:val="0"/>
          <w:marBottom w:val="0"/>
          <w:divBdr>
            <w:top w:val="none" w:sz="0" w:space="0" w:color="auto"/>
            <w:left w:val="none" w:sz="0" w:space="0" w:color="auto"/>
            <w:bottom w:val="none" w:sz="0" w:space="0" w:color="auto"/>
            <w:right w:val="none" w:sz="0" w:space="0" w:color="auto"/>
          </w:divBdr>
          <w:divsChild>
            <w:div w:id="80218867">
              <w:marLeft w:val="0"/>
              <w:marRight w:val="0"/>
              <w:marTop w:val="0"/>
              <w:marBottom w:val="0"/>
              <w:divBdr>
                <w:top w:val="none" w:sz="0" w:space="0" w:color="auto"/>
                <w:left w:val="none" w:sz="0" w:space="0" w:color="auto"/>
                <w:bottom w:val="none" w:sz="0" w:space="0" w:color="auto"/>
                <w:right w:val="none" w:sz="0" w:space="0" w:color="auto"/>
              </w:divBdr>
              <w:divsChild>
                <w:div w:id="26218627">
                  <w:marLeft w:val="0"/>
                  <w:marRight w:val="0"/>
                  <w:marTop w:val="0"/>
                  <w:marBottom w:val="0"/>
                  <w:divBdr>
                    <w:top w:val="none" w:sz="0" w:space="0" w:color="auto"/>
                    <w:left w:val="none" w:sz="0" w:space="0" w:color="auto"/>
                    <w:bottom w:val="none" w:sz="0" w:space="0" w:color="auto"/>
                    <w:right w:val="none" w:sz="0" w:space="0" w:color="auto"/>
                  </w:divBdr>
                  <w:divsChild>
                    <w:div w:id="855533105">
                      <w:marLeft w:val="0"/>
                      <w:marRight w:val="0"/>
                      <w:marTop w:val="0"/>
                      <w:marBottom w:val="0"/>
                      <w:divBdr>
                        <w:top w:val="none" w:sz="0" w:space="0" w:color="auto"/>
                        <w:left w:val="none" w:sz="0" w:space="0" w:color="auto"/>
                        <w:bottom w:val="none" w:sz="0" w:space="0" w:color="auto"/>
                        <w:right w:val="none" w:sz="0" w:space="0" w:color="auto"/>
                      </w:divBdr>
                      <w:divsChild>
                        <w:div w:id="252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258762">
      <w:bodyDiv w:val="1"/>
      <w:marLeft w:val="0"/>
      <w:marRight w:val="0"/>
      <w:marTop w:val="0"/>
      <w:marBottom w:val="0"/>
      <w:divBdr>
        <w:top w:val="none" w:sz="0" w:space="0" w:color="auto"/>
        <w:left w:val="none" w:sz="0" w:space="0" w:color="auto"/>
        <w:bottom w:val="none" w:sz="0" w:space="0" w:color="auto"/>
        <w:right w:val="none" w:sz="0" w:space="0" w:color="auto"/>
      </w:divBdr>
    </w:div>
    <w:div w:id="273636491">
      <w:bodyDiv w:val="1"/>
      <w:marLeft w:val="0"/>
      <w:marRight w:val="0"/>
      <w:marTop w:val="0"/>
      <w:marBottom w:val="0"/>
      <w:divBdr>
        <w:top w:val="none" w:sz="0" w:space="0" w:color="auto"/>
        <w:left w:val="none" w:sz="0" w:space="0" w:color="auto"/>
        <w:bottom w:val="none" w:sz="0" w:space="0" w:color="auto"/>
        <w:right w:val="none" w:sz="0" w:space="0" w:color="auto"/>
      </w:divBdr>
    </w:div>
    <w:div w:id="276765155">
      <w:bodyDiv w:val="1"/>
      <w:marLeft w:val="0"/>
      <w:marRight w:val="0"/>
      <w:marTop w:val="0"/>
      <w:marBottom w:val="0"/>
      <w:divBdr>
        <w:top w:val="none" w:sz="0" w:space="0" w:color="auto"/>
        <w:left w:val="none" w:sz="0" w:space="0" w:color="auto"/>
        <w:bottom w:val="none" w:sz="0" w:space="0" w:color="auto"/>
        <w:right w:val="none" w:sz="0" w:space="0" w:color="auto"/>
      </w:divBdr>
      <w:divsChild>
        <w:div w:id="1658536021">
          <w:marLeft w:val="0"/>
          <w:marRight w:val="0"/>
          <w:marTop w:val="0"/>
          <w:marBottom w:val="0"/>
          <w:divBdr>
            <w:top w:val="none" w:sz="0" w:space="0" w:color="auto"/>
            <w:left w:val="none" w:sz="0" w:space="0" w:color="auto"/>
            <w:bottom w:val="none" w:sz="0" w:space="0" w:color="auto"/>
            <w:right w:val="none" w:sz="0" w:space="0" w:color="auto"/>
          </w:divBdr>
          <w:divsChild>
            <w:div w:id="1880319113">
              <w:marLeft w:val="0"/>
              <w:marRight w:val="0"/>
              <w:marTop w:val="0"/>
              <w:marBottom w:val="75"/>
              <w:divBdr>
                <w:top w:val="none" w:sz="0" w:space="0" w:color="auto"/>
                <w:left w:val="none" w:sz="0" w:space="0" w:color="auto"/>
                <w:bottom w:val="none" w:sz="0" w:space="0" w:color="auto"/>
                <w:right w:val="none" w:sz="0" w:space="0" w:color="auto"/>
              </w:divBdr>
            </w:div>
            <w:div w:id="320542187">
              <w:marLeft w:val="0"/>
              <w:marRight w:val="0"/>
              <w:marTop w:val="0"/>
              <w:marBottom w:val="225"/>
              <w:divBdr>
                <w:top w:val="none" w:sz="0" w:space="0" w:color="auto"/>
                <w:left w:val="none" w:sz="0" w:space="0" w:color="auto"/>
                <w:bottom w:val="none" w:sz="0" w:space="0" w:color="auto"/>
                <w:right w:val="none" w:sz="0" w:space="0" w:color="auto"/>
              </w:divBdr>
            </w:div>
          </w:divsChild>
        </w:div>
        <w:div w:id="479230711">
          <w:marLeft w:val="0"/>
          <w:marRight w:val="0"/>
          <w:marTop w:val="375"/>
          <w:marBottom w:val="150"/>
          <w:divBdr>
            <w:top w:val="single" w:sz="6" w:space="15" w:color="A7A9AC"/>
            <w:left w:val="none" w:sz="0" w:space="0" w:color="auto"/>
            <w:bottom w:val="none" w:sz="0" w:space="0" w:color="auto"/>
            <w:right w:val="none" w:sz="0" w:space="0" w:color="auto"/>
          </w:divBdr>
          <w:divsChild>
            <w:div w:id="377046372">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 w:id="314800310">
      <w:bodyDiv w:val="1"/>
      <w:marLeft w:val="0"/>
      <w:marRight w:val="0"/>
      <w:marTop w:val="0"/>
      <w:marBottom w:val="0"/>
      <w:divBdr>
        <w:top w:val="none" w:sz="0" w:space="0" w:color="auto"/>
        <w:left w:val="none" w:sz="0" w:space="0" w:color="auto"/>
        <w:bottom w:val="none" w:sz="0" w:space="0" w:color="auto"/>
        <w:right w:val="none" w:sz="0" w:space="0" w:color="auto"/>
      </w:divBdr>
    </w:div>
    <w:div w:id="327952361">
      <w:bodyDiv w:val="1"/>
      <w:marLeft w:val="0"/>
      <w:marRight w:val="0"/>
      <w:marTop w:val="0"/>
      <w:marBottom w:val="0"/>
      <w:divBdr>
        <w:top w:val="none" w:sz="0" w:space="0" w:color="auto"/>
        <w:left w:val="none" w:sz="0" w:space="0" w:color="auto"/>
        <w:bottom w:val="none" w:sz="0" w:space="0" w:color="auto"/>
        <w:right w:val="none" w:sz="0" w:space="0" w:color="auto"/>
      </w:divBdr>
      <w:divsChild>
        <w:div w:id="307321782">
          <w:marLeft w:val="0"/>
          <w:marRight w:val="0"/>
          <w:marTop w:val="0"/>
          <w:marBottom w:val="0"/>
          <w:divBdr>
            <w:top w:val="none" w:sz="0" w:space="0" w:color="auto"/>
            <w:left w:val="none" w:sz="0" w:space="0" w:color="auto"/>
            <w:bottom w:val="none" w:sz="0" w:space="0" w:color="auto"/>
            <w:right w:val="none" w:sz="0" w:space="0" w:color="auto"/>
          </w:divBdr>
        </w:div>
        <w:div w:id="56243808">
          <w:marLeft w:val="0"/>
          <w:marRight w:val="0"/>
          <w:marTop w:val="0"/>
          <w:marBottom w:val="0"/>
          <w:divBdr>
            <w:top w:val="none" w:sz="0" w:space="0" w:color="auto"/>
            <w:left w:val="none" w:sz="0" w:space="0" w:color="auto"/>
            <w:bottom w:val="none" w:sz="0" w:space="0" w:color="auto"/>
            <w:right w:val="none" w:sz="0" w:space="0" w:color="auto"/>
          </w:divBdr>
        </w:div>
      </w:divsChild>
    </w:div>
    <w:div w:id="376007664">
      <w:bodyDiv w:val="1"/>
      <w:marLeft w:val="0"/>
      <w:marRight w:val="0"/>
      <w:marTop w:val="0"/>
      <w:marBottom w:val="0"/>
      <w:divBdr>
        <w:top w:val="none" w:sz="0" w:space="0" w:color="auto"/>
        <w:left w:val="none" w:sz="0" w:space="0" w:color="auto"/>
        <w:bottom w:val="none" w:sz="0" w:space="0" w:color="auto"/>
        <w:right w:val="none" w:sz="0" w:space="0" w:color="auto"/>
      </w:divBdr>
      <w:divsChild>
        <w:div w:id="914820207">
          <w:marLeft w:val="0"/>
          <w:marRight w:val="0"/>
          <w:marTop w:val="0"/>
          <w:marBottom w:val="240"/>
          <w:divBdr>
            <w:top w:val="none" w:sz="0" w:space="0" w:color="auto"/>
            <w:left w:val="none" w:sz="0" w:space="0" w:color="auto"/>
            <w:bottom w:val="none" w:sz="0" w:space="0" w:color="auto"/>
            <w:right w:val="none" w:sz="0" w:space="0" w:color="auto"/>
          </w:divBdr>
        </w:div>
        <w:div w:id="313796481">
          <w:marLeft w:val="0"/>
          <w:marRight w:val="0"/>
          <w:marTop w:val="0"/>
          <w:marBottom w:val="360"/>
          <w:divBdr>
            <w:top w:val="none" w:sz="0" w:space="0" w:color="auto"/>
            <w:left w:val="none" w:sz="0" w:space="0" w:color="auto"/>
            <w:bottom w:val="none" w:sz="0" w:space="0" w:color="auto"/>
            <w:right w:val="none" w:sz="0" w:space="0" w:color="auto"/>
          </w:divBdr>
        </w:div>
        <w:div w:id="342242665">
          <w:marLeft w:val="0"/>
          <w:marRight w:val="0"/>
          <w:marTop w:val="240"/>
          <w:marBottom w:val="915"/>
          <w:divBdr>
            <w:top w:val="none" w:sz="0" w:space="0" w:color="auto"/>
            <w:left w:val="none" w:sz="0" w:space="0" w:color="auto"/>
            <w:bottom w:val="none" w:sz="0" w:space="0" w:color="auto"/>
            <w:right w:val="none" w:sz="0" w:space="0" w:color="auto"/>
          </w:divBdr>
        </w:div>
        <w:div w:id="425347925">
          <w:marLeft w:val="0"/>
          <w:marRight w:val="0"/>
          <w:marTop w:val="480"/>
          <w:marBottom w:val="480"/>
          <w:divBdr>
            <w:top w:val="none" w:sz="0" w:space="0" w:color="auto"/>
            <w:left w:val="none" w:sz="0" w:space="0" w:color="auto"/>
            <w:bottom w:val="none" w:sz="0" w:space="0" w:color="auto"/>
            <w:right w:val="none" w:sz="0" w:space="0" w:color="auto"/>
          </w:divBdr>
          <w:divsChild>
            <w:div w:id="1066419769">
              <w:marLeft w:val="0"/>
              <w:marRight w:val="0"/>
              <w:marTop w:val="0"/>
              <w:marBottom w:val="0"/>
              <w:divBdr>
                <w:top w:val="single" w:sz="6" w:space="23" w:color="F1F1F1"/>
                <w:left w:val="none" w:sz="0" w:space="0" w:color="auto"/>
                <w:bottom w:val="none" w:sz="0" w:space="0" w:color="auto"/>
                <w:right w:val="none" w:sz="0" w:space="0" w:color="auto"/>
              </w:divBdr>
            </w:div>
          </w:divsChild>
        </w:div>
      </w:divsChild>
    </w:div>
    <w:div w:id="377894139">
      <w:bodyDiv w:val="1"/>
      <w:marLeft w:val="0"/>
      <w:marRight w:val="0"/>
      <w:marTop w:val="0"/>
      <w:marBottom w:val="0"/>
      <w:divBdr>
        <w:top w:val="none" w:sz="0" w:space="0" w:color="auto"/>
        <w:left w:val="none" w:sz="0" w:space="0" w:color="auto"/>
        <w:bottom w:val="none" w:sz="0" w:space="0" w:color="auto"/>
        <w:right w:val="none" w:sz="0" w:space="0" w:color="auto"/>
      </w:divBdr>
    </w:div>
    <w:div w:id="395669815">
      <w:bodyDiv w:val="1"/>
      <w:marLeft w:val="0"/>
      <w:marRight w:val="0"/>
      <w:marTop w:val="0"/>
      <w:marBottom w:val="0"/>
      <w:divBdr>
        <w:top w:val="none" w:sz="0" w:space="0" w:color="auto"/>
        <w:left w:val="none" w:sz="0" w:space="0" w:color="auto"/>
        <w:bottom w:val="none" w:sz="0" w:space="0" w:color="auto"/>
        <w:right w:val="none" w:sz="0" w:space="0" w:color="auto"/>
      </w:divBdr>
    </w:div>
    <w:div w:id="420103770">
      <w:bodyDiv w:val="1"/>
      <w:marLeft w:val="0"/>
      <w:marRight w:val="0"/>
      <w:marTop w:val="0"/>
      <w:marBottom w:val="0"/>
      <w:divBdr>
        <w:top w:val="none" w:sz="0" w:space="0" w:color="auto"/>
        <w:left w:val="none" w:sz="0" w:space="0" w:color="auto"/>
        <w:bottom w:val="none" w:sz="0" w:space="0" w:color="auto"/>
        <w:right w:val="none" w:sz="0" w:space="0" w:color="auto"/>
      </w:divBdr>
      <w:divsChild>
        <w:div w:id="1021125398">
          <w:marLeft w:val="0"/>
          <w:marRight w:val="0"/>
          <w:marTop w:val="0"/>
          <w:marBottom w:val="0"/>
          <w:divBdr>
            <w:top w:val="none" w:sz="0" w:space="0" w:color="auto"/>
            <w:left w:val="none" w:sz="0" w:space="0" w:color="auto"/>
            <w:bottom w:val="none" w:sz="0" w:space="0" w:color="auto"/>
            <w:right w:val="none" w:sz="0" w:space="0" w:color="auto"/>
          </w:divBdr>
          <w:divsChild>
            <w:div w:id="793207229">
              <w:marLeft w:val="0"/>
              <w:marRight w:val="0"/>
              <w:marTop w:val="192"/>
              <w:marBottom w:val="0"/>
              <w:divBdr>
                <w:top w:val="none" w:sz="0" w:space="0" w:color="auto"/>
                <w:left w:val="none" w:sz="0" w:space="0" w:color="auto"/>
                <w:bottom w:val="none" w:sz="0" w:space="0" w:color="auto"/>
                <w:right w:val="none" w:sz="0" w:space="0" w:color="auto"/>
              </w:divBdr>
            </w:div>
            <w:div w:id="1158840133">
              <w:marLeft w:val="0"/>
              <w:marRight w:val="0"/>
              <w:marTop w:val="192"/>
              <w:marBottom w:val="0"/>
              <w:divBdr>
                <w:top w:val="none" w:sz="0" w:space="0" w:color="auto"/>
                <w:left w:val="none" w:sz="0" w:space="0" w:color="auto"/>
                <w:bottom w:val="none" w:sz="0" w:space="0" w:color="auto"/>
                <w:right w:val="none" w:sz="0" w:space="0" w:color="auto"/>
              </w:divBdr>
            </w:div>
            <w:div w:id="515924908">
              <w:marLeft w:val="0"/>
              <w:marRight w:val="0"/>
              <w:marTop w:val="192"/>
              <w:marBottom w:val="0"/>
              <w:divBdr>
                <w:top w:val="none" w:sz="0" w:space="0" w:color="auto"/>
                <w:left w:val="none" w:sz="0" w:space="0" w:color="auto"/>
                <w:bottom w:val="none" w:sz="0" w:space="0" w:color="auto"/>
                <w:right w:val="none" w:sz="0" w:space="0" w:color="auto"/>
              </w:divBdr>
            </w:div>
            <w:div w:id="1411000864">
              <w:marLeft w:val="0"/>
              <w:marRight w:val="0"/>
              <w:marTop w:val="192"/>
              <w:marBottom w:val="0"/>
              <w:divBdr>
                <w:top w:val="none" w:sz="0" w:space="0" w:color="auto"/>
                <w:left w:val="none" w:sz="0" w:space="0" w:color="auto"/>
                <w:bottom w:val="none" w:sz="0" w:space="0" w:color="auto"/>
                <w:right w:val="none" w:sz="0" w:space="0" w:color="auto"/>
              </w:divBdr>
            </w:div>
            <w:div w:id="392582955">
              <w:marLeft w:val="0"/>
              <w:marRight w:val="0"/>
              <w:marTop w:val="192"/>
              <w:marBottom w:val="0"/>
              <w:divBdr>
                <w:top w:val="none" w:sz="0" w:space="0" w:color="auto"/>
                <w:left w:val="none" w:sz="0" w:space="0" w:color="auto"/>
                <w:bottom w:val="none" w:sz="0" w:space="0" w:color="auto"/>
                <w:right w:val="none" w:sz="0" w:space="0" w:color="auto"/>
              </w:divBdr>
            </w:div>
            <w:div w:id="654339294">
              <w:marLeft w:val="0"/>
              <w:marRight w:val="0"/>
              <w:marTop w:val="192"/>
              <w:marBottom w:val="0"/>
              <w:divBdr>
                <w:top w:val="none" w:sz="0" w:space="0" w:color="auto"/>
                <w:left w:val="none" w:sz="0" w:space="0" w:color="auto"/>
                <w:bottom w:val="none" w:sz="0" w:space="0" w:color="auto"/>
                <w:right w:val="none" w:sz="0" w:space="0" w:color="auto"/>
              </w:divBdr>
            </w:div>
            <w:div w:id="376321776">
              <w:marLeft w:val="0"/>
              <w:marRight w:val="0"/>
              <w:marTop w:val="192"/>
              <w:marBottom w:val="0"/>
              <w:divBdr>
                <w:top w:val="none" w:sz="0" w:space="0" w:color="auto"/>
                <w:left w:val="none" w:sz="0" w:space="0" w:color="auto"/>
                <w:bottom w:val="none" w:sz="0" w:space="0" w:color="auto"/>
                <w:right w:val="none" w:sz="0" w:space="0" w:color="auto"/>
              </w:divBdr>
            </w:div>
          </w:divsChild>
        </w:div>
        <w:div w:id="1807964934">
          <w:marLeft w:val="0"/>
          <w:marRight w:val="0"/>
          <w:marTop w:val="480"/>
          <w:marBottom w:val="0"/>
          <w:divBdr>
            <w:top w:val="single" w:sz="6" w:space="6" w:color="FFE3C2"/>
            <w:left w:val="single" w:sz="6" w:space="8" w:color="FFE3C2"/>
            <w:bottom w:val="single" w:sz="6" w:space="6" w:color="FFE3C2"/>
            <w:right w:val="single" w:sz="6" w:space="8" w:color="FFE3C2"/>
          </w:divBdr>
          <w:divsChild>
            <w:div w:id="1709993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450169672">
      <w:bodyDiv w:val="1"/>
      <w:marLeft w:val="0"/>
      <w:marRight w:val="0"/>
      <w:marTop w:val="0"/>
      <w:marBottom w:val="0"/>
      <w:divBdr>
        <w:top w:val="none" w:sz="0" w:space="0" w:color="auto"/>
        <w:left w:val="none" w:sz="0" w:space="0" w:color="auto"/>
        <w:bottom w:val="none" w:sz="0" w:space="0" w:color="auto"/>
        <w:right w:val="none" w:sz="0" w:space="0" w:color="auto"/>
      </w:divBdr>
      <w:divsChild>
        <w:div w:id="737436976">
          <w:marLeft w:val="0"/>
          <w:marRight w:val="0"/>
          <w:marTop w:val="0"/>
          <w:marBottom w:val="0"/>
          <w:divBdr>
            <w:top w:val="single" w:sz="6" w:space="0" w:color="E6DEFE"/>
            <w:left w:val="single" w:sz="6" w:space="18" w:color="E6DEFE"/>
            <w:bottom w:val="single" w:sz="6" w:space="0" w:color="E6DEFE"/>
            <w:right w:val="single" w:sz="6" w:space="18" w:color="E6DEFE"/>
          </w:divBdr>
          <w:divsChild>
            <w:div w:id="1213424518">
              <w:marLeft w:val="0"/>
              <w:marRight w:val="0"/>
              <w:marTop w:val="0"/>
              <w:marBottom w:val="0"/>
              <w:divBdr>
                <w:top w:val="none" w:sz="0" w:space="0" w:color="auto"/>
                <w:left w:val="none" w:sz="0" w:space="0" w:color="auto"/>
                <w:bottom w:val="none" w:sz="0" w:space="0" w:color="auto"/>
                <w:right w:val="none" w:sz="0" w:space="0" w:color="auto"/>
              </w:divBdr>
              <w:divsChild>
                <w:div w:id="1340425656">
                  <w:marLeft w:val="0"/>
                  <w:marRight w:val="0"/>
                  <w:marTop w:val="0"/>
                  <w:marBottom w:val="0"/>
                  <w:divBdr>
                    <w:top w:val="none" w:sz="0" w:space="0" w:color="auto"/>
                    <w:left w:val="none" w:sz="0" w:space="0" w:color="auto"/>
                    <w:bottom w:val="none" w:sz="0" w:space="0" w:color="auto"/>
                    <w:right w:val="none" w:sz="0" w:space="0" w:color="auto"/>
                  </w:divBdr>
                  <w:divsChild>
                    <w:div w:id="1593126979">
                      <w:marLeft w:val="0"/>
                      <w:marRight w:val="0"/>
                      <w:marTop w:val="0"/>
                      <w:marBottom w:val="0"/>
                      <w:divBdr>
                        <w:top w:val="none" w:sz="0" w:space="0" w:color="auto"/>
                        <w:left w:val="none" w:sz="0" w:space="0" w:color="auto"/>
                        <w:bottom w:val="none" w:sz="0" w:space="0" w:color="auto"/>
                        <w:right w:val="none" w:sz="0" w:space="0" w:color="auto"/>
                      </w:divBdr>
                    </w:div>
                    <w:div w:id="1913809542">
                      <w:marLeft w:val="0"/>
                      <w:marRight w:val="0"/>
                      <w:marTop w:val="0"/>
                      <w:marBottom w:val="0"/>
                      <w:divBdr>
                        <w:top w:val="none" w:sz="0" w:space="0" w:color="auto"/>
                        <w:left w:val="none" w:sz="0" w:space="0" w:color="auto"/>
                        <w:bottom w:val="none" w:sz="0" w:space="0" w:color="auto"/>
                        <w:right w:val="none" w:sz="0" w:space="0" w:color="auto"/>
                      </w:divBdr>
                      <w:divsChild>
                        <w:div w:id="75981235">
                          <w:marLeft w:val="0"/>
                          <w:marRight w:val="0"/>
                          <w:marTop w:val="0"/>
                          <w:marBottom w:val="0"/>
                          <w:divBdr>
                            <w:top w:val="none" w:sz="0" w:space="0" w:color="auto"/>
                            <w:left w:val="none" w:sz="0" w:space="0" w:color="auto"/>
                            <w:bottom w:val="none" w:sz="0" w:space="0" w:color="auto"/>
                            <w:right w:val="none" w:sz="0" w:space="0" w:color="auto"/>
                          </w:divBdr>
                          <w:divsChild>
                            <w:div w:id="587076136">
                              <w:marLeft w:val="0"/>
                              <w:marRight w:val="240"/>
                              <w:marTop w:val="0"/>
                              <w:marBottom w:val="120"/>
                              <w:divBdr>
                                <w:top w:val="none" w:sz="0" w:space="0" w:color="auto"/>
                                <w:left w:val="none" w:sz="0" w:space="0" w:color="auto"/>
                                <w:bottom w:val="none" w:sz="0" w:space="0" w:color="auto"/>
                                <w:right w:val="none" w:sz="0" w:space="0" w:color="auto"/>
                              </w:divBdr>
                              <w:divsChild>
                                <w:div w:id="14698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489987">
      <w:bodyDiv w:val="1"/>
      <w:marLeft w:val="0"/>
      <w:marRight w:val="0"/>
      <w:marTop w:val="0"/>
      <w:marBottom w:val="0"/>
      <w:divBdr>
        <w:top w:val="none" w:sz="0" w:space="0" w:color="auto"/>
        <w:left w:val="none" w:sz="0" w:space="0" w:color="auto"/>
        <w:bottom w:val="none" w:sz="0" w:space="0" w:color="auto"/>
        <w:right w:val="none" w:sz="0" w:space="0" w:color="auto"/>
      </w:divBdr>
      <w:divsChild>
        <w:div w:id="946350992">
          <w:marLeft w:val="0"/>
          <w:marRight w:val="0"/>
          <w:marTop w:val="0"/>
          <w:marBottom w:val="0"/>
          <w:divBdr>
            <w:top w:val="none" w:sz="0" w:space="0" w:color="auto"/>
            <w:left w:val="none" w:sz="0" w:space="0" w:color="auto"/>
            <w:bottom w:val="none" w:sz="0" w:space="0" w:color="auto"/>
            <w:right w:val="none" w:sz="0" w:space="0" w:color="auto"/>
          </w:divBdr>
        </w:div>
        <w:div w:id="982544025">
          <w:marLeft w:val="0"/>
          <w:marRight w:val="0"/>
          <w:marTop w:val="84"/>
          <w:marBottom w:val="0"/>
          <w:divBdr>
            <w:top w:val="none" w:sz="0" w:space="0" w:color="auto"/>
            <w:left w:val="none" w:sz="0" w:space="0" w:color="auto"/>
            <w:bottom w:val="none" w:sz="0" w:space="0" w:color="auto"/>
            <w:right w:val="none" w:sz="0" w:space="0" w:color="auto"/>
          </w:divBdr>
        </w:div>
      </w:divsChild>
    </w:div>
    <w:div w:id="482352173">
      <w:bodyDiv w:val="1"/>
      <w:marLeft w:val="0"/>
      <w:marRight w:val="0"/>
      <w:marTop w:val="0"/>
      <w:marBottom w:val="0"/>
      <w:divBdr>
        <w:top w:val="none" w:sz="0" w:space="0" w:color="auto"/>
        <w:left w:val="none" w:sz="0" w:space="0" w:color="auto"/>
        <w:bottom w:val="none" w:sz="0" w:space="0" w:color="auto"/>
        <w:right w:val="none" w:sz="0" w:space="0" w:color="auto"/>
      </w:divBdr>
    </w:div>
    <w:div w:id="518738251">
      <w:bodyDiv w:val="1"/>
      <w:marLeft w:val="0"/>
      <w:marRight w:val="0"/>
      <w:marTop w:val="0"/>
      <w:marBottom w:val="0"/>
      <w:divBdr>
        <w:top w:val="none" w:sz="0" w:space="0" w:color="auto"/>
        <w:left w:val="none" w:sz="0" w:space="0" w:color="auto"/>
        <w:bottom w:val="none" w:sz="0" w:space="0" w:color="auto"/>
        <w:right w:val="none" w:sz="0" w:space="0" w:color="auto"/>
      </w:divBdr>
      <w:divsChild>
        <w:div w:id="1958949908">
          <w:marLeft w:val="0"/>
          <w:marRight w:val="0"/>
          <w:marTop w:val="210"/>
          <w:marBottom w:val="0"/>
          <w:divBdr>
            <w:top w:val="none" w:sz="0" w:space="0" w:color="auto"/>
            <w:left w:val="none" w:sz="0" w:space="0" w:color="auto"/>
            <w:bottom w:val="none" w:sz="0" w:space="0" w:color="auto"/>
            <w:right w:val="none" w:sz="0" w:space="0" w:color="auto"/>
          </w:divBdr>
        </w:div>
        <w:div w:id="227620522">
          <w:marLeft w:val="0"/>
          <w:marRight w:val="0"/>
          <w:marTop w:val="210"/>
          <w:marBottom w:val="0"/>
          <w:divBdr>
            <w:top w:val="none" w:sz="0" w:space="0" w:color="auto"/>
            <w:left w:val="none" w:sz="0" w:space="0" w:color="auto"/>
            <w:bottom w:val="none" w:sz="0" w:space="0" w:color="auto"/>
            <w:right w:val="none" w:sz="0" w:space="0" w:color="auto"/>
          </w:divBdr>
        </w:div>
        <w:div w:id="1032803737">
          <w:marLeft w:val="0"/>
          <w:marRight w:val="0"/>
          <w:marTop w:val="210"/>
          <w:marBottom w:val="0"/>
          <w:divBdr>
            <w:top w:val="none" w:sz="0" w:space="0" w:color="auto"/>
            <w:left w:val="none" w:sz="0" w:space="0" w:color="auto"/>
            <w:bottom w:val="none" w:sz="0" w:space="0" w:color="auto"/>
            <w:right w:val="none" w:sz="0" w:space="0" w:color="auto"/>
          </w:divBdr>
        </w:div>
        <w:div w:id="2140342473">
          <w:marLeft w:val="0"/>
          <w:marRight w:val="0"/>
          <w:marTop w:val="210"/>
          <w:marBottom w:val="0"/>
          <w:divBdr>
            <w:top w:val="none" w:sz="0" w:space="0" w:color="auto"/>
            <w:left w:val="none" w:sz="0" w:space="0" w:color="auto"/>
            <w:bottom w:val="none" w:sz="0" w:space="0" w:color="auto"/>
            <w:right w:val="none" w:sz="0" w:space="0" w:color="auto"/>
          </w:divBdr>
        </w:div>
      </w:divsChild>
    </w:div>
    <w:div w:id="547690070">
      <w:bodyDiv w:val="1"/>
      <w:marLeft w:val="0"/>
      <w:marRight w:val="0"/>
      <w:marTop w:val="0"/>
      <w:marBottom w:val="0"/>
      <w:divBdr>
        <w:top w:val="none" w:sz="0" w:space="0" w:color="auto"/>
        <w:left w:val="none" w:sz="0" w:space="0" w:color="auto"/>
        <w:bottom w:val="none" w:sz="0" w:space="0" w:color="auto"/>
        <w:right w:val="none" w:sz="0" w:space="0" w:color="auto"/>
      </w:divBdr>
    </w:div>
    <w:div w:id="574357731">
      <w:bodyDiv w:val="1"/>
      <w:marLeft w:val="0"/>
      <w:marRight w:val="0"/>
      <w:marTop w:val="0"/>
      <w:marBottom w:val="0"/>
      <w:divBdr>
        <w:top w:val="none" w:sz="0" w:space="0" w:color="auto"/>
        <w:left w:val="none" w:sz="0" w:space="0" w:color="auto"/>
        <w:bottom w:val="none" w:sz="0" w:space="0" w:color="auto"/>
        <w:right w:val="none" w:sz="0" w:space="0" w:color="auto"/>
      </w:divBdr>
    </w:div>
    <w:div w:id="577522134">
      <w:bodyDiv w:val="1"/>
      <w:marLeft w:val="0"/>
      <w:marRight w:val="0"/>
      <w:marTop w:val="0"/>
      <w:marBottom w:val="0"/>
      <w:divBdr>
        <w:top w:val="none" w:sz="0" w:space="0" w:color="auto"/>
        <w:left w:val="none" w:sz="0" w:space="0" w:color="auto"/>
        <w:bottom w:val="none" w:sz="0" w:space="0" w:color="auto"/>
        <w:right w:val="none" w:sz="0" w:space="0" w:color="auto"/>
      </w:divBdr>
    </w:div>
    <w:div w:id="593514934">
      <w:bodyDiv w:val="1"/>
      <w:marLeft w:val="0"/>
      <w:marRight w:val="0"/>
      <w:marTop w:val="0"/>
      <w:marBottom w:val="0"/>
      <w:divBdr>
        <w:top w:val="none" w:sz="0" w:space="0" w:color="auto"/>
        <w:left w:val="none" w:sz="0" w:space="0" w:color="auto"/>
        <w:bottom w:val="none" w:sz="0" w:space="0" w:color="auto"/>
        <w:right w:val="none" w:sz="0" w:space="0" w:color="auto"/>
      </w:divBdr>
    </w:div>
    <w:div w:id="624235494">
      <w:bodyDiv w:val="1"/>
      <w:marLeft w:val="0"/>
      <w:marRight w:val="0"/>
      <w:marTop w:val="0"/>
      <w:marBottom w:val="0"/>
      <w:divBdr>
        <w:top w:val="none" w:sz="0" w:space="0" w:color="auto"/>
        <w:left w:val="none" w:sz="0" w:space="0" w:color="auto"/>
        <w:bottom w:val="none" w:sz="0" w:space="0" w:color="auto"/>
        <w:right w:val="none" w:sz="0" w:space="0" w:color="auto"/>
      </w:divBdr>
    </w:div>
    <w:div w:id="664749124">
      <w:bodyDiv w:val="1"/>
      <w:marLeft w:val="0"/>
      <w:marRight w:val="0"/>
      <w:marTop w:val="0"/>
      <w:marBottom w:val="0"/>
      <w:divBdr>
        <w:top w:val="none" w:sz="0" w:space="0" w:color="auto"/>
        <w:left w:val="none" w:sz="0" w:space="0" w:color="auto"/>
        <w:bottom w:val="none" w:sz="0" w:space="0" w:color="auto"/>
        <w:right w:val="none" w:sz="0" w:space="0" w:color="auto"/>
      </w:divBdr>
      <w:divsChild>
        <w:div w:id="2007130710">
          <w:marLeft w:val="0"/>
          <w:marRight w:val="0"/>
          <w:marTop w:val="0"/>
          <w:marBottom w:val="0"/>
          <w:divBdr>
            <w:top w:val="none" w:sz="0" w:space="0" w:color="auto"/>
            <w:left w:val="none" w:sz="0" w:space="0" w:color="auto"/>
            <w:bottom w:val="none" w:sz="0" w:space="0" w:color="auto"/>
            <w:right w:val="none" w:sz="0" w:space="0" w:color="auto"/>
          </w:divBdr>
          <w:divsChild>
            <w:div w:id="53917117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72612751">
      <w:bodyDiv w:val="1"/>
      <w:marLeft w:val="0"/>
      <w:marRight w:val="0"/>
      <w:marTop w:val="0"/>
      <w:marBottom w:val="0"/>
      <w:divBdr>
        <w:top w:val="none" w:sz="0" w:space="0" w:color="auto"/>
        <w:left w:val="none" w:sz="0" w:space="0" w:color="auto"/>
        <w:bottom w:val="none" w:sz="0" w:space="0" w:color="auto"/>
        <w:right w:val="none" w:sz="0" w:space="0" w:color="auto"/>
      </w:divBdr>
      <w:divsChild>
        <w:div w:id="1816558736">
          <w:marLeft w:val="0"/>
          <w:marRight w:val="0"/>
          <w:marTop w:val="0"/>
          <w:marBottom w:val="0"/>
          <w:divBdr>
            <w:top w:val="none" w:sz="0" w:space="0" w:color="auto"/>
            <w:left w:val="none" w:sz="0" w:space="0" w:color="auto"/>
            <w:bottom w:val="none" w:sz="0" w:space="0" w:color="auto"/>
            <w:right w:val="none" w:sz="0" w:space="0" w:color="auto"/>
          </w:divBdr>
        </w:div>
      </w:divsChild>
    </w:div>
    <w:div w:id="680276120">
      <w:bodyDiv w:val="1"/>
      <w:marLeft w:val="0"/>
      <w:marRight w:val="0"/>
      <w:marTop w:val="0"/>
      <w:marBottom w:val="0"/>
      <w:divBdr>
        <w:top w:val="none" w:sz="0" w:space="0" w:color="auto"/>
        <w:left w:val="none" w:sz="0" w:space="0" w:color="auto"/>
        <w:bottom w:val="none" w:sz="0" w:space="0" w:color="auto"/>
        <w:right w:val="none" w:sz="0" w:space="0" w:color="auto"/>
      </w:divBdr>
    </w:div>
    <w:div w:id="692532203">
      <w:bodyDiv w:val="1"/>
      <w:marLeft w:val="0"/>
      <w:marRight w:val="0"/>
      <w:marTop w:val="0"/>
      <w:marBottom w:val="0"/>
      <w:divBdr>
        <w:top w:val="none" w:sz="0" w:space="0" w:color="auto"/>
        <w:left w:val="none" w:sz="0" w:space="0" w:color="auto"/>
        <w:bottom w:val="none" w:sz="0" w:space="0" w:color="auto"/>
        <w:right w:val="none" w:sz="0" w:space="0" w:color="auto"/>
      </w:divBdr>
      <w:divsChild>
        <w:div w:id="334459637">
          <w:marLeft w:val="0"/>
          <w:marRight w:val="0"/>
          <w:marTop w:val="0"/>
          <w:marBottom w:val="180"/>
          <w:divBdr>
            <w:top w:val="none" w:sz="0" w:space="0" w:color="auto"/>
            <w:left w:val="none" w:sz="0" w:space="0" w:color="auto"/>
            <w:bottom w:val="none" w:sz="0" w:space="0" w:color="auto"/>
            <w:right w:val="none" w:sz="0" w:space="0" w:color="auto"/>
          </w:divBdr>
        </w:div>
      </w:divsChild>
    </w:div>
    <w:div w:id="732699373">
      <w:bodyDiv w:val="1"/>
      <w:marLeft w:val="0"/>
      <w:marRight w:val="0"/>
      <w:marTop w:val="0"/>
      <w:marBottom w:val="0"/>
      <w:divBdr>
        <w:top w:val="none" w:sz="0" w:space="0" w:color="auto"/>
        <w:left w:val="none" w:sz="0" w:space="0" w:color="auto"/>
        <w:bottom w:val="none" w:sz="0" w:space="0" w:color="auto"/>
        <w:right w:val="none" w:sz="0" w:space="0" w:color="auto"/>
      </w:divBdr>
    </w:div>
    <w:div w:id="733969498">
      <w:bodyDiv w:val="1"/>
      <w:marLeft w:val="0"/>
      <w:marRight w:val="0"/>
      <w:marTop w:val="0"/>
      <w:marBottom w:val="0"/>
      <w:divBdr>
        <w:top w:val="none" w:sz="0" w:space="0" w:color="auto"/>
        <w:left w:val="none" w:sz="0" w:space="0" w:color="auto"/>
        <w:bottom w:val="none" w:sz="0" w:space="0" w:color="auto"/>
        <w:right w:val="none" w:sz="0" w:space="0" w:color="auto"/>
      </w:divBdr>
    </w:div>
    <w:div w:id="779761923">
      <w:bodyDiv w:val="1"/>
      <w:marLeft w:val="0"/>
      <w:marRight w:val="0"/>
      <w:marTop w:val="0"/>
      <w:marBottom w:val="0"/>
      <w:divBdr>
        <w:top w:val="none" w:sz="0" w:space="0" w:color="auto"/>
        <w:left w:val="none" w:sz="0" w:space="0" w:color="auto"/>
        <w:bottom w:val="none" w:sz="0" w:space="0" w:color="auto"/>
        <w:right w:val="none" w:sz="0" w:space="0" w:color="auto"/>
      </w:divBdr>
    </w:div>
    <w:div w:id="784497750">
      <w:bodyDiv w:val="1"/>
      <w:marLeft w:val="0"/>
      <w:marRight w:val="0"/>
      <w:marTop w:val="0"/>
      <w:marBottom w:val="0"/>
      <w:divBdr>
        <w:top w:val="none" w:sz="0" w:space="0" w:color="auto"/>
        <w:left w:val="none" w:sz="0" w:space="0" w:color="auto"/>
        <w:bottom w:val="none" w:sz="0" w:space="0" w:color="auto"/>
        <w:right w:val="none" w:sz="0" w:space="0" w:color="auto"/>
      </w:divBdr>
    </w:div>
    <w:div w:id="795491325">
      <w:bodyDiv w:val="1"/>
      <w:marLeft w:val="0"/>
      <w:marRight w:val="0"/>
      <w:marTop w:val="0"/>
      <w:marBottom w:val="0"/>
      <w:divBdr>
        <w:top w:val="none" w:sz="0" w:space="0" w:color="auto"/>
        <w:left w:val="none" w:sz="0" w:space="0" w:color="auto"/>
        <w:bottom w:val="none" w:sz="0" w:space="0" w:color="auto"/>
        <w:right w:val="none" w:sz="0" w:space="0" w:color="auto"/>
      </w:divBdr>
      <w:divsChild>
        <w:div w:id="513150361">
          <w:marLeft w:val="0"/>
          <w:marRight w:val="0"/>
          <w:marTop w:val="0"/>
          <w:marBottom w:val="0"/>
          <w:divBdr>
            <w:top w:val="none" w:sz="0" w:space="0" w:color="auto"/>
            <w:left w:val="none" w:sz="0" w:space="0" w:color="auto"/>
            <w:bottom w:val="none" w:sz="0" w:space="0" w:color="auto"/>
            <w:right w:val="none" w:sz="0" w:space="0" w:color="auto"/>
          </w:divBdr>
        </w:div>
      </w:divsChild>
    </w:div>
    <w:div w:id="795681723">
      <w:bodyDiv w:val="1"/>
      <w:marLeft w:val="0"/>
      <w:marRight w:val="0"/>
      <w:marTop w:val="0"/>
      <w:marBottom w:val="0"/>
      <w:divBdr>
        <w:top w:val="none" w:sz="0" w:space="0" w:color="auto"/>
        <w:left w:val="none" w:sz="0" w:space="0" w:color="auto"/>
        <w:bottom w:val="none" w:sz="0" w:space="0" w:color="auto"/>
        <w:right w:val="none" w:sz="0" w:space="0" w:color="auto"/>
      </w:divBdr>
      <w:divsChild>
        <w:div w:id="1051030918">
          <w:marLeft w:val="0"/>
          <w:marRight w:val="0"/>
          <w:marTop w:val="0"/>
          <w:marBottom w:val="0"/>
          <w:divBdr>
            <w:top w:val="none" w:sz="0" w:space="0" w:color="auto"/>
            <w:left w:val="none" w:sz="0" w:space="0" w:color="auto"/>
            <w:bottom w:val="none" w:sz="0" w:space="0" w:color="auto"/>
            <w:right w:val="none" w:sz="0" w:space="0" w:color="auto"/>
          </w:divBdr>
          <w:divsChild>
            <w:div w:id="978607746">
              <w:marLeft w:val="0"/>
              <w:marRight w:val="0"/>
              <w:marTop w:val="0"/>
              <w:marBottom w:val="0"/>
              <w:divBdr>
                <w:top w:val="none" w:sz="0" w:space="0" w:color="auto"/>
                <w:left w:val="none" w:sz="0" w:space="0" w:color="auto"/>
                <w:bottom w:val="none" w:sz="0" w:space="0" w:color="auto"/>
                <w:right w:val="none" w:sz="0" w:space="0" w:color="auto"/>
              </w:divBdr>
              <w:divsChild>
                <w:div w:id="11778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70991">
      <w:bodyDiv w:val="1"/>
      <w:marLeft w:val="0"/>
      <w:marRight w:val="0"/>
      <w:marTop w:val="0"/>
      <w:marBottom w:val="0"/>
      <w:divBdr>
        <w:top w:val="none" w:sz="0" w:space="0" w:color="auto"/>
        <w:left w:val="none" w:sz="0" w:space="0" w:color="auto"/>
        <w:bottom w:val="none" w:sz="0" w:space="0" w:color="auto"/>
        <w:right w:val="none" w:sz="0" w:space="0" w:color="auto"/>
      </w:divBdr>
    </w:div>
    <w:div w:id="892496676">
      <w:bodyDiv w:val="1"/>
      <w:marLeft w:val="0"/>
      <w:marRight w:val="0"/>
      <w:marTop w:val="0"/>
      <w:marBottom w:val="0"/>
      <w:divBdr>
        <w:top w:val="none" w:sz="0" w:space="0" w:color="auto"/>
        <w:left w:val="none" w:sz="0" w:space="0" w:color="auto"/>
        <w:bottom w:val="none" w:sz="0" w:space="0" w:color="auto"/>
        <w:right w:val="none" w:sz="0" w:space="0" w:color="auto"/>
      </w:divBdr>
    </w:div>
    <w:div w:id="897279055">
      <w:bodyDiv w:val="1"/>
      <w:marLeft w:val="0"/>
      <w:marRight w:val="0"/>
      <w:marTop w:val="0"/>
      <w:marBottom w:val="0"/>
      <w:divBdr>
        <w:top w:val="none" w:sz="0" w:space="0" w:color="auto"/>
        <w:left w:val="none" w:sz="0" w:space="0" w:color="auto"/>
        <w:bottom w:val="none" w:sz="0" w:space="0" w:color="auto"/>
        <w:right w:val="none" w:sz="0" w:space="0" w:color="auto"/>
      </w:divBdr>
    </w:div>
    <w:div w:id="928152956">
      <w:bodyDiv w:val="1"/>
      <w:marLeft w:val="0"/>
      <w:marRight w:val="0"/>
      <w:marTop w:val="0"/>
      <w:marBottom w:val="0"/>
      <w:divBdr>
        <w:top w:val="none" w:sz="0" w:space="0" w:color="auto"/>
        <w:left w:val="none" w:sz="0" w:space="0" w:color="auto"/>
        <w:bottom w:val="none" w:sz="0" w:space="0" w:color="auto"/>
        <w:right w:val="none" w:sz="0" w:space="0" w:color="auto"/>
      </w:divBdr>
      <w:divsChild>
        <w:div w:id="1473596626">
          <w:marLeft w:val="0"/>
          <w:marRight w:val="0"/>
          <w:marTop w:val="0"/>
          <w:marBottom w:val="0"/>
          <w:divBdr>
            <w:top w:val="none" w:sz="0" w:space="0" w:color="auto"/>
            <w:left w:val="none" w:sz="0" w:space="0" w:color="auto"/>
            <w:bottom w:val="none" w:sz="0" w:space="0" w:color="auto"/>
            <w:right w:val="none" w:sz="0" w:space="0" w:color="auto"/>
          </w:divBdr>
        </w:div>
      </w:divsChild>
    </w:div>
    <w:div w:id="958268161">
      <w:bodyDiv w:val="1"/>
      <w:marLeft w:val="0"/>
      <w:marRight w:val="0"/>
      <w:marTop w:val="0"/>
      <w:marBottom w:val="0"/>
      <w:divBdr>
        <w:top w:val="none" w:sz="0" w:space="0" w:color="auto"/>
        <w:left w:val="none" w:sz="0" w:space="0" w:color="auto"/>
        <w:bottom w:val="none" w:sz="0" w:space="0" w:color="auto"/>
        <w:right w:val="none" w:sz="0" w:space="0" w:color="auto"/>
      </w:divBdr>
    </w:div>
    <w:div w:id="966276135">
      <w:bodyDiv w:val="1"/>
      <w:marLeft w:val="0"/>
      <w:marRight w:val="0"/>
      <w:marTop w:val="0"/>
      <w:marBottom w:val="0"/>
      <w:divBdr>
        <w:top w:val="none" w:sz="0" w:space="0" w:color="auto"/>
        <w:left w:val="none" w:sz="0" w:space="0" w:color="auto"/>
        <w:bottom w:val="none" w:sz="0" w:space="0" w:color="auto"/>
        <w:right w:val="none" w:sz="0" w:space="0" w:color="auto"/>
      </w:divBdr>
    </w:div>
    <w:div w:id="1051003835">
      <w:bodyDiv w:val="1"/>
      <w:marLeft w:val="0"/>
      <w:marRight w:val="0"/>
      <w:marTop w:val="0"/>
      <w:marBottom w:val="0"/>
      <w:divBdr>
        <w:top w:val="none" w:sz="0" w:space="0" w:color="auto"/>
        <w:left w:val="none" w:sz="0" w:space="0" w:color="auto"/>
        <w:bottom w:val="none" w:sz="0" w:space="0" w:color="auto"/>
        <w:right w:val="none" w:sz="0" w:space="0" w:color="auto"/>
      </w:divBdr>
    </w:div>
    <w:div w:id="1122656250">
      <w:bodyDiv w:val="1"/>
      <w:marLeft w:val="0"/>
      <w:marRight w:val="0"/>
      <w:marTop w:val="0"/>
      <w:marBottom w:val="0"/>
      <w:divBdr>
        <w:top w:val="none" w:sz="0" w:space="0" w:color="auto"/>
        <w:left w:val="none" w:sz="0" w:space="0" w:color="auto"/>
        <w:bottom w:val="none" w:sz="0" w:space="0" w:color="auto"/>
        <w:right w:val="none" w:sz="0" w:space="0" w:color="auto"/>
      </w:divBdr>
    </w:div>
    <w:div w:id="1151366369">
      <w:bodyDiv w:val="1"/>
      <w:marLeft w:val="0"/>
      <w:marRight w:val="0"/>
      <w:marTop w:val="0"/>
      <w:marBottom w:val="0"/>
      <w:divBdr>
        <w:top w:val="none" w:sz="0" w:space="0" w:color="auto"/>
        <w:left w:val="none" w:sz="0" w:space="0" w:color="auto"/>
        <w:bottom w:val="none" w:sz="0" w:space="0" w:color="auto"/>
        <w:right w:val="none" w:sz="0" w:space="0" w:color="auto"/>
      </w:divBdr>
    </w:div>
    <w:div w:id="1152133896">
      <w:bodyDiv w:val="1"/>
      <w:marLeft w:val="0"/>
      <w:marRight w:val="0"/>
      <w:marTop w:val="0"/>
      <w:marBottom w:val="0"/>
      <w:divBdr>
        <w:top w:val="none" w:sz="0" w:space="0" w:color="auto"/>
        <w:left w:val="none" w:sz="0" w:space="0" w:color="auto"/>
        <w:bottom w:val="none" w:sz="0" w:space="0" w:color="auto"/>
        <w:right w:val="none" w:sz="0" w:space="0" w:color="auto"/>
      </w:divBdr>
      <w:divsChild>
        <w:div w:id="1767994617">
          <w:marLeft w:val="0"/>
          <w:marRight w:val="0"/>
          <w:marTop w:val="0"/>
          <w:marBottom w:val="75"/>
          <w:divBdr>
            <w:top w:val="none" w:sz="0" w:space="0" w:color="auto"/>
            <w:left w:val="none" w:sz="0" w:space="0" w:color="auto"/>
            <w:bottom w:val="none" w:sz="0" w:space="0" w:color="auto"/>
            <w:right w:val="none" w:sz="0" w:space="0" w:color="auto"/>
          </w:divBdr>
        </w:div>
        <w:div w:id="311374646">
          <w:marLeft w:val="0"/>
          <w:marRight w:val="0"/>
          <w:marTop w:val="0"/>
          <w:marBottom w:val="225"/>
          <w:divBdr>
            <w:top w:val="none" w:sz="0" w:space="0" w:color="auto"/>
            <w:left w:val="none" w:sz="0" w:space="0" w:color="auto"/>
            <w:bottom w:val="none" w:sz="0" w:space="0" w:color="auto"/>
            <w:right w:val="none" w:sz="0" w:space="0" w:color="auto"/>
          </w:divBdr>
        </w:div>
      </w:divsChild>
    </w:div>
    <w:div w:id="1166439953">
      <w:bodyDiv w:val="1"/>
      <w:marLeft w:val="0"/>
      <w:marRight w:val="0"/>
      <w:marTop w:val="0"/>
      <w:marBottom w:val="0"/>
      <w:divBdr>
        <w:top w:val="none" w:sz="0" w:space="0" w:color="auto"/>
        <w:left w:val="none" w:sz="0" w:space="0" w:color="auto"/>
        <w:bottom w:val="none" w:sz="0" w:space="0" w:color="auto"/>
        <w:right w:val="none" w:sz="0" w:space="0" w:color="auto"/>
      </w:divBdr>
    </w:div>
    <w:div w:id="1189560061">
      <w:bodyDiv w:val="1"/>
      <w:marLeft w:val="0"/>
      <w:marRight w:val="0"/>
      <w:marTop w:val="0"/>
      <w:marBottom w:val="0"/>
      <w:divBdr>
        <w:top w:val="none" w:sz="0" w:space="0" w:color="auto"/>
        <w:left w:val="none" w:sz="0" w:space="0" w:color="auto"/>
        <w:bottom w:val="none" w:sz="0" w:space="0" w:color="auto"/>
        <w:right w:val="none" w:sz="0" w:space="0" w:color="auto"/>
      </w:divBdr>
    </w:div>
    <w:div w:id="1206257580">
      <w:bodyDiv w:val="1"/>
      <w:marLeft w:val="0"/>
      <w:marRight w:val="0"/>
      <w:marTop w:val="0"/>
      <w:marBottom w:val="0"/>
      <w:divBdr>
        <w:top w:val="none" w:sz="0" w:space="0" w:color="auto"/>
        <w:left w:val="none" w:sz="0" w:space="0" w:color="auto"/>
        <w:bottom w:val="none" w:sz="0" w:space="0" w:color="auto"/>
        <w:right w:val="none" w:sz="0" w:space="0" w:color="auto"/>
      </w:divBdr>
    </w:div>
    <w:div w:id="1214386179">
      <w:bodyDiv w:val="1"/>
      <w:marLeft w:val="0"/>
      <w:marRight w:val="0"/>
      <w:marTop w:val="0"/>
      <w:marBottom w:val="0"/>
      <w:divBdr>
        <w:top w:val="none" w:sz="0" w:space="0" w:color="auto"/>
        <w:left w:val="none" w:sz="0" w:space="0" w:color="auto"/>
        <w:bottom w:val="none" w:sz="0" w:space="0" w:color="auto"/>
        <w:right w:val="none" w:sz="0" w:space="0" w:color="auto"/>
      </w:divBdr>
    </w:div>
    <w:div w:id="1233077731">
      <w:bodyDiv w:val="1"/>
      <w:marLeft w:val="0"/>
      <w:marRight w:val="0"/>
      <w:marTop w:val="0"/>
      <w:marBottom w:val="0"/>
      <w:divBdr>
        <w:top w:val="none" w:sz="0" w:space="0" w:color="auto"/>
        <w:left w:val="none" w:sz="0" w:space="0" w:color="auto"/>
        <w:bottom w:val="none" w:sz="0" w:space="0" w:color="auto"/>
        <w:right w:val="none" w:sz="0" w:space="0" w:color="auto"/>
      </w:divBdr>
      <w:divsChild>
        <w:div w:id="2030908482">
          <w:marLeft w:val="0"/>
          <w:marRight w:val="0"/>
          <w:marTop w:val="0"/>
          <w:marBottom w:val="0"/>
          <w:divBdr>
            <w:top w:val="none" w:sz="0" w:space="0" w:color="auto"/>
            <w:left w:val="none" w:sz="0" w:space="0" w:color="auto"/>
            <w:bottom w:val="none" w:sz="0" w:space="0" w:color="auto"/>
            <w:right w:val="none" w:sz="0" w:space="0" w:color="auto"/>
          </w:divBdr>
          <w:divsChild>
            <w:div w:id="801385845">
              <w:marLeft w:val="0"/>
              <w:marRight w:val="300"/>
              <w:marTop w:val="0"/>
              <w:marBottom w:val="72"/>
              <w:divBdr>
                <w:top w:val="none" w:sz="0" w:space="0" w:color="auto"/>
                <w:left w:val="none" w:sz="0" w:space="0" w:color="auto"/>
                <w:bottom w:val="none" w:sz="0" w:space="0" w:color="auto"/>
                <w:right w:val="none" w:sz="0" w:space="0" w:color="auto"/>
              </w:divBdr>
            </w:div>
          </w:divsChild>
        </w:div>
        <w:div w:id="1300263677">
          <w:marLeft w:val="0"/>
          <w:marRight w:val="0"/>
          <w:marTop w:val="0"/>
          <w:marBottom w:val="0"/>
          <w:divBdr>
            <w:top w:val="none" w:sz="0" w:space="0" w:color="auto"/>
            <w:left w:val="none" w:sz="0" w:space="0" w:color="auto"/>
            <w:bottom w:val="none" w:sz="0" w:space="0" w:color="auto"/>
            <w:right w:val="none" w:sz="0" w:space="0" w:color="auto"/>
          </w:divBdr>
        </w:div>
        <w:div w:id="980234107">
          <w:marLeft w:val="0"/>
          <w:marRight w:val="0"/>
          <w:marTop w:val="450"/>
          <w:marBottom w:val="0"/>
          <w:divBdr>
            <w:top w:val="none" w:sz="0" w:space="0" w:color="auto"/>
            <w:left w:val="none" w:sz="0" w:space="0" w:color="auto"/>
            <w:bottom w:val="none" w:sz="0" w:space="0" w:color="auto"/>
            <w:right w:val="none" w:sz="0" w:space="0" w:color="auto"/>
          </w:divBdr>
          <w:divsChild>
            <w:div w:id="1858421479">
              <w:marLeft w:val="0"/>
              <w:marRight w:val="0"/>
              <w:marTop w:val="0"/>
              <w:marBottom w:val="0"/>
              <w:divBdr>
                <w:top w:val="none" w:sz="0" w:space="0" w:color="auto"/>
                <w:left w:val="none" w:sz="0" w:space="0" w:color="auto"/>
                <w:bottom w:val="none" w:sz="0" w:space="0" w:color="auto"/>
                <w:right w:val="none" w:sz="0" w:space="0" w:color="auto"/>
              </w:divBdr>
            </w:div>
          </w:divsChild>
        </w:div>
        <w:div w:id="270208066">
          <w:marLeft w:val="0"/>
          <w:marRight w:val="0"/>
          <w:marTop w:val="600"/>
          <w:marBottom w:val="0"/>
          <w:divBdr>
            <w:top w:val="none" w:sz="0" w:space="0" w:color="auto"/>
            <w:left w:val="none" w:sz="0" w:space="0" w:color="auto"/>
            <w:bottom w:val="none" w:sz="0" w:space="0" w:color="auto"/>
            <w:right w:val="none" w:sz="0" w:space="0" w:color="auto"/>
          </w:divBdr>
        </w:div>
      </w:divsChild>
    </w:div>
    <w:div w:id="1235244274">
      <w:bodyDiv w:val="1"/>
      <w:marLeft w:val="0"/>
      <w:marRight w:val="0"/>
      <w:marTop w:val="0"/>
      <w:marBottom w:val="0"/>
      <w:divBdr>
        <w:top w:val="none" w:sz="0" w:space="0" w:color="auto"/>
        <w:left w:val="none" w:sz="0" w:space="0" w:color="auto"/>
        <w:bottom w:val="none" w:sz="0" w:space="0" w:color="auto"/>
        <w:right w:val="none" w:sz="0" w:space="0" w:color="auto"/>
      </w:divBdr>
      <w:divsChild>
        <w:div w:id="365788577">
          <w:marLeft w:val="0"/>
          <w:marRight w:val="0"/>
          <w:marTop w:val="0"/>
          <w:marBottom w:val="240"/>
          <w:divBdr>
            <w:top w:val="none" w:sz="0" w:space="0" w:color="auto"/>
            <w:left w:val="none" w:sz="0" w:space="0" w:color="auto"/>
            <w:bottom w:val="none" w:sz="0" w:space="0" w:color="auto"/>
            <w:right w:val="none" w:sz="0" w:space="0" w:color="auto"/>
          </w:divBdr>
        </w:div>
      </w:divsChild>
    </w:div>
    <w:div w:id="1238126426">
      <w:bodyDiv w:val="1"/>
      <w:marLeft w:val="0"/>
      <w:marRight w:val="0"/>
      <w:marTop w:val="0"/>
      <w:marBottom w:val="0"/>
      <w:divBdr>
        <w:top w:val="none" w:sz="0" w:space="0" w:color="auto"/>
        <w:left w:val="none" w:sz="0" w:space="0" w:color="auto"/>
        <w:bottom w:val="none" w:sz="0" w:space="0" w:color="auto"/>
        <w:right w:val="none" w:sz="0" w:space="0" w:color="auto"/>
      </w:divBdr>
    </w:div>
    <w:div w:id="1251429063">
      <w:bodyDiv w:val="1"/>
      <w:marLeft w:val="0"/>
      <w:marRight w:val="0"/>
      <w:marTop w:val="0"/>
      <w:marBottom w:val="0"/>
      <w:divBdr>
        <w:top w:val="none" w:sz="0" w:space="0" w:color="auto"/>
        <w:left w:val="none" w:sz="0" w:space="0" w:color="auto"/>
        <w:bottom w:val="none" w:sz="0" w:space="0" w:color="auto"/>
        <w:right w:val="none" w:sz="0" w:space="0" w:color="auto"/>
      </w:divBdr>
    </w:div>
    <w:div w:id="1254168708">
      <w:bodyDiv w:val="1"/>
      <w:marLeft w:val="0"/>
      <w:marRight w:val="0"/>
      <w:marTop w:val="0"/>
      <w:marBottom w:val="0"/>
      <w:divBdr>
        <w:top w:val="none" w:sz="0" w:space="0" w:color="auto"/>
        <w:left w:val="none" w:sz="0" w:space="0" w:color="auto"/>
        <w:bottom w:val="none" w:sz="0" w:space="0" w:color="auto"/>
        <w:right w:val="none" w:sz="0" w:space="0" w:color="auto"/>
      </w:divBdr>
    </w:div>
    <w:div w:id="1255670760">
      <w:bodyDiv w:val="1"/>
      <w:marLeft w:val="0"/>
      <w:marRight w:val="0"/>
      <w:marTop w:val="0"/>
      <w:marBottom w:val="0"/>
      <w:divBdr>
        <w:top w:val="none" w:sz="0" w:space="0" w:color="auto"/>
        <w:left w:val="none" w:sz="0" w:space="0" w:color="auto"/>
        <w:bottom w:val="none" w:sz="0" w:space="0" w:color="auto"/>
        <w:right w:val="none" w:sz="0" w:space="0" w:color="auto"/>
      </w:divBdr>
      <w:divsChild>
        <w:div w:id="357900929">
          <w:marLeft w:val="0"/>
          <w:marRight w:val="0"/>
          <w:marTop w:val="0"/>
          <w:marBottom w:val="0"/>
          <w:divBdr>
            <w:top w:val="single" w:sz="6" w:space="0" w:color="E6DEFE"/>
            <w:left w:val="single" w:sz="6" w:space="18" w:color="E6DEFE"/>
            <w:bottom w:val="single" w:sz="6" w:space="0" w:color="E6DEFE"/>
            <w:right w:val="single" w:sz="6" w:space="18" w:color="E6DEFE"/>
          </w:divBdr>
          <w:divsChild>
            <w:div w:id="317348314">
              <w:marLeft w:val="0"/>
              <w:marRight w:val="0"/>
              <w:marTop w:val="0"/>
              <w:marBottom w:val="0"/>
              <w:divBdr>
                <w:top w:val="none" w:sz="0" w:space="0" w:color="auto"/>
                <w:left w:val="none" w:sz="0" w:space="0" w:color="auto"/>
                <w:bottom w:val="none" w:sz="0" w:space="0" w:color="auto"/>
                <w:right w:val="none" w:sz="0" w:space="0" w:color="auto"/>
              </w:divBdr>
              <w:divsChild>
                <w:div w:id="1018046928">
                  <w:marLeft w:val="0"/>
                  <w:marRight w:val="0"/>
                  <w:marTop w:val="0"/>
                  <w:marBottom w:val="0"/>
                  <w:divBdr>
                    <w:top w:val="none" w:sz="0" w:space="0" w:color="auto"/>
                    <w:left w:val="none" w:sz="0" w:space="0" w:color="auto"/>
                    <w:bottom w:val="none" w:sz="0" w:space="0" w:color="auto"/>
                    <w:right w:val="none" w:sz="0" w:space="0" w:color="auto"/>
                  </w:divBdr>
                  <w:divsChild>
                    <w:div w:id="288245228">
                      <w:marLeft w:val="0"/>
                      <w:marRight w:val="0"/>
                      <w:marTop w:val="0"/>
                      <w:marBottom w:val="0"/>
                      <w:divBdr>
                        <w:top w:val="none" w:sz="0" w:space="0" w:color="auto"/>
                        <w:left w:val="none" w:sz="0" w:space="0" w:color="auto"/>
                        <w:bottom w:val="none" w:sz="0" w:space="0" w:color="auto"/>
                        <w:right w:val="none" w:sz="0" w:space="0" w:color="auto"/>
                      </w:divBdr>
                    </w:div>
                    <w:div w:id="283776867">
                      <w:marLeft w:val="0"/>
                      <w:marRight w:val="0"/>
                      <w:marTop w:val="0"/>
                      <w:marBottom w:val="0"/>
                      <w:divBdr>
                        <w:top w:val="none" w:sz="0" w:space="0" w:color="auto"/>
                        <w:left w:val="none" w:sz="0" w:space="0" w:color="auto"/>
                        <w:bottom w:val="none" w:sz="0" w:space="0" w:color="auto"/>
                        <w:right w:val="none" w:sz="0" w:space="0" w:color="auto"/>
                      </w:divBdr>
                      <w:divsChild>
                        <w:div w:id="488786530">
                          <w:marLeft w:val="0"/>
                          <w:marRight w:val="0"/>
                          <w:marTop w:val="0"/>
                          <w:marBottom w:val="0"/>
                          <w:divBdr>
                            <w:top w:val="none" w:sz="0" w:space="0" w:color="auto"/>
                            <w:left w:val="none" w:sz="0" w:space="0" w:color="auto"/>
                            <w:bottom w:val="none" w:sz="0" w:space="0" w:color="auto"/>
                            <w:right w:val="none" w:sz="0" w:space="0" w:color="auto"/>
                          </w:divBdr>
                          <w:divsChild>
                            <w:div w:id="2055618962">
                              <w:marLeft w:val="0"/>
                              <w:marRight w:val="240"/>
                              <w:marTop w:val="0"/>
                              <w:marBottom w:val="120"/>
                              <w:divBdr>
                                <w:top w:val="none" w:sz="0" w:space="0" w:color="auto"/>
                                <w:left w:val="none" w:sz="0" w:space="0" w:color="auto"/>
                                <w:bottom w:val="none" w:sz="0" w:space="0" w:color="auto"/>
                                <w:right w:val="none" w:sz="0" w:space="0" w:color="auto"/>
                              </w:divBdr>
                              <w:divsChild>
                                <w:div w:id="10227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4435">
      <w:bodyDiv w:val="1"/>
      <w:marLeft w:val="0"/>
      <w:marRight w:val="0"/>
      <w:marTop w:val="0"/>
      <w:marBottom w:val="0"/>
      <w:divBdr>
        <w:top w:val="none" w:sz="0" w:space="0" w:color="auto"/>
        <w:left w:val="none" w:sz="0" w:space="0" w:color="auto"/>
        <w:bottom w:val="none" w:sz="0" w:space="0" w:color="auto"/>
        <w:right w:val="none" w:sz="0" w:space="0" w:color="auto"/>
      </w:divBdr>
    </w:div>
    <w:div w:id="1261597366">
      <w:bodyDiv w:val="1"/>
      <w:marLeft w:val="0"/>
      <w:marRight w:val="0"/>
      <w:marTop w:val="0"/>
      <w:marBottom w:val="0"/>
      <w:divBdr>
        <w:top w:val="none" w:sz="0" w:space="0" w:color="auto"/>
        <w:left w:val="none" w:sz="0" w:space="0" w:color="auto"/>
        <w:bottom w:val="none" w:sz="0" w:space="0" w:color="auto"/>
        <w:right w:val="none" w:sz="0" w:space="0" w:color="auto"/>
      </w:divBdr>
      <w:divsChild>
        <w:div w:id="653679660">
          <w:marLeft w:val="0"/>
          <w:marRight w:val="0"/>
          <w:marTop w:val="0"/>
          <w:marBottom w:val="300"/>
          <w:divBdr>
            <w:top w:val="none" w:sz="0" w:space="0" w:color="auto"/>
            <w:left w:val="none" w:sz="0" w:space="0" w:color="auto"/>
            <w:bottom w:val="none" w:sz="0" w:space="0" w:color="auto"/>
            <w:right w:val="none" w:sz="0" w:space="0" w:color="auto"/>
          </w:divBdr>
        </w:div>
        <w:div w:id="1801997836">
          <w:marLeft w:val="0"/>
          <w:marRight w:val="0"/>
          <w:marTop w:val="0"/>
          <w:marBottom w:val="0"/>
          <w:divBdr>
            <w:top w:val="none" w:sz="0" w:space="0" w:color="auto"/>
            <w:left w:val="none" w:sz="0" w:space="0" w:color="auto"/>
            <w:bottom w:val="none" w:sz="0" w:space="0" w:color="auto"/>
            <w:right w:val="none" w:sz="0" w:space="0" w:color="auto"/>
          </w:divBdr>
          <w:divsChild>
            <w:div w:id="965693512">
              <w:marLeft w:val="0"/>
              <w:marRight w:val="0"/>
              <w:marTop w:val="0"/>
              <w:marBottom w:val="0"/>
              <w:divBdr>
                <w:top w:val="none" w:sz="0" w:space="0" w:color="auto"/>
                <w:left w:val="none" w:sz="0" w:space="0" w:color="auto"/>
                <w:bottom w:val="none" w:sz="0" w:space="0" w:color="auto"/>
                <w:right w:val="none" w:sz="0" w:space="0" w:color="auto"/>
              </w:divBdr>
            </w:div>
            <w:div w:id="161362026">
              <w:marLeft w:val="0"/>
              <w:marRight w:val="150"/>
              <w:marTop w:val="150"/>
              <w:marBottom w:val="0"/>
              <w:divBdr>
                <w:top w:val="single" w:sz="6" w:space="0" w:color="C4C4C4"/>
                <w:left w:val="single" w:sz="6" w:space="22" w:color="C4C4C4"/>
                <w:bottom w:val="single" w:sz="6" w:space="0" w:color="C4C4C4"/>
                <w:right w:val="single" w:sz="6" w:space="0" w:color="C4C4C4"/>
              </w:divBdr>
            </w:div>
            <w:div w:id="375549593">
              <w:marLeft w:val="30"/>
              <w:marRight w:val="0"/>
              <w:marTop w:val="225"/>
              <w:marBottom w:val="210"/>
              <w:divBdr>
                <w:top w:val="none" w:sz="0" w:space="0" w:color="auto"/>
                <w:left w:val="none" w:sz="0" w:space="0" w:color="auto"/>
                <w:bottom w:val="none" w:sz="0" w:space="0" w:color="auto"/>
                <w:right w:val="none" w:sz="0" w:space="0" w:color="auto"/>
              </w:divBdr>
              <w:divsChild>
                <w:div w:id="1654140913">
                  <w:marLeft w:val="0"/>
                  <w:marRight w:val="0"/>
                  <w:marTop w:val="0"/>
                  <w:marBottom w:val="0"/>
                  <w:divBdr>
                    <w:top w:val="none" w:sz="0" w:space="0" w:color="auto"/>
                    <w:left w:val="none" w:sz="0" w:space="0" w:color="auto"/>
                    <w:bottom w:val="none" w:sz="0" w:space="0" w:color="auto"/>
                    <w:right w:val="none" w:sz="0" w:space="0" w:color="auto"/>
                  </w:divBdr>
                </w:div>
                <w:div w:id="1208487971">
                  <w:marLeft w:val="0"/>
                  <w:marRight w:val="0"/>
                  <w:marTop w:val="0"/>
                  <w:marBottom w:val="0"/>
                  <w:divBdr>
                    <w:top w:val="none" w:sz="0" w:space="0" w:color="auto"/>
                    <w:left w:val="none" w:sz="0" w:space="0" w:color="auto"/>
                    <w:bottom w:val="none" w:sz="0" w:space="0" w:color="auto"/>
                    <w:right w:val="none" w:sz="0" w:space="0" w:color="auto"/>
                  </w:divBdr>
                </w:div>
              </w:divsChild>
            </w:div>
            <w:div w:id="666127715">
              <w:marLeft w:val="0"/>
              <w:marRight w:val="0"/>
              <w:marTop w:val="0"/>
              <w:marBottom w:val="0"/>
              <w:divBdr>
                <w:top w:val="none" w:sz="0" w:space="0" w:color="auto"/>
                <w:left w:val="none" w:sz="0" w:space="0" w:color="auto"/>
                <w:bottom w:val="none" w:sz="0" w:space="0" w:color="auto"/>
                <w:right w:val="none" w:sz="0" w:space="0" w:color="auto"/>
              </w:divBdr>
              <w:divsChild>
                <w:div w:id="1595243468">
                  <w:marLeft w:val="0"/>
                  <w:marRight w:val="0"/>
                  <w:marTop w:val="150"/>
                  <w:marBottom w:val="150"/>
                  <w:divBdr>
                    <w:top w:val="none" w:sz="0" w:space="0" w:color="auto"/>
                    <w:left w:val="none" w:sz="0" w:space="0" w:color="auto"/>
                    <w:bottom w:val="none" w:sz="0" w:space="0" w:color="auto"/>
                    <w:right w:val="none" w:sz="0" w:space="0" w:color="auto"/>
                  </w:divBdr>
                  <w:divsChild>
                    <w:div w:id="327439058">
                      <w:marLeft w:val="150"/>
                      <w:marRight w:val="0"/>
                      <w:marTop w:val="0"/>
                      <w:marBottom w:val="0"/>
                      <w:divBdr>
                        <w:top w:val="none" w:sz="0" w:space="0" w:color="auto"/>
                        <w:left w:val="none" w:sz="0" w:space="0" w:color="auto"/>
                        <w:bottom w:val="none" w:sz="0" w:space="0" w:color="auto"/>
                        <w:right w:val="none" w:sz="0" w:space="0" w:color="auto"/>
                      </w:divBdr>
                    </w:div>
                  </w:divsChild>
                </w:div>
                <w:div w:id="1815875082">
                  <w:marLeft w:val="0"/>
                  <w:marRight w:val="0"/>
                  <w:marTop w:val="0"/>
                  <w:marBottom w:val="75"/>
                  <w:divBdr>
                    <w:top w:val="none" w:sz="0" w:space="0" w:color="auto"/>
                    <w:left w:val="none" w:sz="0" w:space="0" w:color="auto"/>
                    <w:bottom w:val="none" w:sz="0" w:space="0" w:color="auto"/>
                    <w:right w:val="none" w:sz="0" w:space="0" w:color="auto"/>
                  </w:divBdr>
                </w:div>
                <w:div w:id="4590300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16763382">
      <w:bodyDiv w:val="1"/>
      <w:marLeft w:val="0"/>
      <w:marRight w:val="0"/>
      <w:marTop w:val="0"/>
      <w:marBottom w:val="0"/>
      <w:divBdr>
        <w:top w:val="none" w:sz="0" w:space="0" w:color="auto"/>
        <w:left w:val="none" w:sz="0" w:space="0" w:color="auto"/>
        <w:bottom w:val="none" w:sz="0" w:space="0" w:color="auto"/>
        <w:right w:val="none" w:sz="0" w:space="0" w:color="auto"/>
      </w:divBdr>
    </w:div>
    <w:div w:id="1337489974">
      <w:bodyDiv w:val="1"/>
      <w:marLeft w:val="0"/>
      <w:marRight w:val="0"/>
      <w:marTop w:val="0"/>
      <w:marBottom w:val="0"/>
      <w:divBdr>
        <w:top w:val="none" w:sz="0" w:space="0" w:color="auto"/>
        <w:left w:val="none" w:sz="0" w:space="0" w:color="auto"/>
        <w:bottom w:val="none" w:sz="0" w:space="0" w:color="auto"/>
        <w:right w:val="none" w:sz="0" w:space="0" w:color="auto"/>
      </w:divBdr>
    </w:div>
    <w:div w:id="1383482686">
      <w:bodyDiv w:val="1"/>
      <w:marLeft w:val="0"/>
      <w:marRight w:val="0"/>
      <w:marTop w:val="0"/>
      <w:marBottom w:val="0"/>
      <w:divBdr>
        <w:top w:val="none" w:sz="0" w:space="0" w:color="auto"/>
        <w:left w:val="none" w:sz="0" w:space="0" w:color="auto"/>
        <w:bottom w:val="none" w:sz="0" w:space="0" w:color="auto"/>
        <w:right w:val="none" w:sz="0" w:space="0" w:color="auto"/>
      </w:divBdr>
    </w:div>
    <w:div w:id="1403064230">
      <w:bodyDiv w:val="1"/>
      <w:marLeft w:val="0"/>
      <w:marRight w:val="0"/>
      <w:marTop w:val="0"/>
      <w:marBottom w:val="0"/>
      <w:divBdr>
        <w:top w:val="none" w:sz="0" w:space="0" w:color="auto"/>
        <w:left w:val="none" w:sz="0" w:space="0" w:color="auto"/>
        <w:bottom w:val="none" w:sz="0" w:space="0" w:color="auto"/>
        <w:right w:val="none" w:sz="0" w:space="0" w:color="auto"/>
      </w:divBdr>
    </w:div>
    <w:div w:id="1409573134">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492024142">
      <w:bodyDiv w:val="1"/>
      <w:marLeft w:val="0"/>
      <w:marRight w:val="0"/>
      <w:marTop w:val="0"/>
      <w:marBottom w:val="0"/>
      <w:divBdr>
        <w:top w:val="none" w:sz="0" w:space="0" w:color="auto"/>
        <w:left w:val="none" w:sz="0" w:space="0" w:color="auto"/>
        <w:bottom w:val="none" w:sz="0" w:space="0" w:color="auto"/>
        <w:right w:val="none" w:sz="0" w:space="0" w:color="auto"/>
      </w:divBdr>
    </w:div>
    <w:div w:id="1512793935">
      <w:bodyDiv w:val="1"/>
      <w:marLeft w:val="0"/>
      <w:marRight w:val="0"/>
      <w:marTop w:val="0"/>
      <w:marBottom w:val="0"/>
      <w:divBdr>
        <w:top w:val="none" w:sz="0" w:space="0" w:color="auto"/>
        <w:left w:val="none" w:sz="0" w:space="0" w:color="auto"/>
        <w:bottom w:val="none" w:sz="0" w:space="0" w:color="auto"/>
        <w:right w:val="none" w:sz="0" w:space="0" w:color="auto"/>
      </w:divBdr>
    </w:div>
    <w:div w:id="1521118425">
      <w:bodyDiv w:val="1"/>
      <w:marLeft w:val="0"/>
      <w:marRight w:val="0"/>
      <w:marTop w:val="0"/>
      <w:marBottom w:val="0"/>
      <w:divBdr>
        <w:top w:val="none" w:sz="0" w:space="0" w:color="auto"/>
        <w:left w:val="none" w:sz="0" w:space="0" w:color="auto"/>
        <w:bottom w:val="none" w:sz="0" w:space="0" w:color="auto"/>
        <w:right w:val="none" w:sz="0" w:space="0" w:color="auto"/>
      </w:divBdr>
    </w:div>
    <w:div w:id="1521121394">
      <w:bodyDiv w:val="1"/>
      <w:marLeft w:val="0"/>
      <w:marRight w:val="0"/>
      <w:marTop w:val="0"/>
      <w:marBottom w:val="0"/>
      <w:divBdr>
        <w:top w:val="none" w:sz="0" w:space="0" w:color="auto"/>
        <w:left w:val="none" w:sz="0" w:space="0" w:color="auto"/>
        <w:bottom w:val="none" w:sz="0" w:space="0" w:color="auto"/>
        <w:right w:val="none" w:sz="0" w:space="0" w:color="auto"/>
      </w:divBdr>
      <w:divsChild>
        <w:div w:id="1103915695">
          <w:marLeft w:val="0"/>
          <w:marRight w:val="0"/>
          <w:marTop w:val="192"/>
          <w:marBottom w:val="0"/>
          <w:divBdr>
            <w:top w:val="none" w:sz="0" w:space="0" w:color="auto"/>
            <w:left w:val="none" w:sz="0" w:space="0" w:color="auto"/>
            <w:bottom w:val="none" w:sz="0" w:space="0" w:color="auto"/>
            <w:right w:val="none" w:sz="0" w:space="0" w:color="auto"/>
          </w:divBdr>
        </w:div>
      </w:divsChild>
    </w:div>
    <w:div w:id="1525634055">
      <w:bodyDiv w:val="1"/>
      <w:marLeft w:val="0"/>
      <w:marRight w:val="0"/>
      <w:marTop w:val="0"/>
      <w:marBottom w:val="0"/>
      <w:divBdr>
        <w:top w:val="none" w:sz="0" w:space="0" w:color="auto"/>
        <w:left w:val="none" w:sz="0" w:space="0" w:color="auto"/>
        <w:bottom w:val="none" w:sz="0" w:space="0" w:color="auto"/>
        <w:right w:val="none" w:sz="0" w:space="0" w:color="auto"/>
      </w:divBdr>
    </w:div>
    <w:div w:id="1536038523">
      <w:bodyDiv w:val="1"/>
      <w:marLeft w:val="0"/>
      <w:marRight w:val="0"/>
      <w:marTop w:val="0"/>
      <w:marBottom w:val="0"/>
      <w:divBdr>
        <w:top w:val="none" w:sz="0" w:space="0" w:color="auto"/>
        <w:left w:val="none" w:sz="0" w:space="0" w:color="auto"/>
        <w:bottom w:val="none" w:sz="0" w:space="0" w:color="auto"/>
        <w:right w:val="none" w:sz="0" w:space="0" w:color="auto"/>
      </w:divBdr>
    </w:div>
    <w:div w:id="1539583120">
      <w:bodyDiv w:val="1"/>
      <w:marLeft w:val="0"/>
      <w:marRight w:val="0"/>
      <w:marTop w:val="0"/>
      <w:marBottom w:val="0"/>
      <w:divBdr>
        <w:top w:val="none" w:sz="0" w:space="0" w:color="auto"/>
        <w:left w:val="none" w:sz="0" w:space="0" w:color="auto"/>
        <w:bottom w:val="none" w:sz="0" w:space="0" w:color="auto"/>
        <w:right w:val="none" w:sz="0" w:space="0" w:color="auto"/>
      </w:divBdr>
    </w:div>
    <w:div w:id="1548031046">
      <w:bodyDiv w:val="1"/>
      <w:marLeft w:val="0"/>
      <w:marRight w:val="0"/>
      <w:marTop w:val="0"/>
      <w:marBottom w:val="0"/>
      <w:divBdr>
        <w:top w:val="none" w:sz="0" w:space="0" w:color="auto"/>
        <w:left w:val="none" w:sz="0" w:space="0" w:color="auto"/>
        <w:bottom w:val="none" w:sz="0" w:space="0" w:color="auto"/>
        <w:right w:val="none" w:sz="0" w:space="0" w:color="auto"/>
      </w:divBdr>
    </w:div>
    <w:div w:id="1610046596">
      <w:bodyDiv w:val="1"/>
      <w:marLeft w:val="0"/>
      <w:marRight w:val="0"/>
      <w:marTop w:val="0"/>
      <w:marBottom w:val="0"/>
      <w:divBdr>
        <w:top w:val="none" w:sz="0" w:space="0" w:color="auto"/>
        <w:left w:val="none" w:sz="0" w:space="0" w:color="auto"/>
        <w:bottom w:val="none" w:sz="0" w:space="0" w:color="auto"/>
        <w:right w:val="none" w:sz="0" w:space="0" w:color="auto"/>
      </w:divBdr>
      <w:divsChild>
        <w:div w:id="643006297">
          <w:marLeft w:val="0"/>
          <w:marRight w:val="0"/>
          <w:marTop w:val="0"/>
          <w:marBottom w:val="240"/>
          <w:divBdr>
            <w:top w:val="none" w:sz="0" w:space="0" w:color="auto"/>
            <w:left w:val="none" w:sz="0" w:space="0" w:color="auto"/>
            <w:bottom w:val="none" w:sz="0" w:space="0" w:color="auto"/>
            <w:right w:val="none" w:sz="0" w:space="0" w:color="auto"/>
          </w:divBdr>
        </w:div>
        <w:div w:id="957957007">
          <w:marLeft w:val="0"/>
          <w:marRight w:val="0"/>
          <w:marTop w:val="0"/>
          <w:marBottom w:val="360"/>
          <w:divBdr>
            <w:top w:val="none" w:sz="0" w:space="0" w:color="auto"/>
            <w:left w:val="none" w:sz="0" w:space="0" w:color="auto"/>
            <w:bottom w:val="none" w:sz="0" w:space="0" w:color="auto"/>
            <w:right w:val="none" w:sz="0" w:space="0" w:color="auto"/>
          </w:divBdr>
        </w:div>
      </w:divsChild>
    </w:div>
    <w:div w:id="1627392331">
      <w:bodyDiv w:val="1"/>
      <w:marLeft w:val="0"/>
      <w:marRight w:val="0"/>
      <w:marTop w:val="0"/>
      <w:marBottom w:val="0"/>
      <w:divBdr>
        <w:top w:val="none" w:sz="0" w:space="0" w:color="auto"/>
        <w:left w:val="none" w:sz="0" w:space="0" w:color="auto"/>
        <w:bottom w:val="none" w:sz="0" w:space="0" w:color="auto"/>
        <w:right w:val="none" w:sz="0" w:space="0" w:color="auto"/>
      </w:divBdr>
    </w:div>
    <w:div w:id="1628589416">
      <w:bodyDiv w:val="1"/>
      <w:marLeft w:val="0"/>
      <w:marRight w:val="0"/>
      <w:marTop w:val="0"/>
      <w:marBottom w:val="0"/>
      <w:divBdr>
        <w:top w:val="none" w:sz="0" w:space="0" w:color="auto"/>
        <w:left w:val="none" w:sz="0" w:space="0" w:color="auto"/>
        <w:bottom w:val="none" w:sz="0" w:space="0" w:color="auto"/>
        <w:right w:val="none" w:sz="0" w:space="0" w:color="auto"/>
      </w:divBdr>
    </w:div>
    <w:div w:id="1637490177">
      <w:bodyDiv w:val="1"/>
      <w:marLeft w:val="0"/>
      <w:marRight w:val="0"/>
      <w:marTop w:val="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
        <w:div w:id="97872589">
          <w:marLeft w:val="0"/>
          <w:marRight w:val="0"/>
          <w:marTop w:val="450"/>
          <w:marBottom w:val="0"/>
          <w:divBdr>
            <w:top w:val="none" w:sz="0" w:space="0" w:color="auto"/>
            <w:left w:val="none" w:sz="0" w:space="0" w:color="auto"/>
            <w:bottom w:val="none" w:sz="0" w:space="0" w:color="auto"/>
            <w:right w:val="none" w:sz="0" w:space="0" w:color="auto"/>
          </w:divBdr>
          <w:divsChild>
            <w:div w:id="1114713822">
              <w:marLeft w:val="0"/>
              <w:marRight w:val="0"/>
              <w:marTop w:val="0"/>
              <w:marBottom w:val="0"/>
              <w:divBdr>
                <w:top w:val="none" w:sz="0" w:space="0" w:color="auto"/>
                <w:left w:val="none" w:sz="0" w:space="0" w:color="auto"/>
                <w:bottom w:val="none" w:sz="0" w:space="0" w:color="auto"/>
                <w:right w:val="none" w:sz="0" w:space="0" w:color="auto"/>
              </w:divBdr>
            </w:div>
          </w:divsChild>
        </w:div>
        <w:div w:id="1585604441">
          <w:marLeft w:val="0"/>
          <w:marRight w:val="0"/>
          <w:marTop w:val="600"/>
          <w:marBottom w:val="0"/>
          <w:divBdr>
            <w:top w:val="none" w:sz="0" w:space="0" w:color="auto"/>
            <w:left w:val="none" w:sz="0" w:space="0" w:color="auto"/>
            <w:bottom w:val="none" w:sz="0" w:space="0" w:color="auto"/>
            <w:right w:val="none" w:sz="0" w:space="0" w:color="auto"/>
          </w:divBdr>
        </w:div>
      </w:divsChild>
    </w:div>
    <w:div w:id="1639336668">
      <w:bodyDiv w:val="1"/>
      <w:marLeft w:val="0"/>
      <w:marRight w:val="0"/>
      <w:marTop w:val="0"/>
      <w:marBottom w:val="0"/>
      <w:divBdr>
        <w:top w:val="none" w:sz="0" w:space="0" w:color="auto"/>
        <w:left w:val="none" w:sz="0" w:space="0" w:color="auto"/>
        <w:bottom w:val="none" w:sz="0" w:space="0" w:color="auto"/>
        <w:right w:val="none" w:sz="0" w:space="0" w:color="auto"/>
      </w:divBdr>
      <w:divsChild>
        <w:div w:id="399138514">
          <w:marLeft w:val="0"/>
          <w:marRight w:val="0"/>
          <w:marTop w:val="0"/>
          <w:marBottom w:val="0"/>
          <w:divBdr>
            <w:top w:val="none" w:sz="0" w:space="0" w:color="auto"/>
            <w:left w:val="none" w:sz="0" w:space="0" w:color="auto"/>
            <w:bottom w:val="none" w:sz="0" w:space="0" w:color="auto"/>
            <w:right w:val="none" w:sz="0" w:space="0" w:color="auto"/>
          </w:divBdr>
          <w:divsChild>
            <w:div w:id="1264459642">
              <w:marLeft w:val="0"/>
              <w:marRight w:val="300"/>
              <w:marTop w:val="0"/>
              <w:marBottom w:val="72"/>
              <w:divBdr>
                <w:top w:val="none" w:sz="0" w:space="0" w:color="auto"/>
                <w:left w:val="none" w:sz="0" w:space="0" w:color="auto"/>
                <w:bottom w:val="none" w:sz="0" w:space="0" w:color="auto"/>
                <w:right w:val="none" w:sz="0" w:space="0" w:color="auto"/>
              </w:divBdr>
            </w:div>
          </w:divsChild>
        </w:div>
        <w:div w:id="1387560275">
          <w:marLeft w:val="0"/>
          <w:marRight w:val="0"/>
          <w:marTop w:val="0"/>
          <w:marBottom w:val="0"/>
          <w:divBdr>
            <w:top w:val="none" w:sz="0" w:space="0" w:color="auto"/>
            <w:left w:val="none" w:sz="0" w:space="0" w:color="auto"/>
            <w:bottom w:val="none" w:sz="0" w:space="0" w:color="auto"/>
            <w:right w:val="none" w:sz="0" w:space="0" w:color="auto"/>
          </w:divBdr>
        </w:div>
        <w:div w:id="709648943">
          <w:marLeft w:val="0"/>
          <w:marRight w:val="0"/>
          <w:marTop w:val="450"/>
          <w:marBottom w:val="0"/>
          <w:divBdr>
            <w:top w:val="none" w:sz="0" w:space="0" w:color="auto"/>
            <w:left w:val="none" w:sz="0" w:space="0" w:color="auto"/>
            <w:bottom w:val="none" w:sz="0" w:space="0" w:color="auto"/>
            <w:right w:val="none" w:sz="0" w:space="0" w:color="auto"/>
          </w:divBdr>
          <w:divsChild>
            <w:div w:id="179052701">
              <w:marLeft w:val="0"/>
              <w:marRight w:val="0"/>
              <w:marTop w:val="0"/>
              <w:marBottom w:val="0"/>
              <w:divBdr>
                <w:top w:val="none" w:sz="0" w:space="0" w:color="auto"/>
                <w:left w:val="none" w:sz="0" w:space="0" w:color="auto"/>
                <w:bottom w:val="none" w:sz="0" w:space="0" w:color="auto"/>
                <w:right w:val="none" w:sz="0" w:space="0" w:color="auto"/>
              </w:divBdr>
            </w:div>
          </w:divsChild>
        </w:div>
        <w:div w:id="809395747">
          <w:marLeft w:val="0"/>
          <w:marRight w:val="0"/>
          <w:marTop w:val="600"/>
          <w:marBottom w:val="0"/>
          <w:divBdr>
            <w:top w:val="none" w:sz="0" w:space="0" w:color="auto"/>
            <w:left w:val="none" w:sz="0" w:space="0" w:color="auto"/>
            <w:bottom w:val="none" w:sz="0" w:space="0" w:color="auto"/>
            <w:right w:val="none" w:sz="0" w:space="0" w:color="auto"/>
          </w:divBdr>
        </w:div>
      </w:divsChild>
    </w:div>
    <w:div w:id="1671373061">
      <w:bodyDiv w:val="1"/>
      <w:marLeft w:val="0"/>
      <w:marRight w:val="0"/>
      <w:marTop w:val="0"/>
      <w:marBottom w:val="0"/>
      <w:divBdr>
        <w:top w:val="none" w:sz="0" w:space="0" w:color="auto"/>
        <w:left w:val="none" w:sz="0" w:space="0" w:color="auto"/>
        <w:bottom w:val="none" w:sz="0" w:space="0" w:color="auto"/>
        <w:right w:val="none" w:sz="0" w:space="0" w:color="auto"/>
      </w:divBdr>
    </w:div>
    <w:div w:id="1715613983">
      <w:bodyDiv w:val="1"/>
      <w:marLeft w:val="0"/>
      <w:marRight w:val="0"/>
      <w:marTop w:val="0"/>
      <w:marBottom w:val="0"/>
      <w:divBdr>
        <w:top w:val="none" w:sz="0" w:space="0" w:color="auto"/>
        <w:left w:val="none" w:sz="0" w:space="0" w:color="auto"/>
        <w:bottom w:val="none" w:sz="0" w:space="0" w:color="auto"/>
        <w:right w:val="none" w:sz="0" w:space="0" w:color="auto"/>
      </w:divBdr>
    </w:div>
    <w:div w:id="1725374620">
      <w:bodyDiv w:val="1"/>
      <w:marLeft w:val="0"/>
      <w:marRight w:val="0"/>
      <w:marTop w:val="0"/>
      <w:marBottom w:val="0"/>
      <w:divBdr>
        <w:top w:val="none" w:sz="0" w:space="0" w:color="auto"/>
        <w:left w:val="none" w:sz="0" w:space="0" w:color="auto"/>
        <w:bottom w:val="none" w:sz="0" w:space="0" w:color="auto"/>
        <w:right w:val="none" w:sz="0" w:space="0" w:color="auto"/>
      </w:divBdr>
    </w:div>
    <w:div w:id="1736659453">
      <w:bodyDiv w:val="1"/>
      <w:marLeft w:val="0"/>
      <w:marRight w:val="0"/>
      <w:marTop w:val="0"/>
      <w:marBottom w:val="0"/>
      <w:divBdr>
        <w:top w:val="none" w:sz="0" w:space="0" w:color="auto"/>
        <w:left w:val="none" w:sz="0" w:space="0" w:color="auto"/>
        <w:bottom w:val="none" w:sz="0" w:space="0" w:color="auto"/>
        <w:right w:val="none" w:sz="0" w:space="0" w:color="auto"/>
      </w:divBdr>
    </w:div>
    <w:div w:id="1778671652">
      <w:bodyDiv w:val="1"/>
      <w:marLeft w:val="0"/>
      <w:marRight w:val="0"/>
      <w:marTop w:val="0"/>
      <w:marBottom w:val="0"/>
      <w:divBdr>
        <w:top w:val="none" w:sz="0" w:space="0" w:color="auto"/>
        <w:left w:val="none" w:sz="0" w:space="0" w:color="auto"/>
        <w:bottom w:val="none" w:sz="0" w:space="0" w:color="auto"/>
        <w:right w:val="none" w:sz="0" w:space="0" w:color="auto"/>
      </w:divBdr>
    </w:div>
    <w:div w:id="1783063568">
      <w:bodyDiv w:val="1"/>
      <w:marLeft w:val="0"/>
      <w:marRight w:val="0"/>
      <w:marTop w:val="0"/>
      <w:marBottom w:val="0"/>
      <w:divBdr>
        <w:top w:val="none" w:sz="0" w:space="0" w:color="auto"/>
        <w:left w:val="none" w:sz="0" w:space="0" w:color="auto"/>
        <w:bottom w:val="none" w:sz="0" w:space="0" w:color="auto"/>
        <w:right w:val="none" w:sz="0" w:space="0" w:color="auto"/>
      </w:divBdr>
    </w:div>
    <w:div w:id="1788158983">
      <w:bodyDiv w:val="1"/>
      <w:marLeft w:val="0"/>
      <w:marRight w:val="0"/>
      <w:marTop w:val="0"/>
      <w:marBottom w:val="0"/>
      <w:divBdr>
        <w:top w:val="none" w:sz="0" w:space="0" w:color="auto"/>
        <w:left w:val="none" w:sz="0" w:space="0" w:color="auto"/>
        <w:bottom w:val="none" w:sz="0" w:space="0" w:color="auto"/>
        <w:right w:val="none" w:sz="0" w:space="0" w:color="auto"/>
      </w:divBdr>
    </w:div>
    <w:div w:id="1814522787">
      <w:bodyDiv w:val="1"/>
      <w:marLeft w:val="0"/>
      <w:marRight w:val="0"/>
      <w:marTop w:val="0"/>
      <w:marBottom w:val="0"/>
      <w:divBdr>
        <w:top w:val="none" w:sz="0" w:space="0" w:color="auto"/>
        <w:left w:val="none" w:sz="0" w:space="0" w:color="auto"/>
        <w:bottom w:val="none" w:sz="0" w:space="0" w:color="auto"/>
        <w:right w:val="none" w:sz="0" w:space="0" w:color="auto"/>
      </w:divBdr>
      <w:divsChild>
        <w:div w:id="622419284">
          <w:marLeft w:val="0"/>
          <w:marRight w:val="0"/>
          <w:marTop w:val="0"/>
          <w:marBottom w:val="0"/>
          <w:divBdr>
            <w:top w:val="none" w:sz="0" w:space="0" w:color="auto"/>
            <w:left w:val="none" w:sz="0" w:space="0" w:color="auto"/>
            <w:bottom w:val="none" w:sz="0" w:space="0" w:color="auto"/>
            <w:right w:val="none" w:sz="0" w:space="0" w:color="auto"/>
          </w:divBdr>
          <w:divsChild>
            <w:div w:id="11684780">
              <w:marLeft w:val="0"/>
              <w:marRight w:val="0"/>
              <w:marTop w:val="100"/>
              <w:marBottom w:val="100"/>
              <w:divBdr>
                <w:top w:val="none" w:sz="0" w:space="0" w:color="auto"/>
                <w:left w:val="none" w:sz="0" w:space="0" w:color="auto"/>
                <w:bottom w:val="none" w:sz="0" w:space="0" w:color="auto"/>
                <w:right w:val="none" w:sz="0" w:space="0" w:color="auto"/>
              </w:divBdr>
            </w:div>
          </w:divsChild>
        </w:div>
        <w:div w:id="447360620">
          <w:marLeft w:val="0"/>
          <w:marRight w:val="0"/>
          <w:marTop w:val="100"/>
          <w:marBottom w:val="100"/>
          <w:divBdr>
            <w:top w:val="none" w:sz="0" w:space="0" w:color="auto"/>
            <w:left w:val="none" w:sz="0" w:space="0" w:color="auto"/>
            <w:bottom w:val="none" w:sz="0" w:space="0" w:color="auto"/>
            <w:right w:val="none" w:sz="0" w:space="0" w:color="auto"/>
          </w:divBdr>
          <w:divsChild>
            <w:div w:id="575286309">
              <w:marLeft w:val="0"/>
              <w:marRight w:val="0"/>
              <w:marTop w:val="0"/>
              <w:marBottom w:val="0"/>
              <w:divBdr>
                <w:top w:val="none" w:sz="0" w:space="0" w:color="auto"/>
                <w:left w:val="none" w:sz="0" w:space="0" w:color="auto"/>
                <w:bottom w:val="none" w:sz="0" w:space="0" w:color="auto"/>
                <w:right w:val="none" w:sz="0" w:space="0" w:color="auto"/>
              </w:divBdr>
              <w:divsChild>
                <w:div w:id="762797700">
                  <w:marLeft w:val="0"/>
                  <w:marRight w:val="0"/>
                  <w:marTop w:val="0"/>
                  <w:marBottom w:val="0"/>
                  <w:divBdr>
                    <w:top w:val="none" w:sz="0" w:space="0" w:color="auto"/>
                    <w:left w:val="none" w:sz="0" w:space="0" w:color="auto"/>
                    <w:bottom w:val="none" w:sz="0" w:space="0" w:color="auto"/>
                    <w:right w:val="none" w:sz="0" w:space="0" w:color="auto"/>
                  </w:divBdr>
                  <w:divsChild>
                    <w:div w:id="1526358971">
                      <w:marLeft w:val="-225"/>
                      <w:marRight w:val="-225"/>
                      <w:marTop w:val="0"/>
                      <w:marBottom w:val="0"/>
                      <w:divBdr>
                        <w:top w:val="none" w:sz="0" w:space="0" w:color="auto"/>
                        <w:left w:val="none" w:sz="0" w:space="0" w:color="auto"/>
                        <w:bottom w:val="none" w:sz="0" w:space="0" w:color="auto"/>
                        <w:right w:val="none" w:sz="0" w:space="0" w:color="auto"/>
                      </w:divBdr>
                      <w:divsChild>
                        <w:div w:id="909120772">
                          <w:marLeft w:val="0"/>
                          <w:marRight w:val="0"/>
                          <w:marTop w:val="0"/>
                          <w:marBottom w:val="0"/>
                          <w:divBdr>
                            <w:top w:val="none" w:sz="0" w:space="0" w:color="auto"/>
                            <w:left w:val="none" w:sz="0" w:space="0" w:color="auto"/>
                            <w:bottom w:val="none" w:sz="0" w:space="0" w:color="auto"/>
                            <w:right w:val="none" w:sz="0" w:space="0" w:color="auto"/>
                          </w:divBdr>
                          <w:divsChild>
                            <w:div w:id="528028888">
                              <w:marLeft w:val="0"/>
                              <w:marRight w:val="0"/>
                              <w:marTop w:val="0"/>
                              <w:marBottom w:val="0"/>
                              <w:divBdr>
                                <w:top w:val="none" w:sz="0" w:space="0" w:color="auto"/>
                                <w:left w:val="none" w:sz="0" w:space="0" w:color="auto"/>
                                <w:bottom w:val="none" w:sz="0" w:space="0" w:color="auto"/>
                                <w:right w:val="none" w:sz="0" w:space="0" w:color="auto"/>
                              </w:divBdr>
                              <w:divsChild>
                                <w:div w:id="2057267471">
                                  <w:marLeft w:val="0"/>
                                  <w:marRight w:val="0"/>
                                  <w:marTop w:val="0"/>
                                  <w:marBottom w:val="300"/>
                                  <w:divBdr>
                                    <w:top w:val="none" w:sz="0" w:space="0" w:color="auto"/>
                                    <w:left w:val="none" w:sz="0" w:space="0" w:color="auto"/>
                                    <w:bottom w:val="none" w:sz="0" w:space="0" w:color="auto"/>
                                    <w:right w:val="none" w:sz="0" w:space="0" w:color="auto"/>
                                  </w:divBdr>
                                </w:div>
                                <w:div w:id="993535283">
                                  <w:marLeft w:val="0"/>
                                  <w:marRight w:val="0"/>
                                  <w:marTop w:val="0"/>
                                  <w:marBottom w:val="0"/>
                                  <w:divBdr>
                                    <w:top w:val="single" w:sz="6" w:space="15" w:color="CADDF2"/>
                                    <w:left w:val="none" w:sz="0" w:space="0" w:color="auto"/>
                                    <w:bottom w:val="single" w:sz="6" w:space="15" w:color="CADDF2"/>
                                    <w:right w:val="none" w:sz="0" w:space="0" w:color="auto"/>
                                  </w:divBdr>
                                  <w:divsChild>
                                    <w:div w:id="206710335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500">
      <w:bodyDiv w:val="1"/>
      <w:marLeft w:val="0"/>
      <w:marRight w:val="0"/>
      <w:marTop w:val="0"/>
      <w:marBottom w:val="0"/>
      <w:divBdr>
        <w:top w:val="none" w:sz="0" w:space="0" w:color="auto"/>
        <w:left w:val="none" w:sz="0" w:space="0" w:color="auto"/>
        <w:bottom w:val="none" w:sz="0" w:space="0" w:color="auto"/>
        <w:right w:val="none" w:sz="0" w:space="0" w:color="auto"/>
      </w:divBdr>
      <w:divsChild>
        <w:div w:id="1220243010">
          <w:marLeft w:val="0"/>
          <w:marRight w:val="0"/>
          <w:marTop w:val="0"/>
          <w:marBottom w:val="0"/>
          <w:divBdr>
            <w:top w:val="none" w:sz="0" w:space="0" w:color="auto"/>
            <w:left w:val="none" w:sz="0" w:space="0" w:color="auto"/>
            <w:bottom w:val="none" w:sz="0" w:space="0" w:color="auto"/>
            <w:right w:val="none" w:sz="0" w:space="0" w:color="auto"/>
          </w:divBdr>
          <w:divsChild>
            <w:div w:id="954216880">
              <w:marLeft w:val="0"/>
              <w:marRight w:val="0"/>
              <w:marTop w:val="0"/>
              <w:marBottom w:val="0"/>
              <w:divBdr>
                <w:top w:val="none" w:sz="0" w:space="0" w:color="auto"/>
                <w:left w:val="none" w:sz="0" w:space="0" w:color="auto"/>
                <w:bottom w:val="none" w:sz="0" w:space="0" w:color="auto"/>
                <w:right w:val="none" w:sz="0" w:space="0" w:color="auto"/>
              </w:divBdr>
            </w:div>
          </w:divsChild>
        </w:div>
        <w:div w:id="2106531798">
          <w:marLeft w:val="0"/>
          <w:marRight w:val="0"/>
          <w:marTop w:val="0"/>
          <w:marBottom w:val="0"/>
          <w:divBdr>
            <w:top w:val="none" w:sz="0" w:space="0" w:color="auto"/>
            <w:left w:val="none" w:sz="0" w:space="0" w:color="auto"/>
            <w:bottom w:val="none" w:sz="0" w:space="0" w:color="auto"/>
            <w:right w:val="none" w:sz="0" w:space="0" w:color="auto"/>
          </w:divBdr>
          <w:divsChild>
            <w:div w:id="1638342130">
              <w:marLeft w:val="0"/>
              <w:marRight w:val="0"/>
              <w:marTop w:val="0"/>
              <w:marBottom w:val="0"/>
              <w:divBdr>
                <w:top w:val="none" w:sz="0" w:space="0" w:color="auto"/>
                <w:left w:val="none" w:sz="0" w:space="0" w:color="auto"/>
                <w:bottom w:val="none" w:sz="0" w:space="0" w:color="auto"/>
                <w:right w:val="none" w:sz="0" w:space="0" w:color="auto"/>
              </w:divBdr>
              <w:divsChild>
                <w:div w:id="958218590">
                  <w:marLeft w:val="0"/>
                  <w:marRight w:val="0"/>
                  <w:marTop w:val="0"/>
                  <w:marBottom w:val="0"/>
                  <w:divBdr>
                    <w:top w:val="none" w:sz="0" w:space="0" w:color="auto"/>
                    <w:left w:val="none" w:sz="0" w:space="0" w:color="auto"/>
                    <w:bottom w:val="none" w:sz="0" w:space="0" w:color="auto"/>
                    <w:right w:val="none" w:sz="0" w:space="0" w:color="auto"/>
                  </w:divBdr>
                  <w:divsChild>
                    <w:div w:id="20417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92053">
      <w:bodyDiv w:val="1"/>
      <w:marLeft w:val="0"/>
      <w:marRight w:val="0"/>
      <w:marTop w:val="0"/>
      <w:marBottom w:val="0"/>
      <w:divBdr>
        <w:top w:val="none" w:sz="0" w:space="0" w:color="auto"/>
        <w:left w:val="none" w:sz="0" w:space="0" w:color="auto"/>
        <w:bottom w:val="none" w:sz="0" w:space="0" w:color="auto"/>
        <w:right w:val="none" w:sz="0" w:space="0" w:color="auto"/>
      </w:divBdr>
      <w:divsChild>
        <w:div w:id="1305045548">
          <w:marLeft w:val="0"/>
          <w:marRight w:val="0"/>
          <w:marTop w:val="0"/>
          <w:marBottom w:val="0"/>
          <w:divBdr>
            <w:top w:val="none" w:sz="0" w:space="0" w:color="auto"/>
            <w:left w:val="none" w:sz="0" w:space="0" w:color="auto"/>
            <w:bottom w:val="none" w:sz="0" w:space="0" w:color="auto"/>
            <w:right w:val="none" w:sz="0" w:space="0" w:color="auto"/>
          </w:divBdr>
          <w:divsChild>
            <w:div w:id="1507089456">
              <w:marLeft w:val="0"/>
              <w:marRight w:val="300"/>
              <w:marTop w:val="0"/>
              <w:marBottom w:val="72"/>
              <w:divBdr>
                <w:top w:val="none" w:sz="0" w:space="0" w:color="auto"/>
                <w:left w:val="none" w:sz="0" w:space="0" w:color="auto"/>
                <w:bottom w:val="none" w:sz="0" w:space="0" w:color="auto"/>
                <w:right w:val="none" w:sz="0" w:space="0" w:color="auto"/>
              </w:divBdr>
            </w:div>
          </w:divsChild>
        </w:div>
        <w:div w:id="1377118470">
          <w:marLeft w:val="0"/>
          <w:marRight w:val="0"/>
          <w:marTop w:val="0"/>
          <w:marBottom w:val="0"/>
          <w:divBdr>
            <w:top w:val="none" w:sz="0" w:space="0" w:color="auto"/>
            <w:left w:val="none" w:sz="0" w:space="0" w:color="auto"/>
            <w:bottom w:val="none" w:sz="0" w:space="0" w:color="auto"/>
            <w:right w:val="none" w:sz="0" w:space="0" w:color="auto"/>
          </w:divBdr>
        </w:div>
      </w:divsChild>
    </w:div>
    <w:div w:id="1900745777">
      <w:bodyDiv w:val="1"/>
      <w:marLeft w:val="0"/>
      <w:marRight w:val="0"/>
      <w:marTop w:val="0"/>
      <w:marBottom w:val="0"/>
      <w:divBdr>
        <w:top w:val="none" w:sz="0" w:space="0" w:color="auto"/>
        <w:left w:val="none" w:sz="0" w:space="0" w:color="auto"/>
        <w:bottom w:val="none" w:sz="0" w:space="0" w:color="auto"/>
        <w:right w:val="none" w:sz="0" w:space="0" w:color="auto"/>
      </w:divBdr>
    </w:div>
    <w:div w:id="1903559987">
      <w:bodyDiv w:val="1"/>
      <w:marLeft w:val="0"/>
      <w:marRight w:val="0"/>
      <w:marTop w:val="0"/>
      <w:marBottom w:val="0"/>
      <w:divBdr>
        <w:top w:val="none" w:sz="0" w:space="0" w:color="auto"/>
        <w:left w:val="none" w:sz="0" w:space="0" w:color="auto"/>
        <w:bottom w:val="none" w:sz="0" w:space="0" w:color="auto"/>
        <w:right w:val="none" w:sz="0" w:space="0" w:color="auto"/>
      </w:divBdr>
    </w:div>
    <w:div w:id="1912814965">
      <w:bodyDiv w:val="1"/>
      <w:marLeft w:val="0"/>
      <w:marRight w:val="0"/>
      <w:marTop w:val="0"/>
      <w:marBottom w:val="0"/>
      <w:divBdr>
        <w:top w:val="none" w:sz="0" w:space="0" w:color="auto"/>
        <w:left w:val="none" w:sz="0" w:space="0" w:color="auto"/>
        <w:bottom w:val="none" w:sz="0" w:space="0" w:color="auto"/>
        <w:right w:val="none" w:sz="0" w:space="0" w:color="auto"/>
      </w:divBdr>
      <w:divsChild>
        <w:div w:id="78723428">
          <w:marLeft w:val="0"/>
          <w:marRight w:val="0"/>
          <w:marTop w:val="0"/>
          <w:marBottom w:val="0"/>
          <w:divBdr>
            <w:top w:val="none" w:sz="0" w:space="0" w:color="auto"/>
            <w:left w:val="none" w:sz="0" w:space="0" w:color="auto"/>
            <w:bottom w:val="none" w:sz="0" w:space="0" w:color="auto"/>
            <w:right w:val="none" w:sz="0" w:space="0" w:color="auto"/>
          </w:divBdr>
        </w:div>
      </w:divsChild>
    </w:div>
    <w:div w:id="1921062817">
      <w:bodyDiv w:val="1"/>
      <w:marLeft w:val="0"/>
      <w:marRight w:val="0"/>
      <w:marTop w:val="0"/>
      <w:marBottom w:val="0"/>
      <w:divBdr>
        <w:top w:val="none" w:sz="0" w:space="0" w:color="auto"/>
        <w:left w:val="none" w:sz="0" w:space="0" w:color="auto"/>
        <w:bottom w:val="none" w:sz="0" w:space="0" w:color="auto"/>
        <w:right w:val="none" w:sz="0" w:space="0" w:color="auto"/>
      </w:divBdr>
      <w:divsChild>
        <w:div w:id="1812284361">
          <w:marLeft w:val="0"/>
          <w:marRight w:val="0"/>
          <w:marTop w:val="0"/>
          <w:marBottom w:val="0"/>
          <w:divBdr>
            <w:top w:val="none" w:sz="0" w:space="0" w:color="auto"/>
            <w:left w:val="none" w:sz="0" w:space="0" w:color="auto"/>
            <w:bottom w:val="none" w:sz="0" w:space="0" w:color="auto"/>
            <w:right w:val="none" w:sz="0" w:space="0" w:color="auto"/>
          </w:divBdr>
          <w:divsChild>
            <w:div w:id="28923346">
              <w:marLeft w:val="0"/>
              <w:marRight w:val="0"/>
              <w:marTop w:val="0"/>
              <w:marBottom w:val="0"/>
              <w:divBdr>
                <w:top w:val="none" w:sz="0" w:space="0" w:color="auto"/>
                <w:left w:val="none" w:sz="0" w:space="0" w:color="auto"/>
                <w:bottom w:val="none" w:sz="0" w:space="0" w:color="auto"/>
                <w:right w:val="none" w:sz="0" w:space="0" w:color="auto"/>
              </w:divBdr>
            </w:div>
          </w:divsChild>
        </w:div>
        <w:div w:id="1813710464">
          <w:marLeft w:val="0"/>
          <w:marRight w:val="0"/>
          <w:marTop w:val="0"/>
          <w:marBottom w:val="0"/>
          <w:divBdr>
            <w:top w:val="none" w:sz="0" w:space="0" w:color="auto"/>
            <w:left w:val="none" w:sz="0" w:space="0" w:color="auto"/>
            <w:bottom w:val="none" w:sz="0" w:space="0" w:color="auto"/>
            <w:right w:val="none" w:sz="0" w:space="0" w:color="auto"/>
          </w:divBdr>
          <w:divsChild>
            <w:div w:id="370033438">
              <w:marLeft w:val="0"/>
              <w:marRight w:val="0"/>
              <w:marTop w:val="0"/>
              <w:marBottom w:val="0"/>
              <w:divBdr>
                <w:top w:val="none" w:sz="0" w:space="0" w:color="auto"/>
                <w:left w:val="none" w:sz="0" w:space="0" w:color="auto"/>
                <w:bottom w:val="none" w:sz="0" w:space="0" w:color="auto"/>
                <w:right w:val="none" w:sz="0" w:space="0" w:color="auto"/>
              </w:divBdr>
              <w:divsChild>
                <w:div w:id="990672381">
                  <w:marLeft w:val="0"/>
                  <w:marRight w:val="0"/>
                  <w:marTop w:val="0"/>
                  <w:marBottom w:val="0"/>
                  <w:divBdr>
                    <w:top w:val="none" w:sz="0" w:space="0" w:color="auto"/>
                    <w:left w:val="none" w:sz="0" w:space="0" w:color="auto"/>
                    <w:bottom w:val="none" w:sz="0" w:space="0" w:color="auto"/>
                    <w:right w:val="none" w:sz="0" w:space="0" w:color="auto"/>
                  </w:divBdr>
                  <w:divsChild>
                    <w:div w:id="4001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73922">
      <w:bodyDiv w:val="1"/>
      <w:marLeft w:val="0"/>
      <w:marRight w:val="0"/>
      <w:marTop w:val="0"/>
      <w:marBottom w:val="0"/>
      <w:divBdr>
        <w:top w:val="none" w:sz="0" w:space="0" w:color="auto"/>
        <w:left w:val="none" w:sz="0" w:space="0" w:color="auto"/>
        <w:bottom w:val="none" w:sz="0" w:space="0" w:color="auto"/>
        <w:right w:val="none" w:sz="0" w:space="0" w:color="auto"/>
      </w:divBdr>
      <w:divsChild>
        <w:div w:id="452673542">
          <w:marLeft w:val="0"/>
          <w:marRight w:val="0"/>
          <w:marTop w:val="0"/>
          <w:marBottom w:val="0"/>
          <w:divBdr>
            <w:top w:val="none" w:sz="0" w:space="0" w:color="auto"/>
            <w:left w:val="none" w:sz="0" w:space="0" w:color="auto"/>
            <w:bottom w:val="none" w:sz="0" w:space="0" w:color="auto"/>
            <w:right w:val="none" w:sz="0" w:space="0" w:color="auto"/>
          </w:divBdr>
          <w:divsChild>
            <w:div w:id="1805467191">
              <w:marLeft w:val="0"/>
              <w:marRight w:val="0"/>
              <w:marTop w:val="0"/>
              <w:marBottom w:val="75"/>
              <w:divBdr>
                <w:top w:val="none" w:sz="0" w:space="0" w:color="auto"/>
                <w:left w:val="none" w:sz="0" w:space="0" w:color="auto"/>
                <w:bottom w:val="none" w:sz="0" w:space="0" w:color="auto"/>
                <w:right w:val="none" w:sz="0" w:space="0" w:color="auto"/>
              </w:divBdr>
            </w:div>
            <w:div w:id="1602883305">
              <w:marLeft w:val="0"/>
              <w:marRight w:val="0"/>
              <w:marTop w:val="0"/>
              <w:marBottom w:val="225"/>
              <w:divBdr>
                <w:top w:val="none" w:sz="0" w:space="0" w:color="auto"/>
                <w:left w:val="none" w:sz="0" w:space="0" w:color="auto"/>
                <w:bottom w:val="none" w:sz="0" w:space="0" w:color="auto"/>
                <w:right w:val="none" w:sz="0" w:space="0" w:color="auto"/>
              </w:divBdr>
            </w:div>
          </w:divsChild>
        </w:div>
        <w:div w:id="140925495">
          <w:marLeft w:val="0"/>
          <w:marRight w:val="0"/>
          <w:marTop w:val="375"/>
          <w:marBottom w:val="150"/>
          <w:divBdr>
            <w:top w:val="single" w:sz="6" w:space="15" w:color="A7A9AC"/>
            <w:left w:val="none" w:sz="0" w:space="0" w:color="auto"/>
            <w:bottom w:val="none" w:sz="0" w:space="0" w:color="auto"/>
            <w:right w:val="none" w:sz="0" w:space="0" w:color="auto"/>
          </w:divBdr>
          <w:divsChild>
            <w:div w:id="1087730353">
              <w:marLeft w:val="0"/>
              <w:marRight w:val="0"/>
              <w:marTop w:val="0"/>
              <w:marBottom w:val="195"/>
              <w:divBdr>
                <w:top w:val="none" w:sz="0" w:space="0" w:color="auto"/>
                <w:left w:val="none" w:sz="0" w:space="0" w:color="auto"/>
                <w:bottom w:val="none" w:sz="0" w:space="0" w:color="auto"/>
                <w:right w:val="none" w:sz="0" w:space="0" w:color="auto"/>
              </w:divBdr>
            </w:div>
          </w:divsChild>
        </w:div>
        <w:div w:id="1773890967">
          <w:marLeft w:val="0"/>
          <w:marRight w:val="0"/>
          <w:marTop w:val="300"/>
          <w:marBottom w:val="0"/>
          <w:divBdr>
            <w:top w:val="none" w:sz="0" w:space="0" w:color="auto"/>
            <w:left w:val="none" w:sz="0" w:space="0" w:color="auto"/>
            <w:bottom w:val="none" w:sz="0" w:space="0" w:color="auto"/>
            <w:right w:val="none" w:sz="0" w:space="0" w:color="auto"/>
          </w:divBdr>
          <w:divsChild>
            <w:div w:id="1366905195">
              <w:marLeft w:val="0"/>
              <w:marRight w:val="0"/>
              <w:marTop w:val="0"/>
              <w:marBottom w:val="0"/>
              <w:divBdr>
                <w:top w:val="none" w:sz="0" w:space="0" w:color="auto"/>
                <w:left w:val="none" w:sz="0" w:space="0" w:color="auto"/>
                <w:bottom w:val="none" w:sz="0" w:space="0" w:color="auto"/>
                <w:right w:val="none" w:sz="0" w:space="0" w:color="auto"/>
              </w:divBdr>
              <w:divsChild>
                <w:div w:id="484005366">
                  <w:marLeft w:val="0"/>
                  <w:marRight w:val="0"/>
                  <w:marTop w:val="0"/>
                  <w:marBottom w:val="0"/>
                  <w:divBdr>
                    <w:top w:val="none" w:sz="0" w:space="0" w:color="auto"/>
                    <w:left w:val="none" w:sz="0" w:space="0" w:color="auto"/>
                    <w:bottom w:val="none" w:sz="0" w:space="0" w:color="auto"/>
                    <w:right w:val="none" w:sz="0" w:space="0" w:color="auto"/>
                  </w:divBdr>
                  <w:divsChild>
                    <w:div w:id="1768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3342">
              <w:marLeft w:val="0"/>
              <w:marRight w:val="0"/>
              <w:marTop w:val="450"/>
              <w:marBottom w:val="225"/>
              <w:divBdr>
                <w:top w:val="single" w:sz="6" w:space="16" w:color="808080"/>
                <w:left w:val="none" w:sz="0" w:space="0" w:color="auto"/>
                <w:bottom w:val="single" w:sz="6" w:space="23" w:color="808080"/>
                <w:right w:val="none" w:sz="0" w:space="0" w:color="auto"/>
              </w:divBdr>
            </w:div>
            <w:div w:id="13262058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11636197">
      <w:bodyDiv w:val="1"/>
      <w:marLeft w:val="0"/>
      <w:marRight w:val="0"/>
      <w:marTop w:val="0"/>
      <w:marBottom w:val="0"/>
      <w:divBdr>
        <w:top w:val="none" w:sz="0" w:space="0" w:color="auto"/>
        <w:left w:val="none" w:sz="0" w:space="0" w:color="auto"/>
        <w:bottom w:val="none" w:sz="0" w:space="0" w:color="auto"/>
        <w:right w:val="none" w:sz="0" w:space="0" w:color="auto"/>
      </w:divBdr>
    </w:div>
    <w:div w:id="2024159709">
      <w:bodyDiv w:val="1"/>
      <w:marLeft w:val="0"/>
      <w:marRight w:val="0"/>
      <w:marTop w:val="0"/>
      <w:marBottom w:val="0"/>
      <w:divBdr>
        <w:top w:val="none" w:sz="0" w:space="0" w:color="auto"/>
        <w:left w:val="none" w:sz="0" w:space="0" w:color="auto"/>
        <w:bottom w:val="none" w:sz="0" w:space="0" w:color="auto"/>
        <w:right w:val="none" w:sz="0" w:space="0" w:color="auto"/>
      </w:divBdr>
    </w:div>
    <w:div w:id="2068868960">
      <w:bodyDiv w:val="1"/>
      <w:marLeft w:val="0"/>
      <w:marRight w:val="0"/>
      <w:marTop w:val="0"/>
      <w:marBottom w:val="0"/>
      <w:divBdr>
        <w:top w:val="none" w:sz="0" w:space="0" w:color="auto"/>
        <w:left w:val="none" w:sz="0" w:space="0" w:color="auto"/>
        <w:bottom w:val="none" w:sz="0" w:space="0" w:color="auto"/>
        <w:right w:val="none" w:sz="0" w:space="0" w:color="auto"/>
      </w:divBdr>
    </w:div>
    <w:div w:id="2076120004">
      <w:bodyDiv w:val="1"/>
      <w:marLeft w:val="0"/>
      <w:marRight w:val="0"/>
      <w:marTop w:val="0"/>
      <w:marBottom w:val="0"/>
      <w:divBdr>
        <w:top w:val="none" w:sz="0" w:space="0" w:color="auto"/>
        <w:left w:val="none" w:sz="0" w:space="0" w:color="auto"/>
        <w:bottom w:val="none" w:sz="0" w:space="0" w:color="auto"/>
        <w:right w:val="none" w:sz="0" w:space="0" w:color="auto"/>
      </w:divBdr>
      <w:divsChild>
        <w:div w:id="930893071">
          <w:marLeft w:val="0"/>
          <w:marRight w:val="0"/>
          <w:marTop w:val="0"/>
          <w:marBottom w:val="0"/>
          <w:divBdr>
            <w:top w:val="none" w:sz="0" w:space="0" w:color="auto"/>
            <w:left w:val="none" w:sz="0" w:space="0" w:color="auto"/>
            <w:bottom w:val="none" w:sz="0" w:space="0" w:color="auto"/>
            <w:right w:val="none" w:sz="0" w:space="0" w:color="auto"/>
          </w:divBdr>
          <w:divsChild>
            <w:div w:id="407768907">
              <w:marLeft w:val="0"/>
              <w:marRight w:val="300"/>
              <w:marTop w:val="0"/>
              <w:marBottom w:val="72"/>
              <w:divBdr>
                <w:top w:val="none" w:sz="0" w:space="0" w:color="auto"/>
                <w:left w:val="none" w:sz="0" w:space="0" w:color="auto"/>
                <w:bottom w:val="none" w:sz="0" w:space="0" w:color="auto"/>
                <w:right w:val="none" w:sz="0" w:space="0" w:color="auto"/>
              </w:divBdr>
            </w:div>
          </w:divsChild>
        </w:div>
        <w:div w:id="1534808159">
          <w:marLeft w:val="0"/>
          <w:marRight w:val="0"/>
          <w:marTop w:val="0"/>
          <w:marBottom w:val="0"/>
          <w:divBdr>
            <w:top w:val="none" w:sz="0" w:space="0" w:color="auto"/>
            <w:left w:val="none" w:sz="0" w:space="0" w:color="auto"/>
            <w:bottom w:val="none" w:sz="0" w:space="0" w:color="auto"/>
            <w:right w:val="none" w:sz="0" w:space="0" w:color="auto"/>
          </w:divBdr>
        </w:div>
      </w:divsChild>
    </w:div>
    <w:div w:id="2085102549">
      <w:bodyDiv w:val="1"/>
      <w:marLeft w:val="0"/>
      <w:marRight w:val="0"/>
      <w:marTop w:val="0"/>
      <w:marBottom w:val="0"/>
      <w:divBdr>
        <w:top w:val="none" w:sz="0" w:space="0" w:color="auto"/>
        <w:left w:val="none" w:sz="0" w:space="0" w:color="auto"/>
        <w:bottom w:val="none" w:sz="0" w:space="0" w:color="auto"/>
        <w:right w:val="none" w:sz="0" w:space="0" w:color="auto"/>
      </w:divBdr>
      <w:divsChild>
        <w:div w:id="481653814">
          <w:marLeft w:val="0"/>
          <w:marRight w:val="0"/>
          <w:marTop w:val="0"/>
          <w:marBottom w:val="0"/>
          <w:divBdr>
            <w:top w:val="none" w:sz="0" w:space="0" w:color="auto"/>
            <w:left w:val="none" w:sz="0" w:space="0" w:color="auto"/>
            <w:bottom w:val="none" w:sz="0" w:space="0" w:color="auto"/>
            <w:right w:val="none" w:sz="0" w:space="0" w:color="auto"/>
          </w:divBdr>
          <w:divsChild>
            <w:div w:id="1207375489">
              <w:marLeft w:val="0"/>
              <w:marRight w:val="0"/>
              <w:marTop w:val="0"/>
              <w:marBottom w:val="75"/>
              <w:divBdr>
                <w:top w:val="none" w:sz="0" w:space="0" w:color="auto"/>
                <w:left w:val="none" w:sz="0" w:space="0" w:color="auto"/>
                <w:bottom w:val="none" w:sz="0" w:space="0" w:color="auto"/>
                <w:right w:val="none" w:sz="0" w:space="0" w:color="auto"/>
              </w:divBdr>
            </w:div>
            <w:div w:id="1328248657">
              <w:marLeft w:val="0"/>
              <w:marRight w:val="0"/>
              <w:marTop w:val="0"/>
              <w:marBottom w:val="225"/>
              <w:divBdr>
                <w:top w:val="none" w:sz="0" w:space="0" w:color="auto"/>
                <w:left w:val="none" w:sz="0" w:space="0" w:color="auto"/>
                <w:bottom w:val="none" w:sz="0" w:space="0" w:color="auto"/>
                <w:right w:val="none" w:sz="0" w:space="0" w:color="auto"/>
              </w:divBdr>
            </w:div>
          </w:divsChild>
        </w:div>
        <w:div w:id="749011992">
          <w:marLeft w:val="0"/>
          <w:marRight w:val="0"/>
          <w:marTop w:val="375"/>
          <w:marBottom w:val="150"/>
          <w:divBdr>
            <w:top w:val="single" w:sz="6" w:space="15" w:color="A7A9AC"/>
            <w:left w:val="none" w:sz="0" w:space="0" w:color="auto"/>
            <w:bottom w:val="none" w:sz="0" w:space="0" w:color="auto"/>
            <w:right w:val="none" w:sz="0" w:space="0" w:color="auto"/>
          </w:divBdr>
          <w:divsChild>
            <w:div w:id="1781097296">
              <w:marLeft w:val="0"/>
              <w:marRight w:val="0"/>
              <w:marTop w:val="0"/>
              <w:marBottom w:val="195"/>
              <w:divBdr>
                <w:top w:val="none" w:sz="0" w:space="0" w:color="auto"/>
                <w:left w:val="none" w:sz="0" w:space="0" w:color="auto"/>
                <w:bottom w:val="none" w:sz="0" w:space="0" w:color="auto"/>
                <w:right w:val="none" w:sz="0" w:space="0" w:color="auto"/>
              </w:divBdr>
            </w:div>
          </w:divsChild>
        </w:div>
        <w:div w:id="2108768534">
          <w:marLeft w:val="0"/>
          <w:marRight w:val="0"/>
          <w:marTop w:val="300"/>
          <w:marBottom w:val="0"/>
          <w:divBdr>
            <w:top w:val="none" w:sz="0" w:space="0" w:color="auto"/>
            <w:left w:val="none" w:sz="0" w:space="0" w:color="auto"/>
            <w:bottom w:val="none" w:sz="0" w:space="0" w:color="auto"/>
            <w:right w:val="none" w:sz="0" w:space="0" w:color="auto"/>
          </w:divBdr>
          <w:divsChild>
            <w:div w:id="185215422">
              <w:marLeft w:val="0"/>
              <w:marRight w:val="0"/>
              <w:marTop w:val="0"/>
              <w:marBottom w:val="0"/>
              <w:divBdr>
                <w:top w:val="none" w:sz="0" w:space="0" w:color="auto"/>
                <w:left w:val="none" w:sz="0" w:space="0" w:color="auto"/>
                <w:bottom w:val="none" w:sz="0" w:space="0" w:color="auto"/>
                <w:right w:val="none" w:sz="0" w:space="0" w:color="auto"/>
              </w:divBdr>
              <w:divsChild>
                <w:div w:id="362707193">
                  <w:marLeft w:val="0"/>
                  <w:marRight w:val="0"/>
                  <w:marTop w:val="0"/>
                  <w:marBottom w:val="0"/>
                  <w:divBdr>
                    <w:top w:val="none" w:sz="0" w:space="0" w:color="auto"/>
                    <w:left w:val="none" w:sz="0" w:space="0" w:color="auto"/>
                    <w:bottom w:val="none" w:sz="0" w:space="0" w:color="auto"/>
                    <w:right w:val="none" w:sz="0" w:space="0" w:color="auto"/>
                  </w:divBdr>
                  <w:divsChild>
                    <w:div w:id="14315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2894">
              <w:marLeft w:val="0"/>
              <w:marRight w:val="0"/>
              <w:marTop w:val="450"/>
              <w:marBottom w:val="225"/>
              <w:divBdr>
                <w:top w:val="single" w:sz="6" w:space="16" w:color="808080"/>
                <w:left w:val="none" w:sz="0" w:space="0" w:color="auto"/>
                <w:bottom w:val="single" w:sz="6" w:space="23" w:color="808080"/>
                <w:right w:val="none" w:sz="0" w:space="0" w:color="auto"/>
              </w:divBdr>
            </w:div>
          </w:divsChild>
        </w:div>
      </w:divsChild>
    </w:div>
    <w:div w:id="2097092709">
      <w:bodyDiv w:val="1"/>
      <w:marLeft w:val="0"/>
      <w:marRight w:val="0"/>
      <w:marTop w:val="0"/>
      <w:marBottom w:val="0"/>
      <w:divBdr>
        <w:top w:val="none" w:sz="0" w:space="0" w:color="auto"/>
        <w:left w:val="none" w:sz="0" w:space="0" w:color="auto"/>
        <w:bottom w:val="none" w:sz="0" w:space="0" w:color="auto"/>
        <w:right w:val="none" w:sz="0" w:space="0" w:color="auto"/>
      </w:divBdr>
    </w:div>
    <w:div w:id="2108229488">
      <w:bodyDiv w:val="1"/>
      <w:marLeft w:val="0"/>
      <w:marRight w:val="0"/>
      <w:marTop w:val="0"/>
      <w:marBottom w:val="0"/>
      <w:divBdr>
        <w:top w:val="none" w:sz="0" w:space="0" w:color="auto"/>
        <w:left w:val="none" w:sz="0" w:space="0" w:color="auto"/>
        <w:bottom w:val="none" w:sz="0" w:space="0" w:color="auto"/>
        <w:right w:val="none" w:sz="0" w:space="0" w:color="auto"/>
      </w:divBdr>
    </w:div>
    <w:div w:id="2109348851">
      <w:bodyDiv w:val="1"/>
      <w:marLeft w:val="0"/>
      <w:marRight w:val="0"/>
      <w:marTop w:val="0"/>
      <w:marBottom w:val="0"/>
      <w:divBdr>
        <w:top w:val="none" w:sz="0" w:space="0" w:color="auto"/>
        <w:left w:val="none" w:sz="0" w:space="0" w:color="auto"/>
        <w:bottom w:val="none" w:sz="0" w:space="0" w:color="auto"/>
        <w:right w:val="none" w:sz="0" w:space="0" w:color="auto"/>
      </w:divBdr>
    </w:div>
    <w:div w:id="2113163628">
      <w:bodyDiv w:val="1"/>
      <w:marLeft w:val="0"/>
      <w:marRight w:val="0"/>
      <w:marTop w:val="0"/>
      <w:marBottom w:val="0"/>
      <w:divBdr>
        <w:top w:val="none" w:sz="0" w:space="0" w:color="auto"/>
        <w:left w:val="none" w:sz="0" w:space="0" w:color="auto"/>
        <w:bottom w:val="none" w:sz="0" w:space="0" w:color="auto"/>
        <w:right w:val="none" w:sz="0" w:space="0" w:color="auto"/>
      </w:divBdr>
    </w:div>
    <w:div w:id="2121292572">
      <w:bodyDiv w:val="1"/>
      <w:marLeft w:val="0"/>
      <w:marRight w:val="0"/>
      <w:marTop w:val="0"/>
      <w:marBottom w:val="0"/>
      <w:divBdr>
        <w:top w:val="none" w:sz="0" w:space="0" w:color="auto"/>
        <w:left w:val="none" w:sz="0" w:space="0" w:color="auto"/>
        <w:bottom w:val="none" w:sz="0" w:space="0" w:color="auto"/>
        <w:right w:val="none" w:sz="0" w:space="0" w:color="auto"/>
      </w:divBdr>
    </w:div>
    <w:div w:id="21336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cabinet/stat/db/2022-04-29/click/consultant/?dst=http%3A%2F%2Fwww.consultant.ru%2Fcons%2Fcgi%2Fonline.cgi%3Freq%3Ddoc%26base%3DLAW%26n%3D412873%26dst%3D18265&amp;utm_campaign=db&amp;utm_source=consultant&amp;utm_medium=email&amp;utm_content=body" TargetMode="External"/><Relationship Id="rId21" Type="http://schemas.openxmlformats.org/officeDocument/2006/relationships/hyperlink" Target="http://www.consultant.ru/cabinet/stat/db/2022-05-06/click/consultant/?dst=http%3A%2F%2Fwww.consultant.ru%2Fcons%2Fcgi%2Fonline.cgi%3Freq%3Ddoc%26base%3DLAW%26n%3D410978%26dst%3D100018&amp;utm_campaign=db&amp;utm_source=consultant&amp;utm_medium=email&amp;utm_content=body" TargetMode="External"/><Relationship Id="rId34" Type="http://schemas.openxmlformats.org/officeDocument/2006/relationships/hyperlink" Target="https://online.consultant.ru/riv/cgi/online.cgi?req=doc;rnd=97ab9b29c5d02604bb13fc6c0709ae6a;base=law;n=415991;dst=100111" TargetMode="External"/><Relationship Id="rId42" Type="http://schemas.openxmlformats.org/officeDocument/2006/relationships/hyperlink" Target="https://online.consultant.ru/riv/cgi/online.cgi?req=doc;rnd=97ab9b29c5d02604bb13fc6c0709ae6a;base=law;n=388995;dst=100570" TargetMode="External"/><Relationship Id="rId47" Type="http://schemas.openxmlformats.org/officeDocument/2006/relationships/hyperlink" Target="https://online.consultant.ru/riv/cgi/online.cgi?req=doc;rnd=97ab9b29c5d02604bb13fc6c0709ae6a;base=law;n=382686;dst=100172" TargetMode="External"/><Relationship Id="rId50" Type="http://schemas.openxmlformats.org/officeDocument/2006/relationships/hyperlink" Target="http://www.consultant.ru/document/cons_doc_LAW_404269/6ecb2bd7a79f1f55dfa8f969165c866067cf35f9/" TargetMode="External"/><Relationship Id="rId55" Type="http://schemas.openxmlformats.org/officeDocument/2006/relationships/hyperlink" Target="http://www.consultant.ru/document/cons_doc_LAW_394356/d2fc933bc5ec367e9a8713330510af5d9e1a3fe4/"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newsletters.consultant.ru/go/?url=https%3A%2F%2Flogin.consultant.ru%2Flink%2F%3Freq%3Ddoc%26base%3Darb%26n%3D711824%26dst%3D100034%26email_id%3D140432%26cn%3Daccountant%3Aaccountant&amp;scope=accountant" TargetMode="External"/><Relationship Id="rId29" Type="http://schemas.openxmlformats.org/officeDocument/2006/relationships/hyperlink" Target="https://login.consultant.ru/link/?req=doc&amp;base=LAW&amp;n=412738&amp;date=06.05.2022&amp;dst=101301&amp;field=134" TargetMode="External"/><Relationship Id="rId11" Type="http://schemas.openxmlformats.org/officeDocument/2006/relationships/hyperlink" Target="https://newsletters.consultant.ru/go/?url=https%3A%2F%2Flogin.consultant.ru%2Flink%2F%3Freq%3Ddoc%26base%3Darb%26n%3D711824%26dst%3D100040%26email_id%3D140432%26cn%3Daccountant%3Aaccountant&amp;scope=accountant" TargetMode="External"/><Relationship Id="rId24" Type="http://schemas.openxmlformats.org/officeDocument/2006/relationships/hyperlink" Target="http://www.consultant.ru/cabinet/stat/db/2022-04-29/click/consultant/?dst=http%3A%2F%2Fwww.consultant.ru%2Fcons%2Fcgi%2Fonline.cgi%3Freq%3Ddoc%26base%3DQUEST%26n%3D210770%26dst%3D100014&amp;utm_campaign=db&amp;utm_source=consultant&amp;utm_medium=email&amp;utm_content=body" TargetMode="External"/><Relationship Id="rId32" Type="http://schemas.openxmlformats.org/officeDocument/2006/relationships/hyperlink" Target="https://online.consultant.ru/riv/cgi/online.cgi?req=doc;rnd=97ab9b29c5d02604bb13fc6c0709ae6a;base=law;n=415991;dst=100022" TargetMode="External"/><Relationship Id="rId37" Type="http://schemas.openxmlformats.org/officeDocument/2006/relationships/hyperlink" Target="https://online.consultant.ru/riv/cgi/online.cgi?req=doc;rnd=97ab9b29c5d02604bb13fc6c0709ae6a;base=law;n=415991;dst=100071" TargetMode="External"/><Relationship Id="rId40" Type="http://schemas.openxmlformats.org/officeDocument/2006/relationships/hyperlink" Target="https://online.consultant.ru/riv/cgi/online.cgi?req=doc;rnd=97ab9b29c5d02604bb13fc6c0709ae6a;base=law;n=415991;dst=100408" TargetMode="External"/><Relationship Id="rId45" Type="http://schemas.openxmlformats.org/officeDocument/2006/relationships/hyperlink" Target="https://online.consultant.ru/riv/cgi/online.cgi?req=doc;rnd=97ab9b29c5d02604bb13fc6c0709ae6a;base=law;n=382686;dst=100170" TargetMode="External"/><Relationship Id="rId53" Type="http://schemas.openxmlformats.org/officeDocument/2006/relationships/hyperlink" Target="http://www.consultant.ru/document/cons_doc_LAW_404269/78e891240bb96194d95379ed7d710677be57de74/" TargetMode="External"/><Relationship Id="rId58" Type="http://schemas.openxmlformats.org/officeDocument/2006/relationships/hyperlink" Target="http://www.consultant.ru/document/cons_doc_LAW_394356/" TargetMode="External"/><Relationship Id="rId5" Type="http://schemas.openxmlformats.org/officeDocument/2006/relationships/settings" Target="settings.xml"/><Relationship Id="rId61" Type="http://schemas.openxmlformats.org/officeDocument/2006/relationships/hyperlink" Target="http://www.consultant.ru/cabinet/stat/hotdocs/2022-04-27/click/consultant/?dst=http%3A%2F%2Fwww.consultant.ru%2Flaw%2Fhotdocs%2Flink%2F%3Fid%3D74896&amp;utm_campaign=hotdocs&amp;utm_source=consultant&amp;utm_medium=email&amp;utm_content=body" TargetMode="External"/><Relationship Id="rId19" Type="http://schemas.openxmlformats.org/officeDocument/2006/relationships/hyperlink" Target="http://www.consultant.ru/cabinet/stat/db/2022-05-06/click/consultant/?dst=http%3A%2F%2Fwww.consultant.ru%2Fcons%2Fcgi%2Fonline.cgi%3Freq%3Ddoc%26base%3DLAW%26n%3D179583%26dst%3D10007&amp;utm_campaign=db&amp;utm_source=consultant&amp;utm_medium=email&amp;utm_content=body" TargetMode="External"/><Relationship Id="rId14" Type="http://schemas.openxmlformats.org/officeDocument/2006/relationships/hyperlink" Target="https://newsletters.consultant.ru/go/?url=https%3A%2F%2Flogin.consultant.ru%2Flink%2F%3Freq%3Ddoc%26base%3Darb%26n%3D711824%26dst%3D100027%26email_id%3D140432%26cn%3Daccountant%3Aaccountant&amp;scope=accountant" TargetMode="External"/><Relationship Id="rId22" Type="http://schemas.openxmlformats.org/officeDocument/2006/relationships/hyperlink" Target="http://www.consultant.ru/cabinet/stat/db/2022-05-06/click/consultant/?dst=http%3A%2F%2Fwww.consultant.ru%2Fcons%2Fcgi%2Fonline.cgi%3Freq%3Ddoc%26base%3DLAW%26n%3D416360%26dst%3D100007&amp;utm_campaign=db&amp;utm_source=consultant&amp;utm_medium=email&amp;utm_content=body" TargetMode="External"/><Relationship Id="rId27" Type="http://schemas.openxmlformats.org/officeDocument/2006/relationships/hyperlink" Target="https://login.consultant.ru/link/?req=doc&amp;base=LAW&amp;n=412738&amp;date=06.05.2022&amp;dst=101301&amp;field=134" TargetMode="External"/><Relationship Id="rId30" Type="http://schemas.openxmlformats.org/officeDocument/2006/relationships/hyperlink" Target="https://login.consultant.ru/link/?req=doc&amp;base=QUEST&amp;n=211262&amp;dst=1000000001&amp;demo=1" TargetMode="External"/><Relationship Id="rId35" Type="http://schemas.openxmlformats.org/officeDocument/2006/relationships/hyperlink" Target="https://online.consultant.ru/riv/cgi/online.cgi?req=doc;rnd=97ab9b29c5d02604bb13fc6c0709ae6a;base=law;n=415991;dst=100051" TargetMode="External"/><Relationship Id="rId43" Type="http://schemas.openxmlformats.org/officeDocument/2006/relationships/hyperlink" Target="http://www.consultant.ru/cabinet/stat/hotdocs/2022-05-05/click/consultant/?dst=http%3A%2F%2Fwww.consultant.ru%2Flaw%2Fhotdocs%2Flink%2F%3Fid%3D75064&amp;utm_campaign=hotdocs&amp;utm_source=consultant&amp;utm_medium=email&amp;utm_content=body" TargetMode="External"/><Relationship Id="rId48" Type="http://schemas.openxmlformats.org/officeDocument/2006/relationships/hyperlink" Target="https://login.consultant.ru/link/?req=doc&amp;base=law&amp;n=389166&amp;dst=100059&amp;demo=1" TargetMode="External"/><Relationship Id="rId56" Type="http://schemas.openxmlformats.org/officeDocument/2006/relationships/hyperlink" Target="http://www.consultant.ru/document/cons_doc_LAW_394356/"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onsultant.ru/document/cons_doc_LAW_389182/5e0181357c17e32b2f7eddb8c02e84b3a604d050/" TargetMode="External"/><Relationship Id="rId3" Type="http://schemas.openxmlformats.org/officeDocument/2006/relationships/styles" Target="styles.xml"/><Relationship Id="rId12" Type="http://schemas.openxmlformats.org/officeDocument/2006/relationships/hyperlink" Target="https://newsletters.consultant.ru/go/?url=https%3A%2F%2Flogin.consultant.ru%2Flink%2F%3Freq%3Ddoc%26base%3Dlaw%26n%3D416253%26dst%3D2491%26email_id%3D140432%26cn%3Daccountant%3Aaccountant&amp;scope=accountant" TargetMode="External"/><Relationship Id="rId17" Type="http://schemas.openxmlformats.org/officeDocument/2006/relationships/hyperlink" Target="https://newsletters.consultant.ru/go/?url=https%3A%2F%2Flogin.consultant.ru%2Flink%2F%3Freq%3Ddoc%26base%3Darb%26n%3D711824%26dst%3D100035%26email_id%3D140432%26cn%3Daccountant%3Aaccountant&amp;scope=accountant" TargetMode="External"/><Relationship Id="rId25" Type="http://schemas.openxmlformats.org/officeDocument/2006/relationships/hyperlink" Target="http://www.consultant.ru/cabinet/stat/db/2022-04-29/click/consultant/?dst=http%3A%2F%2Fwww.consultant.ru%2Fcons%2Fcgi%2Fonline.cgi%3Freq%3Ddoc%26base%3DLAW%26n%3D399535%26dst%3D115&amp;utm_campaign=db&amp;utm_source=consultant&amp;utm_medium=email&amp;utm_content=body" TargetMode="External"/><Relationship Id="rId33" Type="http://schemas.openxmlformats.org/officeDocument/2006/relationships/hyperlink" Target="https://online.consultant.ru/riv/cgi/online.cgi?req=doc;rnd=97ab9b29c5d02604bb13fc6c0709ae6a;base=law;n=415991;dst=100078" TargetMode="External"/><Relationship Id="rId38" Type="http://schemas.openxmlformats.org/officeDocument/2006/relationships/hyperlink" Target="https://online.consultant.ru/riv/cgi/online.cgi?req=doc;rnd=97ab9b29c5d02604bb13fc6c0709ae6a;base=law;n=415991;dst=100072" TargetMode="External"/><Relationship Id="rId46" Type="http://schemas.openxmlformats.org/officeDocument/2006/relationships/hyperlink" Target="https://online.consultant.ru/riv/cgi/online.cgi?req=doc;rnd=97ab9b29c5d02604bb13fc6c0709ae6a;base=law;n=382686;dst=100171" TargetMode="External"/><Relationship Id="rId59" Type="http://schemas.openxmlformats.org/officeDocument/2006/relationships/hyperlink" Target="http://www.consultant.ru/document/cons_doc_LAW_394356/a1b0f1c99aa2a3ab98dfb729163d3194973bdaee/" TargetMode="External"/><Relationship Id="rId20" Type="http://schemas.openxmlformats.org/officeDocument/2006/relationships/hyperlink" Target="http://www.consultant.ru/cabinet/stat/db/2022-05-06/click/consultant/?dst=http%3A%2F%2Fwww.consultant.ru%2Fcons%2Fcgi%2Fonline.cgi%3Freq%3Ddoc%26base%3DLAW%26n%3D416360%26dst%3D100008&amp;utm_campaign=db&amp;utm_source=consultant&amp;utm_medium=email&amp;utm_content=body" TargetMode="External"/><Relationship Id="rId41" Type="http://schemas.openxmlformats.org/officeDocument/2006/relationships/hyperlink" Target="https://online.consultant.ru/riv/cgi/online.cgi?req=doc;rnd=97ab9b29c5d02604bb13fc6c0709ae6a;base=law;n=415991;dst=100420" TargetMode="External"/><Relationship Id="rId54" Type="http://schemas.openxmlformats.org/officeDocument/2006/relationships/hyperlink" Target="http://www.consultant.ru/document/cons_doc_LAW_404269/78e891240bb96194d95379ed7d710677be57de74/" TargetMode="External"/><Relationship Id="rId62" Type="http://schemas.openxmlformats.org/officeDocument/2006/relationships/hyperlink" Target="https://fnpr.ru/events/novosti-fnpr/doklad-predsedatelya-fnpr-shmakova-m-v-na-zasedanii-generalnogo-soveta-fnpr-20-aprelya-2022-goda-o-t.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newsletters.consultant.ru/go/?url=https%3A%2F%2Flogin.consultant.ru%2Flink%2F%3Freq%3Ddoc%26base%3Darb%26n%3D711824%26dst%3D100033%26email_id%3D140432%26cn%3Daccountant%3Aaccountant&amp;scope=accountant" TargetMode="External"/><Relationship Id="rId23" Type="http://schemas.openxmlformats.org/officeDocument/2006/relationships/hyperlink" Target="http://www.consultant.ru/cabinet/stat/db/2022-05-05/click/consultant/?dst=http%3A%2F%2Fwww.consultant.ru%2Fcons%2Fcgi%2Fonline.cgi%3Freq%3Ddoc%26base%3DLAW%26n%3D416067%26dst%3D100010&amp;utm_campaign=db&amp;utm_source=consultant&amp;utm_medium=email&amp;utm_content=body" TargetMode="External"/><Relationship Id="rId28" Type="http://schemas.openxmlformats.org/officeDocument/2006/relationships/hyperlink" Target="https://login.consultant.ru/link/?req=doc&amp;base=LAW&amp;n=412738&amp;date=06.05.2022&amp;dst=12253&amp;field=134" TargetMode="External"/><Relationship Id="rId36" Type="http://schemas.openxmlformats.org/officeDocument/2006/relationships/hyperlink" Target="https://online.consultant.ru/riv/cgi/online.cgi?req=doc;rnd=97ab9b29c5d02604bb13fc6c0709ae6a;base=law;n=415991;dst=100054" TargetMode="External"/><Relationship Id="rId49" Type="http://schemas.openxmlformats.org/officeDocument/2006/relationships/hyperlink" Target="https://login.consultant.ru/link/?req=doc&amp;base=asz&amp;n=261841&amp;dst=100028&amp;demo=1" TargetMode="External"/><Relationship Id="rId57" Type="http://schemas.openxmlformats.org/officeDocument/2006/relationships/hyperlink" Target="http://www.consultant.ru/document/cons_doc_LAW_394356/a1b0f1c99aa2a3ab98dfb729163d3194973bdaee/" TargetMode="External"/><Relationship Id="rId10" Type="http://schemas.openxmlformats.org/officeDocument/2006/relationships/hyperlink" Target="https://newsletters.consultant.ru/go/?url=https%3A%2F%2Flogin.consultant.ru%2Flink%2F%3Freq%3Dopennews%26id%3D19292%26email_id%3D140432%26cn%3Daccountant%3Aaccountant&amp;scope=accountant" TargetMode="External"/><Relationship Id="rId31" Type="http://schemas.openxmlformats.org/officeDocument/2006/relationships/hyperlink" Target="https://login.consultant.ru/link/?req=doc&amp;base=LAW&amp;n=414890&amp;date=28.05.2022&amp;dst=11833&amp;field=134" TargetMode="External"/><Relationship Id="rId44" Type="http://schemas.openxmlformats.org/officeDocument/2006/relationships/hyperlink" Target="https://online.consultant.ru/riv/cgi/online.cgi?req=doc;rnd=97ab9b29c5d02604bb13fc6c0709ae6a;base=law;n=417296;dst=100006" TargetMode="External"/><Relationship Id="rId52" Type="http://schemas.openxmlformats.org/officeDocument/2006/relationships/hyperlink" Target="http://www.consultant.ru/document/cons_doc_LAW_389182/5e0181357c17e32b2f7eddb8c02e84b3a604d050/" TargetMode="External"/><Relationship Id="rId60" Type="http://schemas.openxmlformats.org/officeDocument/2006/relationships/hyperlink" Target="http://www.consultant.ru/document/cons_doc_LAW_394356/d2fc933bc5ec367e9a8713330510af5d9e1a3fe4/"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ewsletters.consultant.ru/go/?url=https%3A%2F%2Flogin.consultant.ru%2Flink%2F%3Freq%3Ddoc%26base%3Darb%26n%3D711824%26dst%3D100031%26email_id%3D140432%26cn%3Daccountant%3Aaccountant&amp;scope=accountant" TargetMode="External"/><Relationship Id="rId13" Type="http://schemas.openxmlformats.org/officeDocument/2006/relationships/hyperlink" Target="https://newsletters.consultant.ru/go/?url=https%3A%2F%2Flogin.consultant.ru%2Flink%2F%3Freq%3Ddoc%26base%3Darb%26n%3D711824%26dst%3D100031%26email_id%3D140432%26cn%3Daccountant%3Aaccountant&amp;scope=accountant" TargetMode="External"/><Relationship Id="rId18" Type="http://schemas.openxmlformats.org/officeDocument/2006/relationships/hyperlink" Target="https://login.consultant.ru/link/?req=doc&amp;base=LAW&amp;n=417190&amp;dst=1000000001&amp;demo=1" TargetMode="External"/><Relationship Id="rId39" Type="http://schemas.openxmlformats.org/officeDocument/2006/relationships/hyperlink" Target="https://online.consultant.ru/riv/cgi/online.cgi?req=doc;rnd=97ab9b29c5d02604bb13fc6c0709ae6a;base=law;n=415991;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09F9E-0B43-4FB4-8354-A45282DE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5311</Words>
  <Characters>30273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Владелец</cp:lastModifiedBy>
  <cp:revision>2</cp:revision>
  <dcterms:created xsi:type="dcterms:W3CDTF">2022-06-03T06:17:00Z</dcterms:created>
  <dcterms:modified xsi:type="dcterms:W3CDTF">2022-06-03T06:17:00Z</dcterms:modified>
</cp:coreProperties>
</file>