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D0A" w:rsidRPr="00525848" w:rsidRDefault="00525848" w:rsidP="00525848">
      <w:pPr>
        <w:ind w:firstLine="709"/>
        <w:jc w:val="both"/>
        <w:rPr>
          <w:color w:val="000000"/>
          <w:szCs w:val="28"/>
        </w:rPr>
      </w:pPr>
      <w:proofErr w:type="gramStart"/>
      <w:r w:rsidRPr="00525848">
        <w:rPr>
          <w:color w:val="000000"/>
          <w:szCs w:val="28"/>
        </w:rPr>
        <w:t>В</w:t>
      </w:r>
      <w:r w:rsidRPr="00525848">
        <w:rPr>
          <w:color w:val="000000"/>
          <w:spacing w:val="3"/>
          <w:szCs w:val="28"/>
        </w:rPr>
        <w:t xml:space="preserve"> </w:t>
      </w:r>
      <w:r w:rsidRPr="00525848">
        <w:rPr>
          <w:color w:val="000000"/>
          <w:szCs w:val="28"/>
        </w:rPr>
        <w:t>соответствии</w:t>
      </w:r>
      <w:r w:rsidRPr="00525848">
        <w:rPr>
          <w:color w:val="000000"/>
          <w:spacing w:val="5"/>
          <w:szCs w:val="28"/>
        </w:rPr>
        <w:t xml:space="preserve"> </w:t>
      </w:r>
      <w:r w:rsidRPr="00525848">
        <w:rPr>
          <w:color w:val="000000"/>
          <w:szCs w:val="28"/>
        </w:rPr>
        <w:t>с</w:t>
      </w:r>
      <w:r w:rsidRPr="00525848">
        <w:rPr>
          <w:color w:val="000000"/>
          <w:spacing w:val="5"/>
          <w:szCs w:val="28"/>
        </w:rPr>
        <w:t xml:space="preserve"> </w:t>
      </w:r>
      <w:r w:rsidRPr="00525848">
        <w:rPr>
          <w:color w:val="000000"/>
          <w:szCs w:val="28"/>
        </w:rPr>
        <w:t>приказом</w:t>
      </w:r>
      <w:r w:rsidRPr="00525848">
        <w:rPr>
          <w:color w:val="000000"/>
          <w:spacing w:val="5"/>
          <w:szCs w:val="28"/>
        </w:rPr>
        <w:t xml:space="preserve"> </w:t>
      </w:r>
      <w:r w:rsidRPr="00525848">
        <w:rPr>
          <w:color w:val="000000"/>
          <w:szCs w:val="28"/>
        </w:rPr>
        <w:t>Министерства</w:t>
      </w:r>
      <w:r w:rsidRPr="00525848">
        <w:rPr>
          <w:color w:val="000000"/>
          <w:spacing w:val="3"/>
          <w:szCs w:val="28"/>
        </w:rPr>
        <w:t xml:space="preserve"> </w:t>
      </w:r>
      <w:r w:rsidRPr="00525848">
        <w:rPr>
          <w:color w:val="000000"/>
          <w:szCs w:val="28"/>
        </w:rPr>
        <w:t>образования</w:t>
      </w:r>
      <w:r w:rsidRPr="00525848">
        <w:rPr>
          <w:color w:val="000000"/>
          <w:spacing w:val="4"/>
          <w:szCs w:val="28"/>
        </w:rPr>
        <w:t xml:space="preserve"> </w:t>
      </w:r>
      <w:r w:rsidRPr="00525848">
        <w:rPr>
          <w:color w:val="000000"/>
          <w:szCs w:val="28"/>
        </w:rPr>
        <w:t>и</w:t>
      </w:r>
      <w:r w:rsidRPr="00525848">
        <w:rPr>
          <w:color w:val="000000"/>
          <w:spacing w:val="5"/>
          <w:szCs w:val="28"/>
        </w:rPr>
        <w:t xml:space="preserve"> </w:t>
      </w:r>
      <w:r w:rsidRPr="00525848">
        <w:rPr>
          <w:color w:val="000000"/>
          <w:spacing w:val="-1"/>
          <w:szCs w:val="28"/>
        </w:rPr>
        <w:t>науки</w:t>
      </w:r>
      <w:r w:rsidRPr="00525848">
        <w:rPr>
          <w:color w:val="000000"/>
          <w:spacing w:val="7"/>
          <w:szCs w:val="28"/>
        </w:rPr>
        <w:t xml:space="preserve"> </w:t>
      </w:r>
      <w:r w:rsidRPr="00525848">
        <w:rPr>
          <w:color w:val="000000"/>
          <w:spacing w:val="1"/>
          <w:szCs w:val="28"/>
        </w:rPr>
        <w:t>РБ</w:t>
      </w:r>
      <w:r w:rsidRPr="00525848">
        <w:rPr>
          <w:color w:val="000000"/>
          <w:spacing w:val="10"/>
          <w:szCs w:val="28"/>
        </w:rPr>
        <w:t xml:space="preserve"> </w:t>
      </w:r>
      <w:r w:rsidRPr="00525848">
        <w:rPr>
          <w:color w:val="000000"/>
          <w:szCs w:val="28"/>
        </w:rPr>
        <w:t>от</w:t>
      </w:r>
      <w:r w:rsidRPr="00525848">
        <w:rPr>
          <w:color w:val="000000"/>
          <w:spacing w:val="5"/>
          <w:szCs w:val="28"/>
        </w:rPr>
        <w:t xml:space="preserve"> </w:t>
      </w:r>
      <w:r w:rsidRPr="00525848">
        <w:rPr>
          <w:color w:val="000000"/>
          <w:szCs w:val="28"/>
        </w:rPr>
        <w:t>02.09.2024</w:t>
      </w:r>
      <w:r w:rsidRPr="00525848">
        <w:rPr>
          <w:color w:val="000000"/>
          <w:spacing w:val="5"/>
          <w:szCs w:val="28"/>
        </w:rPr>
        <w:t xml:space="preserve"> </w:t>
      </w:r>
      <w:r w:rsidRPr="00525848">
        <w:rPr>
          <w:color w:val="000000"/>
          <w:szCs w:val="28"/>
        </w:rPr>
        <w:t xml:space="preserve">№1932 </w:t>
      </w:r>
      <w:r w:rsidRPr="00525848">
        <w:rPr>
          <w:color w:val="000000"/>
          <w:spacing w:val="-7"/>
          <w:szCs w:val="28"/>
        </w:rPr>
        <w:t>«О</w:t>
      </w:r>
      <w:r w:rsidRPr="00525848">
        <w:rPr>
          <w:color w:val="000000"/>
          <w:spacing w:val="186"/>
          <w:szCs w:val="28"/>
        </w:rPr>
        <w:t xml:space="preserve"> </w:t>
      </w:r>
      <w:r w:rsidRPr="00525848">
        <w:rPr>
          <w:color w:val="000000"/>
          <w:szCs w:val="28"/>
        </w:rPr>
        <w:t>проведении</w:t>
      </w:r>
      <w:r w:rsidRPr="00525848">
        <w:rPr>
          <w:color w:val="000000"/>
          <w:spacing w:val="178"/>
          <w:szCs w:val="28"/>
        </w:rPr>
        <w:t xml:space="preserve"> </w:t>
      </w:r>
      <w:r w:rsidRPr="00525848">
        <w:rPr>
          <w:color w:val="000000"/>
          <w:szCs w:val="28"/>
        </w:rPr>
        <w:t>всероссийских</w:t>
      </w:r>
      <w:r w:rsidRPr="00525848">
        <w:rPr>
          <w:color w:val="000000"/>
          <w:spacing w:val="182"/>
          <w:szCs w:val="28"/>
        </w:rPr>
        <w:t xml:space="preserve"> </w:t>
      </w:r>
      <w:r w:rsidRPr="00525848">
        <w:rPr>
          <w:color w:val="000000"/>
          <w:szCs w:val="28"/>
        </w:rPr>
        <w:t>проверочных</w:t>
      </w:r>
      <w:r w:rsidRPr="00525848">
        <w:rPr>
          <w:color w:val="000000"/>
          <w:spacing w:val="182"/>
          <w:szCs w:val="28"/>
        </w:rPr>
        <w:t xml:space="preserve"> </w:t>
      </w:r>
      <w:r w:rsidRPr="00525848">
        <w:rPr>
          <w:color w:val="000000"/>
          <w:szCs w:val="28"/>
        </w:rPr>
        <w:t>работ</w:t>
      </w:r>
      <w:r w:rsidRPr="00525848">
        <w:rPr>
          <w:color w:val="000000"/>
          <w:spacing w:val="181"/>
          <w:szCs w:val="28"/>
        </w:rPr>
        <w:t xml:space="preserve"> </w:t>
      </w:r>
      <w:r w:rsidRPr="00525848">
        <w:rPr>
          <w:color w:val="000000"/>
          <w:szCs w:val="28"/>
        </w:rPr>
        <w:t>для</w:t>
      </w:r>
      <w:r w:rsidRPr="00525848">
        <w:rPr>
          <w:color w:val="000000"/>
          <w:spacing w:val="178"/>
          <w:szCs w:val="28"/>
        </w:rPr>
        <w:t xml:space="preserve"> </w:t>
      </w:r>
      <w:r w:rsidRPr="00525848">
        <w:rPr>
          <w:color w:val="000000"/>
          <w:szCs w:val="28"/>
        </w:rPr>
        <w:t>обучающихся</w:t>
      </w:r>
      <w:r w:rsidRPr="00525848">
        <w:rPr>
          <w:color w:val="000000"/>
          <w:spacing w:val="180"/>
          <w:szCs w:val="28"/>
        </w:rPr>
        <w:t xml:space="preserve"> </w:t>
      </w:r>
      <w:r w:rsidRPr="00525848">
        <w:rPr>
          <w:color w:val="000000"/>
          <w:spacing w:val="1"/>
          <w:szCs w:val="28"/>
        </w:rPr>
        <w:t>по</w:t>
      </w:r>
      <w:r w:rsidRPr="00525848">
        <w:rPr>
          <w:color w:val="000000"/>
          <w:szCs w:val="28"/>
        </w:rPr>
        <w:t xml:space="preserve"> образовательным</w:t>
      </w:r>
      <w:r w:rsidRPr="00525848">
        <w:rPr>
          <w:color w:val="000000"/>
          <w:spacing w:val="42"/>
          <w:szCs w:val="28"/>
        </w:rPr>
        <w:t xml:space="preserve"> </w:t>
      </w:r>
      <w:r w:rsidRPr="00525848">
        <w:rPr>
          <w:color w:val="000000"/>
          <w:szCs w:val="28"/>
        </w:rPr>
        <w:t>программам</w:t>
      </w:r>
      <w:r w:rsidRPr="00525848">
        <w:rPr>
          <w:color w:val="000000"/>
          <w:spacing w:val="42"/>
          <w:szCs w:val="28"/>
        </w:rPr>
        <w:t xml:space="preserve"> </w:t>
      </w:r>
      <w:r w:rsidRPr="00525848">
        <w:rPr>
          <w:color w:val="000000"/>
          <w:szCs w:val="28"/>
        </w:rPr>
        <w:t>среднего</w:t>
      </w:r>
      <w:r w:rsidRPr="00525848">
        <w:rPr>
          <w:color w:val="000000"/>
          <w:spacing w:val="43"/>
          <w:szCs w:val="28"/>
        </w:rPr>
        <w:t xml:space="preserve"> </w:t>
      </w:r>
      <w:r w:rsidRPr="00525848">
        <w:rPr>
          <w:color w:val="000000"/>
          <w:szCs w:val="28"/>
        </w:rPr>
        <w:t>профессионального</w:t>
      </w:r>
      <w:r w:rsidRPr="00525848">
        <w:rPr>
          <w:color w:val="000000"/>
          <w:spacing w:val="43"/>
          <w:szCs w:val="28"/>
        </w:rPr>
        <w:t xml:space="preserve"> </w:t>
      </w:r>
      <w:r w:rsidRPr="00525848">
        <w:rPr>
          <w:color w:val="000000"/>
          <w:szCs w:val="28"/>
        </w:rPr>
        <w:t>образования</w:t>
      </w:r>
      <w:r w:rsidRPr="00525848">
        <w:rPr>
          <w:color w:val="000000"/>
          <w:spacing w:val="43"/>
          <w:szCs w:val="28"/>
        </w:rPr>
        <w:t xml:space="preserve"> </w:t>
      </w:r>
      <w:r w:rsidRPr="00525848">
        <w:rPr>
          <w:color w:val="000000"/>
          <w:szCs w:val="28"/>
        </w:rPr>
        <w:t>в</w:t>
      </w:r>
      <w:r w:rsidRPr="00525848">
        <w:rPr>
          <w:color w:val="000000"/>
          <w:spacing w:val="42"/>
          <w:szCs w:val="28"/>
        </w:rPr>
        <w:t xml:space="preserve"> </w:t>
      </w:r>
      <w:r w:rsidRPr="00525848">
        <w:rPr>
          <w:color w:val="000000"/>
          <w:spacing w:val="2"/>
          <w:szCs w:val="28"/>
        </w:rPr>
        <w:t>202</w:t>
      </w:r>
      <w:r w:rsidRPr="00525848">
        <w:rPr>
          <w:color w:val="000000"/>
          <w:szCs w:val="28"/>
        </w:rPr>
        <w:t>4</w:t>
      </w:r>
      <w:r w:rsidRPr="00525848">
        <w:rPr>
          <w:color w:val="000000"/>
          <w:spacing w:val="43"/>
          <w:szCs w:val="28"/>
        </w:rPr>
        <w:t xml:space="preserve"> </w:t>
      </w:r>
      <w:r w:rsidRPr="00525848">
        <w:rPr>
          <w:color w:val="000000"/>
          <w:szCs w:val="28"/>
        </w:rPr>
        <w:t>году»</w:t>
      </w:r>
      <w:r w:rsidRPr="00525848">
        <w:rPr>
          <w:color w:val="000000"/>
          <w:spacing w:val="38"/>
          <w:szCs w:val="28"/>
        </w:rPr>
        <w:t xml:space="preserve"> </w:t>
      </w:r>
      <w:r w:rsidRPr="00525848">
        <w:rPr>
          <w:color w:val="000000"/>
          <w:szCs w:val="28"/>
        </w:rPr>
        <w:t xml:space="preserve">в </w:t>
      </w:r>
      <w:r>
        <w:rPr>
          <w:color w:val="000000"/>
          <w:szCs w:val="28"/>
        </w:rPr>
        <w:t>филиале</w:t>
      </w:r>
      <w:r w:rsidRPr="00525848">
        <w:rPr>
          <w:color w:val="000000"/>
          <w:spacing w:val="-1"/>
          <w:szCs w:val="28"/>
        </w:rPr>
        <w:t xml:space="preserve"> </w:t>
      </w:r>
      <w:r w:rsidRPr="00525848">
        <w:rPr>
          <w:color w:val="000000"/>
          <w:szCs w:val="28"/>
        </w:rPr>
        <w:t>были</w:t>
      </w:r>
      <w:r w:rsidRPr="00525848">
        <w:rPr>
          <w:color w:val="000000"/>
          <w:spacing w:val="1"/>
          <w:szCs w:val="28"/>
        </w:rPr>
        <w:t xml:space="preserve"> </w:t>
      </w:r>
      <w:r w:rsidRPr="00525848">
        <w:rPr>
          <w:color w:val="000000"/>
          <w:szCs w:val="28"/>
        </w:rPr>
        <w:t>проведены</w:t>
      </w:r>
      <w:r w:rsidRPr="00525848">
        <w:rPr>
          <w:color w:val="000000"/>
          <w:spacing w:val="1"/>
          <w:szCs w:val="28"/>
        </w:rPr>
        <w:t xml:space="preserve"> </w:t>
      </w:r>
      <w:r w:rsidRPr="00525848">
        <w:rPr>
          <w:color w:val="000000"/>
          <w:spacing w:val="-1"/>
          <w:szCs w:val="28"/>
        </w:rPr>
        <w:t>ВПР</w:t>
      </w:r>
      <w:r w:rsidRPr="00525848">
        <w:rPr>
          <w:color w:val="000000"/>
          <w:spacing w:val="1"/>
          <w:szCs w:val="28"/>
        </w:rPr>
        <w:t xml:space="preserve"> </w:t>
      </w:r>
      <w:r w:rsidRPr="00525848">
        <w:rPr>
          <w:color w:val="000000"/>
          <w:szCs w:val="28"/>
        </w:rPr>
        <w:t>в период</w:t>
      </w:r>
      <w:r w:rsidRPr="00525848">
        <w:rPr>
          <w:color w:val="000000"/>
          <w:spacing w:val="1"/>
          <w:szCs w:val="28"/>
        </w:rPr>
        <w:t xml:space="preserve"> </w:t>
      </w:r>
      <w:r w:rsidRPr="00525848">
        <w:rPr>
          <w:color w:val="000000"/>
          <w:szCs w:val="28"/>
        </w:rPr>
        <w:t>с</w:t>
      </w:r>
      <w:r w:rsidRPr="00525848">
        <w:rPr>
          <w:color w:val="000000"/>
          <w:spacing w:val="-1"/>
          <w:szCs w:val="28"/>
        </w:rPr>
        <w:t xml:space="preserve"> </w:t>
      </w:r>
      <w:r w:rsidRPr="00525848">
        <w:rPr>
          <w:color w:val="000000"/>
          <w:szCs w:val="28"/>
        </w:rPr>
        <w:t xml:space="preserve">16 сентября </w:t>
      </w:r>
      <w:r w:rsidRPr="00525848">
        <w:rPr>
          <w:color w:val="000000"/>
          <w:spacing w:val="1"/>
          <w:szCs w:val="28"/>
        </w:rPr>
        <w:t>по</w:t>
      </w:r>
      <w:r w:rsidRPr="00525848">
        <w:rPr>
          <w:color w:val="000000"/>
          <w:spacing w:val="-1"/>
          <w:szCs w:val="28"/>
        </w:rPr>
        <w:t xml:space="preserve"> </w:t>
      </w:r>
      <w:r w:rsidRPr="00525848">
        <w:rPr>
          <w:color w:val="000000"/>
          <w:spacing w:val="1"/>
          <w:szCs w:val="28"/>
        </w:rPr>
        <w:t>0</w:t>
      </w:r>
      <w:r w:rsidRPr="00525848">
        <w:rPr>
          <w:color w:val="000000"/>
          <w:szCs w:val="28"/>
        </w:rPr>
        <w:t>8 октября 2024г.</w:t>
      </w:r>
      <w:proofErr w:type="gramEnd"/>
    </w:p>
    <w:p w:rsidR="00525848" w:rsidRPr="00525848" w:rsidRDefault="00A17D86" w:rsidP="00525848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Принимали участие в написании </w:t>
      </w:r>
      <w:r w:rsidR="00525848" w:rsidRPr="00525848">
        <w:rPr>
          <w:color w:val="000000"/>
          <w:spacing w:val="10"/>
          <w:szCs w:val="28"/>
        </w:rPr>
        <w:t xml:space="preserve"> </w:t>
      </w:r>
      <w:r w:rsidR="00525848" w:rsidRPr="00525848">
        <w:rPr>
          <w:color w:val="000000"/>
          <w:spacing w:val="-1"/>
          <w:szCs w:val="28"/>
        </w:rPr>
        <w:t>ВПР</w:t>
      </w:r>
      <w:r w:rsidR="00525848" w:rsidRPr="00525848">
        <w:rPr>
          <w:color w:val="000000"/>
          <w:spacing w:val="13"/>
          <w:szCs w:val="28"/>
        </w:rPr>
        <w:t xml:space="preserve"> </w:t>
      </w:r>
      <w:r w:rsidR="00525848" w:rsidRPr="00525848">
        <w:rPr>
          <w:color w:val="000000"/>
          <w:szCs w:val="28"/>
        </w:rPr>
        <w:t>в</w:t>
      </w:r>
      <w:r w:rsidR="00525848" w:rsidRPr="00525848">
        <w:rPr>
          <w:color w:val="000000"/>
          <w:spacing w:val="9"/>
          <w:szCs w:val="28"/>
        </w:rPr>
        <w:t xml:space="preserve"> </w:t>
      </w:r>
      <w:r>
        <w:rPr>
          <w:color w:val="000000"/>
          <w:szCs w:val="28"/>
        </w:rPr>
        <w:t>филиале</w:t>
      </w:r>
      <w:r w:rsidR="00525848" w:rsidRPr="00525848">
        <w:rPr>
          <w:color w:val="000000"/>
          <w:spacing w:val="7"/>
          <w:szCs w:val="28"/>
        </w:rPr>
        <w:t xml:space="preserve"> </w:t>
      </w:r>
      <w:proofErr w:type="gramStart"/>
      <w:r w:rsidR="00525848" w:rsidRPr="00525848">
        <w:rPr>
          <w:color w:val="000000"/>
          <w:szCs w:val="28"/>
        </w:rPr>
        <w:t>обучающиеся</w:t>
      </w:r>
      <w:proofErr w:type="gramEnd"/>
      <w:r w:rsidR="00525848" w:rsidRPr="00525848">
        <w:rPr>
          <w:color w:val="000000"/>
          <w:spacing w:val="11"/>
          <w:szCs w:val="28"/>
        </w:rPr>
        <w:t xml:space="preserve"> </w:t>
      </w:r>
      <w:r w:rsidR="00525848" w:rsidRPr="00525848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и 2</w:t>
      </w:r>
      <w:r w:rsidR="00525848" w:rsidRPr="00525848">
        <w:rPr>
          <w:color w:val="000000"/>
          <w:spacing w:val="9"/>
          <w:szCs w:val="28"/>
        </w:rPr>
        <w:t xml:space="preserve"> </w:t>
      </w:r>
      <w:r w:rsidR="00525848" w:rsidRPr="00525848">
        <w:rPr>
          <w:color w:val="000000"/>
          <w:szCs w:val="28"/>
        </w:rPr>
        <w:t>курсов</w:t>
      </w:r>
      <w:r>
        <w:rPr>
          <w:color w:val="000000"/>
          <w:spacing w:val="12"/>
          <w:szCs w:val="28"/>
        </w:rPr>
        <w:t>.</w:t>
      </w:r>
    </w:p>
    <w:p w:rsidR="00525848" w:rsidRPr="00525848" w:rsidRDefault="00525848" w:rsidP="00525848">
      <w:pPr>
        <w:ind w:firstLine="709"/>
        <w:jc w:val="both"/>
        <w:rPr>
          <w:szCs w:val="28"/>
        </w:rPr>
      </w:pPr>
      <w:r w:rsidRPr="00525848">
        <w:rPr>
          <w:szCs w:val="28"/>
        </w:rPr>
        <w:t>По профильн</w:t>
      </w:r>
      <w:r w:rsidR="006C4C91">
        <w:rPr>
          <w:szCs w:val="28"/>
        </w:rPr>
        <w:t>ому</w:t>
      </w:r>
      <w:r w:rsidRPr="00525848">
        <w:rPr>
          <w:szCs w:val="28"/>
        </w:rPr>
        <w:t xml:space="preserve"> предмет</w:t>
      </w:r>
      <w:r w:rsidR="006C4C91">
        <w:rPr>
          <w:szCs w:val="28"/>
        </w:rPr>
        <w:t>у</w:t>
      </w:r>
      <w:r w:rsidRPr="00525848">
        <w:rPr>
          <w:szCs w:val="28"/>
        </w:rPr>
        <w:t xml:space="preserve"> Математика проверочная работа проводилась на бланках в течение 120 минут. Проверочная работа с оценкой </w:t>
      </w:r>
      <w:proofErr w:type="spellStart"/>
      <w:r w:rsidRPr="00525848">
        <w:rPr>
          <w:szCs w:val="28"/>
        </w:rPr>
        <w:t>метапредметных</w:t>
      </w:r>
      <w:proofErr w:type="spellEnd"/>
      <w:r w:rsidRPr="00525848">
        <w:rPr>
          <w:szCs w:val="28"/>
        </w:rPr>
        <w:t xml:space="preserve"> результатов обучения проводилась на компьютерах</w:t>
      </w:r>
      <w:r w:rsidR="006C4C91">
        <w:rPr>
          <w:szCs w:val="28"/>
        </w:rPr>
        <w:t xml:space="preserve"> также </w:t>
      </w:r>
      <w:r w:rsidRPr="00525848">
        <w:rPr>
          <w:szCs w:val="28"/>
        </w:rPr>
        <w:t xml:space="preserve"> в течение 120 минут. </w:t>
      </w:r>
    </w:p>
    <w:p w:rsidR="0050032D" w:rsidRDefault="0050032D" w:rsidP="00525848">
      <w:pPr>
        <w:ind w:firstLine="709"/>
        <w:jc w:val="both"/>
      </w:pPr>
      <w:r>
        <w:t>Курсанты</w:t>
      </w:r>
      <w:r w:rsidRPr="0050032D">
        <w:t xml:space="preserve"> 1 курса выполняли </w:t>
      </w:r>
      <w:proofErr w:type="spellStart"/>
      <w:r>
        <w:t>метапредметную</w:t>
      </w:r>
      <w:proofErr w:type="spellEnd"/>
      <w:r>
        <w:t xml:space="preserve"> </w:t>
      </w:r>
      <w:r w:rsidRPr="0050032D">
        <w:t xml:space="preserve">работу по программе основного общего образования, состоящую из 24 заданий. Работа включала в себя задания с выбором ответа/кратким ответом, а также задания с развернутым ответом. Максимальный первичный балл за выполнение работы – 42. ВПР по </w:t>
      </w:r>
      <w:proofErr w:type="spellStart"/>
      <w:r w:rsidRPr="0050032D">
        <w:t>метапредметной</w:t>
      </w:r>
      <w:proofErr w:type="spellEnd"/>
      <w:r w:rsidRPr="0050032D">
        <w:t xml:space="preserve"> подготовке состояла из нескольких дисциплин: история, обществознание, география, ОБЖ.</w:t>
      </w:r>
    </w:p>
    <w:p w:rsidR="00D03C80" w:rsidRDefault="00D03C80" w:rsidP="00525848">
      <w:pPr>
        <w:ind w:firstLine="709"/>
        <w:jc w:val="both"/>
        <w:rPr>
          <w:szCs w:val="28"/>
        </w:rPr>
      </w:pPr>
      <w:proofErr w:type="gramStart"/>
      <w:r>
        <w:t xml:space="preserve">В заданиях ВПР по </w:t>
      </w:r>
      <w:proofErr w:type="spellStart"/>
      <w:r>
        <w:t>метапредметной</w:t>
      </w:r>
      <w:proofErr w:type="spellEnd"/>
      <w:r>
        <w:t xml:space="preserve"> подготовке для обучающихся 2 курса </w:t>
      </w:r>
      <w:r w:rsidR="006F050D">
        <w:t xml:space="preserve">были </w:t>
      </w:r>
      <w:r>
        <w:t>включ</w:t>
      </w:r>
      <w:r w:rsidR="006F050D">
        <w:t>ены</w:t>
      </w:r>
      <w:r>
        <w:t xml:space="preserve"> вопросы по истории, обществознанию, праву, географии, ОБЖ.</w:t>
      </w:r>
      <w:proofErr w:type="gramEnd"/>
      <w:r>
        <w:t xml:space="preserve"> </w:t>
      </w:r>
      <w:r w:rsidR="0050032D">
        <w:t>Курсанты</w:t>
      </w:r>
      <w:r>
        <w:t xml:space="preserve">, завершившие в предыдущем учебном году освоение общеобразовательных предметов выполняли работу по программе основного общего образования, состоящую из 20 заданий. Работа включала в себя задания с выбором ответа/кратким ответом, а также задания с развернутым ответом. Максимальный первичный балл за выполнение работы – </w:t>
      </w:r>
      <w:r w:rsidR="00F34801">
        <w:t>3</w:t>
      </w:r>
      <w:r w:rsidR="0050032D">
        <w:t>4</w:t>
      </w:r>
      <w:r>
        <w:t>.</w:t>
      </w:r>
    </w:p>
    <w:p w:rsidR="00525848" w:rsidRDefault="00525848" w:rsidP="00525848">
      <w:pPr>
        <w:ind w:firstLine="709"/>
        <w:jc w:val="both"/>
        <w:rPr>
          <w:szCs w:val="28"/>
        </w:rPr>
      </w:pPr>
      <w:r w:rsidRPr="00525848">
        <w:rPr>
          <w:szCs w:val="28"/>
        </w:rPr>
        <w:t>Результаты успева</w:t>
      </w:r>
      <w:r w:rsidR="00750D1B">
        <w:rPr>
          <w:szCs w:val="28"/>
        </w:rPr>
        <w:t xml:space="preserve">емости по </w:t>
      </w:r>
      <w:proofErr w:type="spellStart"/>
      <w:r w:rsidR="00750D1B">
        <w:rPr>
          <w:szCs w:val="28"/>
        </w:rPr>
        <w:t>метапредметной</w:t>
      </w:r>
      <w:proofErr w:type="spellEnd"/>
      <w:r w:rsidR="00750D1B">
        <w:rPr>
          <w:szCs w:val="28"/>
        </w:rPr>
        <w:t xml:space="preserve"> подготовке</w:t>
      </w:r>
    </w:p>
    <w:p w:rsidR="006C4C91" w:rsidRPr="00525848" w:rsidRDefault="00E6545E" w:rsidP="00525848">
      <w:pPr>
        <w:ind w:firstLine="709"/>
        <w:jc w:val="both"/>
        <w:rPr>
          <w:szCs w:val="28"/>
        </w:rPr>
      </w:pPr>
      <w:r w:rsidRPr="00E6545E">
        <w:rPr>
          <w:noProof/>
          <w:lang w:eastAsia="ru-RU"/>
        </w:rPr>
        <w:drawing>
          <wp:inline distT="0" distB="0" distL="0" distR="0">
            <wp:extent cx="5854535" cy="153159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624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1B" w:rsidRDefault="00750D1B" w:rsidP="00525848">
      <w:pPr>
        <w:ind w:firstLine="709"/>
        <w:jc w:val="both"/>
        <w:rPr>
          <w:szCs w:val="28"/>
        </w:rPr>
      </w:pPr>
      <w:r w:rsidRPr="00750D1B">
        <w:rPr>
          <w:noProof/>
          <w:lang w:eastAsia="ru-RU"/>
        </w:rPr>
        <w:lastRenderedPageBreak/>
        <w:drawing>
          <wp:inline distT="0" distB="0" distL="0" distR="0" wp14:anchorId="1DA06F74" wp14:editId="2EE082EB">
            <wp:extent cx="5747657" cy="1995054"/>
            <wp:effectExtent l="0" t="0" r="5715" b="571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865" cy="1997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848" w:rsidRDefault="00D03C80" w:rsidP="00525848">
      <w:pPr>
        <w:ind w:firstLine="709"/>
        <w:jc w:val="both"/>
        <w:rPr>
          <w:szCs w:val="28"/>
        </w:rPr>
      </w:pPr>
      <w:r w:rsidRPr="00525848">
        <w:rPr>
          <w:szCs w:val="28"/>
        </w:rPr>
        <w:t>Результаты успева</w:t>
      </w:r>
      <w:r>
        <w:rPr>
          <w:szCs w:val="28"/>
        </w:rPr>
        <w:t>емости по Математике</w:t>
      </w:r>
    </w:p>
    <w:p w:rsidR="00E6545E" w:rsidRDefault="00E6545E" w:rsidP="00525848">
      <w:pPr>
        <w:ind w:firstLine="709"/>
        <w:jc w:val="both"/>
        <w:rPr>
          <w:szCs w:val="28"/>
        </w:rPr>
      </w:pPr>
      <w:r w:rsidRPr="00E6545E">
        <w:rPr>
          <w:noProof/>
          <w:lang w:eastAsia="ru-RU"/>
        </w:rPr>
        <w:drawing>
          <wp:inline distT="0" distB="0" distL="0" distR="0" wp14:anchorId="716F41EA" wp14:editId="5440915D">
            <wp:extent cx="5747657" cy="1947553"/>
            <wp:effectExtent l="0" t="0" r="571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902" cy="19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AE3" w:rsidRDefault="00E52AE3" w:rsidP="00525848">
      <w:pPr>
        <w:ind w:firstLine="709"/>
        <w:jc w:val="both"/>
        <w:rPr>
          <w:szCs w:val="28"/>
        </w:rPr>
      </w:pPr>
    </w:p>
    <w:p w:rsidR="00322040" w:rsidRDefault="00E6545E" w:rsidP="00525848">
      <w:pPr>
        <w:ind w:firstLine="709"/>
        <w:jc w:val="both"/>
        <w:rPr>
          <w:szCs w:val="28"/>
        </w:rPr>
      </w:pPr>
      <w:r w:rsidRPr="00E6545E">
        <w:rPr>
          <w:noProof/>
          <w:lang w:eastAsia="ru-RU"/>
        </w:rPr>
        <w:drawing>
          <wp:inline distT="0" distB="0" distL="0" distR="0">
            <wp:extent cx="5747657" cy="2117743"/>
            <wp:effectExtent l="0" t="0" r="571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831" cy="211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040" w:rsidRDefault="00322040">
      <w:pPr>
        <w:rPr>
          <w:szCs w:val="28"/>
        </w:rPr>
      </w:pPr>
    </w:p>
    <w:p w:rsidR="00E227C4" w:rsidRDefault="00E227C4" w:rsidP="00525848">
      <w:pPr>
        <w:ind w:firstLine="709"/>
        <w:jc w:val="both"/>
        <w:rPr>
          <w:szCs w:val="28"/>
        </w:rPr>
      </w:pPr>
      <w:bookmarkStart w:id="0" w:name="_GoBack"/>
      <w:bookmarkEnd w:id="0"/>
    </w:p>
    <w:sectPr w:rsidR="00E227C4" w:rsidSect="00FF7D7F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0D"/>
    <w:rsid w:val="00124D0A"/>
    <w:rsid w:val="00322040"/>
    <w:rsid w:val="0050032D"/>
    <w:rsid w:val="00525848"/>
    <w:rsid w:val="0066564F"/>
    <w:rsid w:val="006C4C91"/>
    <w:rsid w:val="006F050D"/>
    <w:rsid w:val="006F567C"/>
    <w:rsid w:val="00750D1B"/>
    <w:rsid w:val="00A17D86"/>
    <w:rsid w:val="00AD601C"/>
    <w:rsid w:val="00B546E5"/>
    <w:rsid w:val="00BD300D"/>
    <w:rsid w:val="00D03C80"/>
    <w:rsid w:val="00E14725"/>
    <w:rsid w:val="00E227C4"/>
    <w:rsid w:val="00E52AE3"/>
    <w:rsid w:val="00E6545E"/>
    <w:rsid w:val="00F34801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2025-04-10T06:29:00Z</dcterms:created>
  <dcterms:modified xsi:type="dcterms:W3CDTF">2025-04-23T12:08:00Z</dcterms:modified>
</cp:coreProperties>
</file>